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2" w:rsidRPr="00F301BC" w:rsidRDefault="00DE7BA2" w:rsidP="00F301BC">
      <w:pPr>
        <w:pStyle w:val="a3"/>
        <w:jc w:val="center"/>
      </w:pPr>
      <w:bookmarkStart w:id="0" w:name="bookmark1"/>
      <w:r w:rsidRPr="00F301BC">
        <w:rPr>
          <w:rStyle w:val="1"/>
          <w:sz w:val="24"/>
          <w:szCs w:val="24"/>
        </w:rPr>
        <w:t>ЦЕЛИ И ЗАДАЧИ КОМИТЕТА</w:t>
      </w:r>
      <w:bookmarkEnd w:id="0"/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>Основными целями и задачами Комитета являются: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>1. Обеспечение конституционных прав граждан в области образования.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 xml:space="preserve">2. Обеспечение выполнения федеральной, региональной и муниципальной программ развития образования, поддержка стабильного функционирования образовательной системы </w:t>
      </w:r>
      <w:proofErr w:type="spellStart"/>
      <w:r w:rsidRPr="00F301BC">
        <w:rPr>
          <w:rStyle w:val="2"/>
          <w:sz w:val="24"/>
          <w:szCs w:val="24"/>
        </w:rPr>
        <w:t>Зиминского</w:t>
      </w:r>
      <w:proofErr w:type="spellEnd"/>
      <w:r w:rsidRPr="00F301BC">
        <w:rPr>
          <w:rStyle w:val="2"/>
          <w:sz w:val="24"/>
          <w:szCs w:val="24"/>
        </w:rPr>
        <w:t xml:space="preserve"> района, развитие сети муниципальных образовательных организаций, отвечающих образовательным потребностям и интересам социальных, профессиональных групп населения.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 xml:space="preserve">3. Осуществление единой государственной политики в сфере образования с учетом региональной специфики, особенностей социально </w:t>
      </w:r>
      <w:r w:rsidRPr="00F301BC">
        <w:rPr>
          <w:rStyle w:val="2"/>
          <w:sz w:val="24"/>
          <w:szCs w:val="24"/>
        </w:rPr>
        <w:softHyphen/>
        <w:t xml:space="preserve">культурной среды </w:t>
      </w:r>
      <w:proofErr w:type="spellStart"/>
      <w:r w:rsidRPr="00F301BC">
        <w:rPr>
          <w:rStyle w:val="2"/>
          <w:sz w:val="24"/>
          <w:szCs w:val="24"/>
        </w:rPr>
        <w:t>Зиминского</w:t>
      </w:r>
      <w:proofErr w:type="spellEnd"/>
      <w:r w:rsidRPr="00F301BC">
        <w:rPr>
          <w:rStyle w:val="2"/>
          <w:sz w:val="24"/>
          <w:szCs w:val="24"/>
        </w:rPr>
        <w:t xml:space="preserve"> района.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>4. Осуществление стратегического планирования развития муниципальной системы образования.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>5. Создание условий для эффективной образовательной деятельности в муниципальных  образовательных организациях, расширение их совместной, деятельности с фундаментальной и педагогической наукой, общественностью, средствами массовой информации, органами государственной власти и местного самоуправления.</w:t>
      </w:r>
    </w:p>
    <w:p w:rsidR="00DE7BA2" w:rsidRPr="00F301BC" w:rsidRDefault="00DE7BA2" w:rsidP="00F301BC">
      <w:pPr>
        <w:pStyle w:val="a3"/>
        <w:jc w:val="both"/>
        <w:rPr>
          <w:rStyle w:val="2"/>
          <w:sz w:val="24"/>
          <w:szCs w:val="24"/>
        </w:rPr>
      </w:pPr>
      <w:r w:rsidRPr="00F301BC">
        <w:rPr>
          <w:rStyle w:val="2"/>
          <w:sz w:val="24"/>
          <w:szCs w:val="24"/>
        </w:rPr>
        <w:t xml:space="preserve">6. Повышение доступности и качества образовательных услуг в соответствии с требованиями и современными потребностями общества.  </w:t>
      </w:r>
    </w:p>
    <w:p w:rsidR="00DE7BA2" w:rsidRPr="00F301BC" w:rsidRDefault="00DE7BA2" w:rsidP="00F301BC">
      <w:pPr>
        <w:pStyle w:val="a3"/>
        <w:jc w:val="both"/>
      </w:pPr>
    </w:p>
    <w:p w:rsidR="00DE7BA2" w:rsidRPr="00F301BC" w:rsidRDefault="00DE7BA2" w:rsidP="00F301BC">
      <w:pPr>
        <w:pStyle w:val="a3"/>
        <w:jc w:val="center"/>
        <w:rPr>
          <w:rStyle w:val="1"/>
          <w:sz w:val="24"/>
          <w:szCs w:val="24"/>
        </w:rPr>
      </w:pPr>
      <w:bookmarkStart w:id="1" w:name="bookmark2"/>
      <w:r w:rsidRPr="00F301BC">
        <w:rPr>
          <w:rStyle w:val="1"/>
          <w:sz w:val="24"/>
          <w:szCs w:val="24"/>
        </w:rPr>
        <w:t>ПОЛНОМОЧИЯ КОМИТЕТА</w:t>
      </w:r>
      <w:bookmarkStart w:id="2" w:name="_GoBack"/>
      <w:bookmarkEnd w:id="1"/>
      <w:bookmarkEnd w:id="2"/>
    </w:p>
    <w:p w:rsidR="00DE7BA2" w:rsidRPr="00F301BC" w:rsidRDefault="00DE7BA2" w:rsidP="00F301BC">
      <w:pPr>
        <w:pStyle w:val="a3"/>
        <w:jc w:val="both"/>
        <w:rPr>
          <w:rStyle w:val="1"/>
          <w:b w:val="0"/>
          <w:sz w:val="24"/>
          <w:szCs w:val="24"/>
        </w:rPr>
      </w:pPr>
      <w:r w:rsidRPr="00F301BC">
        <w:rPr>
          <w:rStyle w:val="1"/>
          <w:b w:val="0"/>
          <w:sz w:val="24"/>
          <w:szCs w:val="24"/>
        </w:rPr>
        <w:t>К полномочиям Комитета относятся:</w:t>
      </w:r>
    </w:p>
    <w:p w:rsidR="00DE7BA2" w:rsidRPr="00F301BC" w:rsidRDefault="00DE7BA2" w:rsidP="00F301BC">
      <w:pPr>
        <w:pStyle w:val="a3"/>
        <w:jc w:val="both"/>
        <w:rPr>
          <w:rStyle w:val="2"/>
          <w:sz w:val="24"/>
          <w:szCs w:val="24"/>
        </w:rPr>
      </w:pPr>
      <w:r w:rsidRPr="00F301BC">
        <w:rPr>
          <w:rStyle w:val="2"/>
          <w:sz w:val="24"/>
          <w:szCs w:val="24"/>
        </w:rPr>
        <w:t>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>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Иркутской области).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>3.Создание условий для осуществления присмотра и ухода за детьми, содержания детей в муниципальных</w:t>
      </w:r>
      <w:r w:rsidRPr="00F301BC">
        <w:rPr>
          <w:rStyle w:val="2"/>
          <w:sz w:val="24"/>
          <w:szCs w:val="24"/>
        </w:rPr>
        <w:tab/>
        <w:t>образовательных организациях.</w:t>
      </w:r>
    </w:p>
    <w:p w:rsidR="00DE7BA2" w:rsidRPr="00F301BC" w:rsidRDefault="00DE7BA2" w:rsidP="00F301BC">
      <w:pPr>
        <w:pStyle w:val="a3"/>
        <w:jc w:val="both"/>
        <w:rPr>
          <w:rStyle w:val="FontStyle11"/>
        </w:rPr>
      </w:pPr>
      <w:r w:rsidRPr="00F301BC">
        <w:rPr>
          <w:rStyle w:val="2"/>
          <w:sz w:val="24"/>
          <w:szCs w:val="24"/>
        </w:rPr>
        <w:t>4.</w:t>
      </w:r>
      <w:r w:rsidRPr="00F301BC">
        <w:rPr>
          <w:rStyle w:val="FontStyle11"/>
        </w:rPr>
        <w:t xml:space="preserve">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 осуществление функций и полномочий учредителя  муниципальных образовательных организаций;</w:t>
      </w:r>
    </w:p>
    <w:p w:rsidR="00DE7BA2" w:rsidRPr="00F301BC" w:rsidRDefault="00DE7BA2" w:rsidP="00F301BC">
      <w:pPr>
        <w:pStyle w:val="a3"/>
        <w:jc w:val="both"/>
      </w:pPr>
      <w:r w:rsidRPr="00F301BC">
        <w:rPr>
          <w:rStyle w:val="2"/>
          <w:sz w:val="24"/>
          <w:szCs w:val="24"/>
        </w:rPr>
        <w:t>5.Обеспечение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DE7BA2" w:rsidRPr="00F301BC" w:rsidRDefault="00DE7BA2" w:rsidP="00F301BC">
      <w:pPr>
        <w:pStyle w:val="a3"/>
        <w:jc w:val="both"/>
        <w:rPr>
          <w:rStyle w:val="2"/>
          <w:sz w:val="24"/>
          <w:szCs w:val="24"/>
        </w:rPr>
      </w:pPr>
      <w:r w:rsidRPr="00F301BC">
        <w:rPr>
          <w:rStyle w:val="2"/>
          <w:sz w:val="24"/>
          <w:szCs w:val="24"/>
        </w:rPr>
        <w:t xml:space="preserve">6.Учет детей, подлежащих </w:t>
      </w:r>
      <w:proofErr w:type="gramStart"/>
      <w:r w:rsidRPr="00F301BC">
        <w:rPr>
          <w:rStyle w:val="2"/>
          <w:sz w:val="24"/>
          <w:szCs w:val="24"/>
        </w:rPr>
        <w:t>обучению по</w:t>
      </w:r>
      <w:proofErr w:type="gramEnd"/>
      <w:r w:rsidRPr="00F301BC">
        <w:rPr>
          <w:rStyle w:val="2"/>
          <w:sz w:val="24"/>
          <w:szCs w:val="24"/>
        </w:rPr>
        <w:t xml:space="preserve"> образовательным программам дошкольного, начального общего, основного общего и среднего</w:t>
      </w:r>
      <w:r w:rsidRPr="00F301BC">
        <w:rPr>
          <w:rStyle w:val="2"/>
          <w:sz w:val="24"/>
          <w:szCs w:val="24"/>
        </w:rPr>
        <w:tab/>
        <w:t>общего</w:t>
      </w:r>
      <w:r w:rsidRPr="00F301BC">
        <w:rPr>
          <w:rStyle w:val="2"/>
          <w:sz w:val="24"/>
          <w:szCs w:val="24"/>
        </w:rPr>
        <w:tab/>
        <w:t>образования.</w:t>
      </w:r>
    </w:p>
    <w:p w:rsidR="00DE7BA2" w:rsidRPr="00F301BC" w:rsidRDefault="00DE7BA2" w:rsidP="00F301BC">
      <w:pPr>
        <w:pStyle w:val="a3"/>
        <w:jc w:val="both"/>
        <w:rPr>
          <w:rStyle w:val="2"/>
          <w:sz w:val="24"/>
          <w:szCs w:val="24"/>
        </w:rPr>
      </w:pPr>
      <w:r w:rsidRPr="00F301BC">
        <w:rPr>
          <w:rStyle w:val="2"/>
          <w:sz w:val="24"/>
          <w:szCs w:val="24"/>
        </w:rPr>
        <w:t>7. Организует отдых детей в каникулярное время, содействует работе и развитию, трудовых, профильных смен и лагерей с дневным пребыванием детей в период каникул.</w:t>
      </w:r>
    </w:p>
    <w:p w:rsidR="00DE7BA2" w:rsidRPr="00F301BC" w:rsidRDefault="00DE7BA2" w:rsidP="00F301BC">
      <w:pPr>
        <w:pStyle w:val="a3"/>
        <w:jc w:val="both"/>
        <w:rPr>
          <w:rStyle w:val="2"/>
          <w:sz w:val="24"/>
          <w:szCs w:val="24"/>
        </w:rPr>
      </w:pPr>
      <w:r w:rsidRPr="00F301BC">
        <w:rPr>
          <w:rStyle w:val="2"/>
          <w:sz w:val="24"/>
          <w:szCs w:val="24"/>
        </w:rPr>
        <w:t>8.Осуществление иных полномочий в сфере образования, установленных Федеральным законом от 29 декабря 2012 года № 273-ФЗ «Об образовании в Российской Федерации» (далее - Федеральный закон № 273-ФЗ), законодательством Российской Федерации, законами и иными правовыми актами Иркутской области и муниципальными правовыми актами органов местного самоуправления.</w:t>
      </w:r>
    </w:p>
    <w:p w:rsidR="006D46B1" w:rsidRDefault="00F301BC"/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A2"/>
    <w:rsid w:val="0017795D"/>
    <w:rsid w:val="0047054A"/>
    <w:rsid w:val="00DE7BA2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7BA2"/>
  </w:style>
  <w:style w:type="character" w:customStyle="1" w:styleId="FontStyle11">
    <w:name w:val="Font Style11"/>
    <w:basedOn w:val="a0"/>
    <w:uiPriority w:val="99"/>
    <w:rsid w:val="00DE7BA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DE7BA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"/>
    <w:basedOn w:val="a0"/>
    <w:rsid w:val="00DE7BA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No Spacing"/>
    <w:uiPriority w:val="1"/>
    <w:qFormat/>
    <w:rsid w:val="00F3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7BA2"/>
  </w:style>
  <w:style w:type="character" w:customStyle="1" w:styleId="FontStyle11">
    <w:name w:val="Font Style11"/>
    <w:basedOn w:val="a0"/>
    <w:uiPriority w:val="99"/>
    <w:rsid w:val="00DE7BA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DE7BA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"/>
    <w:basedOn w:val="a0"/>
    <w:rsid w:val="00DE7BA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No Spacing"/>
    <w:uiPriority w:val="1"/>
    <w:qFormat/>
    <w:rsid w:val="00F3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2017-05-23T06:39:00Z</dcterms:created>
  <dcterms:modified xsi:type="dcterms:W3CDTF">2017-05-23T06:41:00Z</dcterms:modified>
</cp:coreProperties>
</file>