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2.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theme/themeOverride3.xml" ContentType="application/vnd.openxmlformats-officedocument.themeOverride+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5284040"/>
        <w:docPartObj>
          <w:docPartGallery w:val="Cover Pages"/>
          <w:docPartUnique/>
        </w:docPartObj>
      </w:sdtPr>
      <w:sdtEndPr>
        <w:rPr>
          <w:rFonts w:ascii="Times New Roman" w:hAnsi="Times New Roman" w:cs="Times New Roman"/>
          <w:b/>
          <w:sz w:val="28"/>
          <w:szCs w:val="28"/>
        </w:rPr>
      </w:sdtEndPr>
      <w:sdtContent>
        <w:p w:rsidR="00C57731" w:rsidRDefault="00224979" w:rsidP="00DD6205">
          <w:pPr>
            <w:ind w:hanging="709"/>
          </w:pPr>
          <w:r>
            <w:rPr>
              <w:noProof/>
              <w:lang w:eastAsia="en-US"/>
            </w:rPr>
            <w:pict>
              <v:group id="_x0000_s1026" style="position:absolute;margin-left:-19.05pt;margin-top:127pt;width:594.8pt;height:737.4pt;z-index:251660288;mso-width-percent:1000;mso-position-horizontal-relative:page;mso-position-vertical-relative:margin;mso-width-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27;mso-width-percent:1000;mso-position-horizontal:center;mso-position-horizontal-relative:margin;mso-position-vertical:top;mso-position-vertical-relative:margin;mso-width-percent:1000;mso-width-relative:margin;mso-height-relative:margin" filled="f" stroked="f">
                  <v:textbox style="mso-next-textbox:#_x0000_s1038">
                    <w:txbxContent>
                      <w:p w:rsidR="00F52BC0" w:rsidRDefault="00F52BC0" w:rsidP="00C57731">
                        <w:pPr>
                          <w:spacing w:after="0"/>
                          <w:ind w:left="2552"/>
                          <w:rPr>
                            <w:b/>
                            <w:bCs/>
                            <w:color w:val="808080" w:themeColor="text1" w:themeTint="7F"/>
                            <w:sz w:val="32"/>
                            <w:szCs w:val="32"/>
                          </w:rPr>
                        </w:pPr>
                      </w:p>
                    </w:txbxContent>
                  </v:textbox>
                </v:rect>
                <v:rect id="_x0000_s1039" style="position:absolute;left:6494;top:11160;width:4998;height:1505;mso-position-horizontal-relative:margin;mso-position-vertical-relative:margin" filled="f" stroked="f">
                  <v:textbox style="mso-next-textbox:#_x0000_s1039">
                    <w:txbxContent>
                      <w:sdt>
                        <w:sdtPr>
                          <w:rPr>
                            <w:sz w:val="96"/>
                            <w:szCs w:val="96"/>
                          </w:rPr>
                          <w:alias w:val="Год"/>
                          <w:id w:val="30485003"/>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p w:rsidR="00F52BC0" w:rsidRDefault="00F52BC0">
                            <w:pPr>
                              <w:jc w:val="right"/>
                              <w:rPr>
                                <w:sz w:val="96"/>
                                <w:szCs w:val="96"/>
                              </w:rPr>
                            </w:pPr>
                            <w:r>
                              <w:rPr>
                                <w:sz w:val="96"/>
                                <w:szCs w:val="96"/>
                              </w:rPr>
                              <w:t>2018 г.</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imes New Roman" w:hAnsi="Times New Roman" w:cs="Times New Roman"/>
                            <w:b/>
                            <w:color w:val="0070C0"/>
                            <w:sz w:val="48"/>
                            <w:szCs w:val="48"/>
                          </w:rPr>
                          <w:alias w:val="Заголовок"/>
                          <w:id w:val="30485004"/>
                          <w:dataBinding w:prefixMappings="xmlns:ns0='http://schemas.openxmlformats.org/package/2006/metadata/core-properties' xmlns:ns1='http://purl.org/dc/elements/1.1/'" w:xpath="/ns0:coreProperties[1]/ns1:title[1]" w:storeItemID="{6C3C8BC8-F283-45AE-878A-BAB7291924A1}"/>
                          <w:text/>
                        </w:sdtPr>
                        <w:sdtEndPr/>
                        <w:sdtContent>
                          <w:p w:rsidR="00F52BC0" w:rsidRPr="007830AE" w:rsidRDefault="00F52BC0" w:rsidP="007830AE">
                            <w:pPr>
                              <w:spacing w:after="0"/>
                              <w:jc w:val="center"/>
                              <w:rPr>
                                <w:b/>
                                <w:bCs/>
                                <w:color w:val="0070C0"/>
                                <w:sz w:val="48"/>
                                <w:szCs w:val="48"/>
                              </w:rPr>
                            </w:pPr>
                            <w:r>
                              <w:rPr>
                                <w:rFonts w:ascii="Times New Roman" w:hAnsi="Times New Roman" w:cs="Times New Roman"/>
                                <w:b/>
                                <w:color w:val="0070C0"/>
                                <w:sz w:val="48"/>
                                <w:szCs w:val="48"/>
                              </w:rPr>
                              <w:t>АНАЛИЗ                                  результатов социально - психологического тестирования в     общеобразовательных организациях Иркутской области</w:t>
                            </w:r>
                          </w:p>
                        </w:sdtContent>
                      </w:sdt>
                      <w:sdt>
                        <w:sdtPr>
                          <w:alias w:val="Подзаголовок"/>
                          <w:id w:val="30485005"/>
                          <w:dataBinding w:prefixMappings="xmlns:ns0='http://schemas.openxmlformats.org/package/2006/metadata/core-properties' xmlns:ns1='http://purl.org/dc/elements/1.1/'" w:xpath="/ns0:coreProperties[1]/ns1:subject[1]" w:storeItemID="{6C3C8BC8-F283-45AE-878A-BAB7291924A1}"/>
                          <w:text/>
                        </w:sdtPr>
                        <w:sdtEndPr/>
                        <w:sdtContent>
                          <w:p w:rsidR="00F52BC0" w:rsidRDefault="00F52BC0" w:rsidP="007830AE">
                            <w:pPr>
                              <w:jc w:val="center"/>
                              <w:rPr>
                                <w:b/>
                                <w:bCs/>
                                <w:color w:val="4F81BD" w:themeColor="accent1"/>
                                <w:sz w:val="40"/>
                                <w:szCs w:val="40"/>
                              </w:rPr>
                            </w:pPr>
                            <w:r>
                              <w:t xml:space="preserve">(об исполнении </w:t>
                            </w:r>
                            <w:r w:rsidRPr="00C57731">
                              <w:t>Федеральн</w:t>
                            </w:r>
                            <w:r>
                              <w:t>ого</w:t>
                            </w:r>
                            <w:r w:rsidRPr="00C57731">
                              <w:t xml:space="preserve"> закон</w:t>
                            </w:r>
                            <w:r>
                              <w:t>а от 07.06.2013 N120-ФЗ «</w:t>
                            </w:r>
                            <w:r w:rsidRPr="00C57731">
                              <w: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r>
                              <w:t>»)</w:t>
                            </w:r>
                          </w:p>
                        </w:sdtContent>
                      </w:sdt>
                      <w:sdt>
                        <w:sdtPr>
                          <w:rPr>
                            <w:b/>
                            <w:bCs/>
                            <w:color w:val="808080" w:themeColor="text1" w:themeTint="7F"/>
                            <w:sz w:val="32"/>
                            <w:szCs w:val="32"/>
                          </w:rPr>
                          <w:alias w:val="Автор"/>
                          <w:id w:val="30485006"/>
                          <w:dataBinding w:prefixMappings="xmlns:ns0='http://schemas.openxmlformats.org/package/2006/metadata/core-properties' xmlns:ns1='http://purl.org/dc/elements/1.1/'" w:xpath="/ns0:coreProperties[1]/ns1:creator[1]" w:storeItemID="{6C3C8BC8-F283-45AE-878A-BAB7291924A1}"/>
                          <w:text/>
                        </w:sdtPr>
                        <w:sdtEndPr/>
                        <w:sdtContent>
                          <w:p w:rsidR="00F52BC0" w:rsidRDefault="00F52BC0">
                            <w:pPr>
                              <w:rPr>
                                <w:b/>
                                <w:bCs/>
                                <w:color w:val="808080" w:themeColor="text1" w:themeTint="7F"/>
                                <w:sz w:val="32"/>
                                <w:szCs w:val="32"/>
                              </w:rPr>
                            </w:pPr>
                            <w:r>
                              <w:rPr>
                                <w:b/>
                                <w:bCs/>
                                <w:color w:val="808080" w:themeColor="text1" w:themeTint="7F"/>
                                <w:sz w:val="32"/>
                                <w:szCs w:val="32"/>
                              </w:rPr>
                              <w:t>ГКУ «Центр профилактики реабилитации и коррекции»</w:t>
                            </w:r>
                          </w:p>
                        </w:sdtContent>
                      </w:sdt>
                      <w:p w:rsidR="00F52BC0" w:rsidRDefault="00F52BC0">
                        <w:pPr>
                          <w:rPr>
                            <w:b/>
                            <w:bCs/>
                            <w:color w:val="808080" w:themeColor="text1" w:themeTint="7F"/>
                            <w:sz w:val="32"/>
                            <w:szCs w:val="32"/>
                          </w:rPr>
                        </w:pPr>
                      </w:p>
                    </w:txbxContent>
                  </v:textbox>
                </v:rect>
                <w10:wrap anchorx="page" anchory="margin"/>
              </v:group>
            </w:pict>
          </w:r>
          <w:r w:rsidR="00C57731" w:rsidRPr="00C57731">
            <w:rPr>
              <w:noProof/>
            </w:rPr>
            <w:drawing>
              <wp:inline distT="0" distB="0" distL="0" distR="0">
                <wp:extent cx="2000250" cy="1733550"/>
                <wp:effectExtent l="19050" t="0" r="0" b="0"/>
                <wp:docPr id="2" name="Рисунок 1" descr="C:\Documents and Settings\TroitskayaNE.GUOPO\Мои документы\Мои рисунки\Логотип MO желтый.jpg"/>
                <wp:cNvGraphicFramePr/>
                <a:graphic xmlns:a="http://schemas.openxmlformats.org/drawingml/2006/main">
                  <a:graphicData uri="http://schemas.openxmlformats.org/drawingml/2006/picture">
                    <pic:pic xmlns:pic="http://schemas.openxmlformats.org/drawingml/2006/picture">
                      <pic:nvPicPr>
                        <pic:cNvPr id="6" name="Picture 3" descr="C:\Documents and Settings\TroitskayaNE.GUOPO\Мои документы\Мои рисунки\Логотип MO желтый.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000250" cy="1733550"/>
                        </a:xfrm>
                        <a:prstGeom prst="rect">
                          <a:avLst/>
                        </a:prstGeom>
                        <a:noFill/>
                        <a:effectLst>
                          <a:innerShdw blurRad="63500" dist="50800" dir="18900000">
                            <a:prstClr val="black">
                              <a:alpha val="50000"/>
                            </a:prstClr>
                          </a:innerShdw>
                        </a:effectLst>
                      </pic:spPr>
                    </pic:pic>
                  </a:graphicData>
                </a:graphic>
              </wp:inline>
            </w:drawing>
          </w:r>
          <w:r w:rsidR="00DD6205">
            <w:t xml:space="preserve">                                                                          </w:t>
          </w:r>
          <w:r w:rsidR="008C0FF8" w:rsidRPr="008C0FF8">
            <w:rPr>
              <w:noProof/>
            </w:rPr>
            <w:drawing>
              <wp:inline distT="0" distB="0" distL="0" distR="0">
                <wp:extent cx="1828800" cy="1619250"/>
                <wp:effectExtent l="19050" t="0" r="0" b="0"/>
                <wp:docPr id="8" name="Рисунок 2"/>
                <wp:cNvGraphicFramePr/>
                <a:graphic xmlns:a="http://schemas.openxmlformats.org/drawingml/2006/main">
                  <a:graphicData uri="http://schemas.openxmlformats.org/drawingml/2006/picture">
                    <pic:pic xmlns:pic="http://schemas.openxmlformats.org/drawingml/2006/picture">
                      <pic:nvPicPr>
                        <pic:cNvPr id="4099" name="Picture 8"/>
                        <pic:cNvPicPr>
                          <a:picLocks noChangeAspect="1" noChangeArrowheads="1"/>
                        </pic:cNvPicPr>
                      </pic:nvPicPr>
                      <pic:blipFill>
                        <a:blip r:embed="rId10" cstate="print"/>
                        <a:srcRect/>
                        <a:stretch>
                          <a:fillRect/>
                        </a:stretch>
                      </pic:blipFill>
                      <pic:spPr bwMode="auto">
                        <a:xfrm>
                          <a:off x="0" y="0"/>
                          <a:ext cx="1828476" cy="1618963"/>
                        </a:xfrm>
                        <a:prstGeom prst="rect">
                          <a:avLst/>
                        </a:prstGeom>
                        <a:ln>
                          <a:noFill/>
                        </a:ln>
                        <a:effectLst>
                          <a:softEdge rad="112500"/>
                        </a:effectLst>
                      </pic:spPr>
                    </pic:pic>
                  </a:graphicData>
                </a:graphic>
              </wp:inline>
            </w:drawing>
          </w:r>
        </w:p>
        <w:p w:rsidR="00C57731" w:rsidRDefault="00C57731"/>
        <w:p w:rsidR="00C57731" w:rsidRDefault="00C57731">
          <w:pPr>
            <w:rPr>
              <w:rFonts w:ascii="Times New Roman" w:hAnsi="Times New Roman" w:cs="Times New Roman"/>
              <w:b/>
              <w:sz w:val="28"/>
              <w:szCs w:val="28"/>
            </w:rPr>
          </w:pPr>
          <w:r>
            <w:rPr>
              <w:rFonts w:ascii="Times New Roman" w:hAnsi="Times New Roman" w:cs="Times New Roman"/>
              <w:b/>
              <w:sz w:val="28"/>
              <w:szCs w:val="28"/>
            </w:rPr>
            <w:br w:type="page"/>
          </w:r>
        </w:p>
      </w:sdtContent>
    </w:sdt>
    <w:p w:rsidR="00CB1244" w:rsidRPr="00E45D43" w:rsidRDefault="00CB1244" w:rsidP="00CB1244">
      <w:pPr>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СОДЕРЖАНИЕ</w:t>
      </w:r>
    </w:p>
    <w:p w:rsidR="008A289C" w:rsidRPr="00E87CDA" w:rsidRDefault="008A289C" w:rsidP="008A289C">
      <w:pPr>
        <w:ind w:left="426"/>
        <w:rPr>
          <w:rFonts w:ascii="Times New Roman" w:hAnsi="Times New Roman" w:cs="Times New Roman"/>
          <w:sz w:val="28"/>
          <w:szCs w:val="28"/>
        </w:rPr>
      </w:pPr>
      <w:r>
        <w:rPr>
          <w:rFonts w:ascii="Times New Roman" w:hAnsi="Times New Roman" w:cs="Times New Roman"/>
          <w:b/>
          <w:sz w:val="28"/>
          <w:szCs w:val="28"/>
        </w:rPr>
        <w:t>ВВЕДЕНИЕ</w:t>
      </w:r>
      <w:r w:rsidR="00E87CDA" w:rsidRPr="00E87CDA">
        <w:rPr>
          <w:rFonts w:ascii="Times New Roman" w:hAnsi="Times New Roman" w:cs="Times New Roman"/>
          <w:sz w:val="28"/>
          <w:szCs w:val="28"/>
        </w:rPr>
        <w:t>……………………………………………………………</w:t>
      </w:r>
      <w:r w:rsidR="00E87CDA">
        <w:rPr>
          <w:rFonts w:ascii="Times New Roman" w:hAnsi="Times New Roman" w:cs="Times New Roman"/>
          <w:sz w:val="28"/>
          <w:szCs w:val="28"/>
        </w:rPr>
        <w:t>...</w:t>
      </w:r>
      <w:r w:rsidR="00E87CDA" w:rsidRPr="00E87CDA">
        <w:rPr>
          <w:rFonts w:ascii="Times New Roman" w:hAnsi="Times New Roman" w:cs="Times New Roman"/>
          <w:sz w:val="28"/>
          <w:szCs w:val="28"/>
        </w:rPr>
        <w:t>…3</w:t>
      </w:r>
    </w:p>
    <w:p w:rsidR="00A371D0" w:rsidRDefault="00CB1244" w:rsidP="00DF69EB">
      <w:pPr>
        <w:pStyle w:val="a3"/>
        <w:numPr>
          <w:ilvl w:val="0"/>
          <w:numId w:val="1"/>
        </w:numPr>
        <w:ind w:left="426" w:firstLine="0"/>
        <w:jc w:val="both"/>
        <w:rPr>
          <w:rFonts w:ascii="Times New Roman" w:hAnsi="Times New Roman" w:cs="Times New Roman"/>
          <w:sz w:val="28"/>
          <w:szCs w:val="28"/>
        </w:rPr>
      </w:pPr>
      <w:r w:rsidRPr="004434D6">
        <w:rPr>
          <w:rFonts w:ascii="Times New Roman" w:hAnsi="Times New Roman" w:cs="Times New Roman"/>
          <w:sz w:val="28"/>
          <w:szCs w:val="28"/>
        </w:rPr>
        <w:t xml:space="preserve">Анализ </w:t>
      </w:r>
      <w:r w:rsidR="00F478F7">
        <w:rPr>
          <w:rFonts w:ascii="Times New Roman" w:hAnsi="Times New Roman" w:cs="Times New Roman"/>
          <w:sz w:val="28"/>
          <w:szCs w:val="28"/>
        </w:rPr>
        <w:t xml:space="preserve">результатов </w:t>
      </w:r>
      <w:r w:rsidRPr="004434D6">
        <w:rPr>
          <w:rFonts w:ascii="Times New Roman" w:hAnsi="Times New Roman" w:cs="Times New Roman"/>
          <w:sz w:val="28"/>
          <w:szCs w:val="28"/>
        </w:rPr>
        <w:t xml:space="preserve">социально - психологического тестирования </w:t>
      </w:r>
      <w:r w:rsidR="00885ADF">
        <w:rPr>
          <w:rFonts w:ascii="Times New Roman" w:hAnsi="Times New Roman" w:cs="Times New Roman"/>
          <w:sz w:val="28"/>
          <w:szCs w:val="28"/>
        </w:rPr>
        <w:t xml:space="preserve">в </w:t>
      </w:r>
      <w:r w:rsidR="00514925" w:rsidRPr="004434D6">
        <w:rPr>
          <w:rFonts w:ascii="Times New Roman" w:hAnsi="Times New Roman" w:cs="Times New Roman"/>
          <w:sz w:val="28"/>
          <w:szCs w:val="28"/>
        </w:rPr>
        <w:t>образовательных</w:t>
      </w:r>
      <w:r w:rsidRPr="004434D6">
        <w:rPr>
          <w:rFonts w:ascii="Times New Roman" w:hAnsi="Times New Roman" w:cs="Times New Roman"/>
          <w:sz w:val="28"/>
          <w:szCs w:val="28"/>
        </w:rPr>
        <w:t xml:space="preserve"> организациях Иркутской области (муниципальных, государственных</w:t>
      </w:r>
      <w:r w:rsidR="007F7236">
        <w:rPr>
          <w:rFonts w:ascii="Times New Roman" w:hAnsi="Times New Roman" w:cs="Times New Roman"/>
          <w:sz w:val="28"/>
          <w:szCs w:val="28"/>
        </w:rPr>
        <w:t>, федеральных</w:t>
      </w:r>
      <w:r w:rsidR="00E87CDA">
        <w:rPr>
          <w:rFonts w:ascii="Times New Roman" w:hAnsi="Times New Roman" w:cs="Times New Roman"/>
          <w:sz w:val="28"/>
          <w:szCs w:val="28"/>
        </w:rPr>
        <w:t>)…………………</w:t>
      </w:r>
      <w:r w:rsidR="003D4E50">
        <w:rPr>
          <w:rFonts w:ascii="Times New Roman" w:hAnsi="Times New Roman" w:cs="Times New Roman"/>
          <w:sz w:val="28"/>
          <w:szCs w:val="28"/>
        </w:rPr>
        <w:t>…</w:t>
      </w:r>
      <w:r w:rsidR="00885ADF">
        <w:rPr>
          <w:rFonts w:ascii="Times New Roman" w:hAnsi="Times New Roman" w:cs="Times New Roman"/>
          <w:sz w:val="28"/>
          <w:szCs w:val="28"/>
        </w:rPr>
        <w:t>……………………</w:t>
      </w:r>
      <w:r w:rsidR="003D4E50">
        <w:rPr>
          <w:rFonts w:ascii="Times New Roman" w:hAnsi="Times New Roman" w:cs="Times New Roman"/>
          <w:sz w:val="28"/>
          <w:szCs w:val="28"/>
        </w:rPr>
        <w:t>..</w:t>
      </w:r>
      <w:r w:rsidR="00681000">
        <w:rPr>
          <w:rFonts w:ascii="Times New Roman" w:hAnsi="Times New Roman" w:cs="Times New Roman"/>
          <w:sz w:val="28"/>
          <w:szCs w:val="28"/>
        </w:rPr>
        <w:t>7</w:t>
      </w:r>
    </w:p>
    <w:p w:rsidR="00A371D0" w:rsidRDefault="00E0163C" w:rsidP="00DF69EB">
      <w:pPr>
        <w:pStyle w:val="a3"/>
        <w:numPr>
          <w:ilvl w:val="0"/>
          <w:numId w:val="1"/>
        </w:numPr>
        <w:ind w:left="426" w:firstLine="0"/>
        <w:jc w:val="both"/>
        <w:rPr>
          <w:rFonts w:ascii="Times New Roman" w:hAnsi="Times New Roman" w:cs="Times New Roman"/>
          <w:sz w:val="28"/>
          <w:szCs w:val="28"/>
        </w:rPr>
      </w:pPr>
      <w:r w:rsidRPr="00A371D0">
        <w:rPr>
          <w:rFonts w:ascii="Times New Roman" w:hAnsi="Times New Roman" w:cs="Times New Roman"/>
          <w:sz w:val="28"/>
          <w:szCs w:val="28"/>
        </w:rPr>
        <w:t>Анализ результатов социально – психологического тестирования</w:t>
      </w:r>
      <w:r w:rsidR="00DD6205">
        <w:rPr>
          <w:rFonts w:ascii="Times New Roman" w:hAnsi="Times New Roman" w:cs="Times New Roman"/>
          <w:sz w:val="28"/>
          <w:szCs w:val="28"/>
        </w:rPr>
        <w:t xml:space="preserve"> </w:t>
      </w:r>
      <w:r w:rsidR="008574CF">
        <w:rPr>
          <w:rFonts w:ascii="Times New Roman" w:hAnsi="Times New Roman" w:cs="Times New Roman"/>
          <w:sz w:val="28"/>
          <w:szCs w:val="28"/>
        </w:rPr>
        <w:t xml:space="preserve">в </w:t>
      </w:r>
      <w:r w:rsidR="008574CF" w:rsidRPr="00A371D0">
        <w:rPr>
          <w:rFonts w:ascii="Times New Roman" w:hAnsi="Times New Roman" w:cs="Times New Roman"/>
          <w:sz w:val="28"/>
          <w:szCs w:val="28"/>
        </w:rPr>
        <w:t>общеобразовательных</w:t>
      </w:r>
      <w:r w:rsidRPr="00A371D0">
        <w:rPr>
          <w:rFonts w:ascii="Times New Roman" w:hAnsi="Times New Roman" w:cs="Times New Roman"/>
          <w:sz w:val="28"/>
          <w:szCs w:val="28"/>
        </w:rPr>
        <w:t xml:space="preserve"> организаци</w:t>
      </w:r>
      <w:r w:rsidR="006E655C">
        <w:rPr>
          <w:rFonts w:ascii="Times New Roman" w:hAnsi="Times New Roman" w:cs="Times New Roman"/>
          <w:sz w:val="28"/>
          <w:szCs w:val="28"/>
        </w:rPr>
        <w:t>ях</w:t>
      </w:r>
      <w:r w:rsidR="00355377" w:rsidRPr="00A371D0">
        <w:rPr>
          <w:rFonts w:ascii="Times New Roman" w:hAnsi="Times New Roman" w:cs="Times New Roman"/>
          <w:sz w:val="28"/>
          <w:szCs w:val="28"/>
        </w:rPr>
        <w:t xml:space="preserve">, полученных </w:t>
      </w:r>
      <w:r w:rsidR="008574CF" w:rsidRPr="00A371D0">
        <w:rPr>
          <w:rFonts w:ascii="Times New Roman" w:hAnsi="Times New Roman" w:cs="Times New Roman"/>
          <w:sz w:val="28"/>
          <w:szCs w:val="28"/>
        </w:rPr>
        <w:t>от муниципальных</w:t>
      </w:r>
      <w:r w:rsidR="00DD6205">
        <w:rPr>
          <w:rFonts w:ascii="Times New Roman" w:hAnsi="Times New Roman" w:cs="Times New Roman"/>
          <w:sz w:val="28"/>
          <w:szCs w:val="28"/>
        </w:rPr>
        <w:t xml:space="preserve"> </w:t>
      </w:r>
      <w:r w:rsidRPr="00A371D0">
        <w:rPr>
          <w:rFonts w:ascii="Times New Roman" w:hAnsi="Times New Roman" w:cs="Times New Roman"/>
          <w:sz w:val="28"/>
          <w:szCs w:val="28"/>
        </w:rPr>
        <w:t xml:space="preserve">органов управления </w:t>
      </w:r>
      <w:r w:rsidR="008574CF">
        <w:rPr>
          <w:rFonts w:ascii="Times New Roman" w:hAnsi="Times New Roman" w:cs="Times New Roman"/>
          <w:sz w:val="28"/>
          <w:szCs w:val="28"/>
        </w:rPr>
        <w:t>образованием</w:t>
      </w:r>
      <w:r w:rsidRPr="00A371D0">
        <w:rPr>
          <w:rFonts w:ascii="Times New Roman" w:hAnsi="Times New Roman" w:cs="Times New Roman"/>
          <w:sz w:val="28"/>
          <w:szCs w:val="28"/>
        </w:rPr>
        <w:t xml:space="preserve"> Иркутской области</w:t>
      </w:r>
      <w:r w:rsidR="00355377" w:rsidRPr="00A371D0">
        <w:rPr>
          <w:rFonts w:ascii="Times New Roman" w:hAnsi="Times New Roman" w:cs="Times New Roman"/>
          <w:sz w:val="28"/>
          <w:szCs w:val="28"/>
        </w:rPr>
        <w:t>……</w:t>
      </w:r>
      <w:r w:rsidR="008574CF">
        <w:rPr>
          <w:rFonts w:ascii="Times New Roman" w:hAnsi="Times New Roman" w:cs="Times New Roman"/>
          <w:sz w:val="28"/>
          <w:szCs w:val="28"/>
        </w:rPr>
        <w:t>……...</w:t>
      </w:r>
      <w:r w:rsidR="00A371D0">
        <w:rPr>
          <w:rFonts w:ascii="Times New Roman" w:hAnsi="Times New Roman" w:cs="Times New Roman"/>
          <w:sz w:val="28"/>
          <w:szCs w:val="28"/>
        </w:rPr>
        <w:t>……...</w:t>
      </w:r>
      <w:r w:rsidR="00E5439B">
        <w:rPr>
          <w:rFonts w:ascii="Times New Roman" w:hAnsi="Times New Roman" w:cs="Times New Roman"/>
          <w:sz w:val="28"/>
          <w:szCs w:val="28"/>
        </w:rPr>
        <w:t>...........................................................................</w:t>
      </w:r>
      <w:r w:rsidR="00EA4F14">
        <w:rPr>
          <w:rFonts w:ascii="Times New Roman" w:hAnsi="Times New Roman" w:cs="Times New Roman"/>
          <w:sz w:val="28"/>
          <w:szCs w:val="28"/>
        </w:rPr>
        <w:t>2</w:t>
      </w:r>
      <w:r w:rsidR="00400C4E">
        <w:rPr>
          <w:rFonts w:ascii="Times New Roman" w:hAnsi="Times New Roman" w:cs="Times New Roman"/>
          <w:sz w:val="28"/>
          <w:szCs w:val="28"/>
        </w:rPr>
        <w:t>4</w:t>
      </w:r>
    </w:p>
    <w:p w:rsidR="00A371D0" w:rsidRDefault="00CB1244" w:rsidP="00DF69EB">
      <w:pPr>
        <w:pStyle w:val="a3"/>
        <w:numPr>
          <w:ilvl w:val="0"/>
          <w:numId w:val="1"/>
        </w:numPr>
        <w:ind w:left="426" w:firstLine="0"/>
        <w:jc w:val="both"/>
        <w:rPr>
          <w:rFonts w:ascii="Times New Roman" w:hAnsi="Times New Roman" w:cs="Times New Roman"/>
          <w:sz w:val="28"/>
          <w:szCs w:val="28"/>
        </w:rPr>
      </w:pPr>
      <w:r w:rsidRPr="00A371D0">
        <w:rPr>
          <w:rFonts w:ascii="Times New Roman" w:hAnsi="Times New Roman"/>
          <w:sz w:val="28"/>
          <w:szCs w:val="28"/>
        </w:rPr>
        <w:t xml:space="preserve">Анализ результатов социально – психологического тестирования </w:t>
      </w:r>
      <w:r w:rsidR="001A52C0">
        <w:rPr>
          <w:rFonts w:ascii="Times New Roman" w:hAnsi="Times New Roman"/>
          <w:sz w:val="28"/>
          <w:szCs w:val="28"/>
        </w:rPr>
        <w:t>государственных</w:t>
      </w:r>
      <w:r w:rsidR="00DD6205">
        <w:rPr>
          <w:rFonts w:ascii="Times New Roman" w:hAnsi="Times New Roman"/>
          <w:sz w:val="28"/>
          <w:szCs w:val="28"/>
        </w:rPr>
        <w:t xml:space="preserve"> </w:t>
      </w:r>
      <w:r w:rsidR="00355377" w:rsidRPr="00A371D0">
        <w:rPr>
          <w:rFonts w:ascii="Times New Roman" w:hAnsi="Times New Roman"/>
          <w:sz w:val="28"/>
          <w:szCs w:val="28"/>
        </w:rPr>
        <w:t xml:space="preserve">образовательных </w:t>
      </w:r>
      <w:r w:rsidR="00885ADF" w:rsidRPr="00A371D0">
        <w:rPr>
          <w:rFonts w:ascii="Times New Roman" w:hAnsi="Times New Roman"/>
          <w:sz w:val="28"/>
          <w:szCs w:val="28"/>
        </w:rPr>
        <w:t>организаци</w:t>
      </w:r>
      <w:r w:rsidR="00885ADF">
        <w:rPr>
          <w:rFonts w:ascii="Times New Roman" w:hAnsi="Times New Roman"/>
          <w:sz w:val="28"/>
          <w:szCs w:val="28"/>
        </w:rPr>
        <w:t>й</w:t>
      </w:r>
      <w:r w:rsidR="00514925" w:rsidRPr="00A371D0">
        <w:rPr>
          <w:rFonts w:ascii="Times New Roman" w:hAnsi="Times New Roman"/>
          <w:sz w:val="28"/>
          <w:szCs w:val="28"/>
        </w:rPr>
        <w:t xml:space="preserve"> для</w:t>
      </w:r>
      <w:r w:rsidRPr="00A371D0">
        <w:rPr>
          <w:rFonts w:ascii="Times New Roman" w:hAnsi="Times New Roman"/>
          <w:sz w:val="28"/>
          <w:szCs w:val="28"/>
        </w:rPr>
        <w:t xml:space="preserve"> детей, нуждающихся в государственной</w:t>
      </w:r>
      <w:r w:rsidR="00B740BC">
        <w:rPr>
          <w:rFonts w:ascii="Times New Roman" w:hAnsi="Times New Roman"/>
          <w:sz w:val="28"/>
          <w:szCs w:val="28"/>
        </w:rPr>
        <w:t xml:space="preserve"> </w:t>
      </w:r>
      <w:r w:rsidRPr="00A371D0">
        <w:rPr>
          <w:rFonts w:ascii="Times New Roman" w:hAnsi="Times New Roman"/>
          <w:sz w:val="28"/>
          <w:szCs w:val="28"/>
        </w:rPr>
        <w:t>п</w:t>
      </w:r>
      <w:r w:rsidR="00E87CDA" w:rsidRPr="00A371D0">
        <w:rPr>
          <w:rFonts w:ascii="Times New Roman" w:hAnsi="Times New Roman"/>
          <w:sz w:val="28"/>
          <w:szCs w:val="28"/>
        </w:rPr>
        <w:t>о</w:t>
      </w:r>
      <w:r w:rsidR="002110E3" w:rsidRPr="00A371D0">
        <w:rPr>
          <w:rFonts w:ascii="Times New Roman" w:hAnsi="Times New Roman"/>
          <w:sz w:val="28"/>
          <w:szCs w:val="28"/>
        </w:rPr>
        <w:t>ддержке</w:t>
      </w:r>
      <w:r w:rsidR="001A52C0">
        <w:rPr>
          <w:rFonts w:ascii="Times New Roman" w:hAnsi="Times New Roman"/>
          <w:sz w:val="28"/>
          <w:szCs w:val="28"/>
        </w:rPr>
        <w:t xml:space="preserve"> Иркутской области……………………</w:t>
      </w:r>
      <w:r w:rsidR="00E5439B">
        <w:rPr>
          <w:rFonts w:ascii="Times New Roman" w:hAnsi="Times New Roman"/>
          <w:sz w:val="28"/>
          <w:szCs w:val="28"/>
        </w:rPr>
        <w:t>...</w:t>
      </w:r>
      <w:r w:rsidR="002110E3" w:rsidRPr="00A371D0">
        <w:rPr>
          <w:rFonts w:ascii="Times New Roman" w:hAnsi="Times New Roman"/>
          <w:sz w:val="28"/>
          <w:szCs w:val="28"/>
        </w:rPr>
        <w:t>……………………………………...</w:t>
      </w:r>
      <w:r w:rsidR="00A371D0">
        <w:rPr>
          <w:rFonts w:ascii="Times New Roman" w:hAnsi="Times New Roman"/>
          <w:sz w:val="28"/>
          <w:szCs w:val="28"/>
        </w:rPr>
        <w:t>............</w:t>
      </w:r>
      <w:r w:rsidR="00400C4E">
        <w:rPr>
          <w:rFonts w:ascii="Times New Roman" w:hAnsi="Times New Roman"/>
          <w:sz w:val="28"/>
          <w:szCs w:val="28"/>
        </w:rPr>
        <w:t>35</w:t>
      </w:r>
    </w:p>
    <w:p w:rsidR="00A371D0" w:rsidRDefault="00CB1244" w:rsidP="00DF69EB">
      <w:pPr>
        <w:pStyle w:val="a3"/>
        <w:numPr>
          <w:ilvl w:val="0"/>
          <w:numId w:val="1"/>
        </w:numPr>
        <w:ind w:left="426" w:firstLine="0"/>
        <w:jc w:val="both"/>
        <w:rPr>
          <w:rFonts w:ascii="Times New Roman" w:hAnsi="Times New Roman" w:cs="Times New Roman"/>
          <w:sz w:val="28"/>
          <w:szCs w:val="28"/>
        </w:rPr>
      </w:pPr>
      <w:r w:rsidRPr="00A371D0">
        <w:rPr>
          <w:rFonts w:ascii="Times New Roman" w:hAnsi="Times New Roman"/>
          <w:sz w:val="28"/>
          <w:szCs w:val="28"/>
        </w:rPr>
        <w:t xml:space="preserve">Анализ результатов социально – психологического </w:t>
      </w:r>
      <w:r w:rsidR="00400C4E" w:rsidRPr="00A371D0">
        <w:rPr>
          <w:rFonts w:ascii="Times New Roman" w:hAnsi="Times New Roman"/>
          <w:sz w:val="28"/>
          <w:szCs w:val="28"/>
        </w:rPr>
        <w:t xml:space="preserve">тестирования </w:t>
      </w:r>
      <w:r w:rsidR="00400C4E">
        <w:rPr>
          <w:rFonts w:ascii="Times New Roman" w:hAnsi="Times New Roman"/>
          <w:sz w:val="28"/>
          <w:szCs w:val="28"/>
        </w:rPr>
        <w:t>государственных</w:t>
      </w:r>
      <w:r w:rsidR="001A52C0">
        <w:rPr>
          <w:rFonts w:ascii="Times New Roman" w:hAnsi="Times New Roman"/>
          <w:sz w:val="28"/>
          <w:szCs w:val="28"/>
        </w:rPr>
        <w:t xml:space="preserve"> </w:t>
      </w:r>
      <w:r w:rsidRPr="00A371D0">
        <w:rPr>
          <w:rFonts w:ascii="Times New Roman" w:hAnsi="Times New Roman"/>
          <w:sz w:val="28"/>
          <w:szCs w:val="28"/>
        </w:rPr>
        <w:t>профессиональн</w:t>
      </w:r>
      <w:r w:rsidR="00666F74" w:rsidRPr="00A371D0">
        <w:rPr>
          <w:rFonts w:ascii="Times New Roman" w:hAnsi="Times New Roman"/>
          <w:sz w:val="28"/>
          <w:szCs w:val="28"/>
        </w:rPr>
        <w:t>ых</w:t>
      </w:r>
      <w:r w:rsidRPr="00A371D0">
        <w:rPr>
          <w:rFonts w:ascii="Times New Roman" w:hAnsi="Times New Roman"/>
          <w:sz w:val="28"/>
          <w:szCs w:val="28"/>
        </w:rPr>
        <w:t xml:space="preserve"> образовательных </w:t>
      </w:r>
      <w:r w:rsidR="00885ADF">
        <w:rPr>
          <w:rFonts w:ascii="Times New Roman" w:hAnsi="Times New Roman"/>
          <w:sz w:val="28"/>
          <w:szCs w:val="28"/>
        </w:rPr>
        <w:t>организаций</w:t>
      </w:r>
      <w:r w:rsidRPr="00A371D0">
        <w:rPr>
          <w:rFonts w:ascii="Times New Roman" w:hAnsi="Times New Roman"/>
          <w:sz w:val="28"/>
          <w:szCs w:val="28"/>
        </w:rPr>
        <w:t xml:space="preserve"> Иркутской </w:t>
      </w:r>
      <w:r w:rsidR="008574CF" w:rsidRPr="00A371D0">
        <w:rPr>
          <w:rFonts w:ascii="Times New Roman" w:hAnsi="Times New Roman"/>
          <w:sz w:val="28"/>
          <w:szCs w:val="28"/>
        </w:rPr>
        <w:t>области</w:t>
      </w:r>
      <w:r w:rsidR="008574CF">
        <w:rPr>
          <w:rFonts w:ascii="Times New Roman" w:hAnsi="Times New Roman"/>
          <w:sz w:val="28"/>
          <w:szCs w:val="28"/>
        </w:rPr>
        <w:t>…</w:t>
      </w:r>
      <w:r w:rsidR="00E5439B">
        <w:rPr>
          <w:rFonts w:ascii="Times New Roman" w:hAnsi="Times New Roman"/>
          <w:sz w:val="28"/>
          <w:szCs w:val="28"/>
        </w:rPr>
        <w:t>…………………………………</w:t>
      </w:r>
      <w:r w:rsidR="00885ADF">
        <w:rPr>
          <w:rFonts w:ascii="Times New Roman" w:hAnsi="Times New Roman"/>
          <w:sz w:val="28"/>
          <w:szCs w:val="28"/>
        </w:rPr>
        <w:t>...</w:t>
      </w:r>
      <w:r w:rsidR="00E5439B">
        <w:rPr>
          <w:rFonts w:ascii="Times New Roman" w:hAnsi="Times New Roman"/>
          <w:sz w:val="28"/>
          <w:szCs w:val="28"/>
        </w:rPr>
        <w:t>….</w:t>
      </w:r>
      <w:r w:rsidR="00EA4F14">
        <w:rPr>
          <w:rFonts w:ascii="Times New Roman" w:hAnsi="Times New Roman"/>
          <w:sz w:val="28"/>
          <w:szCs w:val="28"/>
        </w:rPr>
        <w:t>4</w:t>
      </w:r>
      <w:r w:rsidR="00400C4E">
        <w:rPr>
          <w:rFonts w:ascii="Times New Roman" w:hAnsi="Times New Roman"/>
          <w:sz w:val="28"/>
          <w:szCs w:val="28"/>
        </w:rPr>
        <w:t>4</w:t>
      </w:r>
    </w:p>
    <w:p w:rsidR="00A371D0" w:rsidRPr="008574CF" w:rsidRDefault="00885ADF" w:rsidP="00DF69EB">
      <w:pPr>
        <w:pStyle w:val="a3"/>
        <w:numPr>
          <w:ilvl w:val="0"/>
          <w:numId w:val="1"/>
        </w:numPr>
        <w:ind w:left="426" w:firstLine="0"/>
        <w:jc w:val="both"/>
        <w:rPr>
          <w:rFonts w:ascii="Times New Roman" w:hAnsi="Times New Roman" w:cs="Times New Roman"/>
          <w:sz w:val="28"/>
          <w:szCs w:val="28"/>
        </w:rPr>
      </w:pPr>
      <w:r>
        <w:rPr>
          <w:rFonts w:ascii="Times New Roman" w:hAnsi="Times New Roman"/>
          <w:sz w:val="28"/>
          <w:szCs w:val="28"/>
        </w:rPr>
        <w:t>Анализ результатов социально</w:t>
      </w:r>
      <w:r w:rsidR="00F22785" w:rsidRPr="008574CF">
        <w:rPr>
          <w:rFonts w:ascii="Times New Roman" w:hAnsi="Times New Roman"/>
          <w:sz w:val="28"/>
          <w:szCs w:val="28"/>
        </w:rPr>
        <w:t xml:space="preserve">–психологического </w:t>
      </w:r>
      <w:bookmarkStart w:id="0" w:name="_GoBack"/>
      <w:bookmarkEnd w:id="0"/>
      <w:r w:rsidR="00400C4E" w:rsidRPr="008574CF">
        <w:rPr>
          <w:rFonts w:ascii="Times New Roman" w:hAnsi="Times New Roman"/>
          <w:sz w:val="28"/>
          <w:szCs w:val="28"/>
        </w:rPr>
        <w:t xml:space="preserve">тестирования </w:t>
      </w:r>
      <w:r w:rsidR="00400C4E">
        <w:rPr>
          <w:rFonts w:ascii="Times New Roman" w:hAnsi="Times New Roman"/>
          <w:sz w:val="28"/>
          <w:szCs w:val="28"/>
        </w:rPr>
        <w:t>федеральных</w:t>
      </w:r>
      <w:r w:rsidR="00514925">
        <w:rPr>
          <w:rFonts w:ascii="Times New Roman" w:hAnsi="Times New Roman"/>
          <w:sz w:val="28"/>
          <w:szCs w:val="28"/>
        </w:rPr>
        <w:t xml:space="preserve">, </w:t>
      </w:r>
      <w:r w:rsidR="00514925" w:rsidRPr="006305E2">
        <w:rPr>
          <w:rFonts w:ascii="Times New Roman" w:hAnsi="Times New Roman"/>
          <w:sz w:val="28"/>
          <w:szCs w:val="28"/>
        </w:rPr>
        <w:t>ведомственных</w:t>
      </w:r>
      <w:r w:rsidR="00514925">
        <w:rPr>
          <w:rFonts w:ascii="Times New Roman" w:hAnsi="Times New Roman"/>
          <w:sz w:val="28"/>
          <w:szCs w:val="28"/>
        </w:rPr>
        <w:t>, частных, автономных</w:t>
      </w:r>
      <w:r w:rsidR="003D4E50">
        <w:rPr>
          <w:rFonts w:ascii="Times New Roman" w:hAnsi="Times New Roman"/>
          <w:sz w:val="28"/>
          <w:szCs w:val="28"/>
        </w:rPr>
        <w:t xml:space="preserve"> некоммерческих</w:t>
      </w:r>
      <w:r w:rsidR="00B740BC">
        <w:rPr>
          <w:rFonts w:ascii="Times New Roman" w:hAnsi="Times New Roman"/>
          <w:sz w:val="28"/>
          <w:szCs w:val="28"/>
        </w:rPr>
        <w:t xml:space="preserve"> </w:t>
      </w:r>
      <w:r w:rsidR="006E655C" w:rsidRPr="008574CF">
        <w:rPr>
          <w:rFonts w:ascii="Times New Roman" w:hAnsi="Times New Roman"/>
          <w:sz w:val="28"/>
          <w:szCs w:val="28"/>
        </w:rPr>
        <w:t>образовательных организациях</w:t>
      </w:r>
      <w:r w:rsidR="008574CF" w:rsidRPr="008574CF">
        <w:rPr>
          <w:rFonts w:ascii="Times New Roman" w:hAnsi="Times New Roman"/>
          <w:sz w:val="28"/>
          <w:szCs w:val="28"/>
        </w:rPr>
        <w:t>, расположенных на территории Иркутской области (по данным ЦПН)………</w:t>
      </w:r>
      <w:r w:rsidR="003D4E50">
        <w:rPr>
          <w:rFonts w:ascii="Times New Roman" w:hAnsi="Times New Roman"/>
          <w:sz w:val="28"/>
          <w:szCs w:val="28"/>
        </w:rPr>
        <w:t>….</w:t>
      </w:r>
      <w:r w:rsidR="00F22785" w:rsidRPr="008574CF">
        <w:rPr>
          <w:rFonts w:ascii="Times New Roman" w:hAnsi="Times New Roman"/>
          <w:sz w:val="28"/>
          <w:szCs w:val="28"/>
        </w:rPr>
        <w:t>…………………</w:t>
      </w:r>
      <w:r w:rsidR="006E655C" w:rsidRPr="008574CF">
        <w:rPr>
          <w:rFonts w:ascii="Times New Roman" w:hAnsi="Times New Roman"/>
          <w:sz w:val="28"/>
          <w:szCs w:val="28"/>
        </w:rPr>
        <w:t>…..</w:t>
      </w:r>
      <w:r w:rsidR="00A371D0" w:rsidRPr="008574CF">
        <w:rPr>
          <w:rFonts w:ascii="Times New Roman" w:hAnsi="Times New Roman"/>
          <w:sz w:val="28"/>
          <w:szCs w:val="28"/>
        </w:rPr>
        <w:t>...</w:t>
      </w:r>
      <w:r w:rsidR="00400C4E">
        <w:rPr>
          <w:rFonts w:ascii="Times New Roman" w:hAnsi="Times New Roman"/>
          <w:sz w:val="28"/>
          <w:szCs w:val="28"/>
        </w:rPr>
        <w:t>53</w:t>
      </w:r>
    </w:p>
    <w:p w:rsidR="00A371D0" w:rsidRPr="008574CF" w:rsidRDefault="00A371D0" w:rsidP="00DF69EB">
      <w:pPr>
        <w:pStyle w:val="a3"/>
        <w:numPr>
          <w:ilvl w:val="0"/>
          <w:numId w:val="1"/>
        </w:numPr>
        <w:ind w:left="426" w:firstLine="0"/>
        <w:jc w:val="both"/>
        <w:rPr>
          <w:rFonts w:ascii="Times New Roman" w:hAnsi="Times New Roman" w:cs="Times New Roman"/>
          <w:sz w:val="28"/>
          <w:szCs w:val="28"/>
        </w:rPr>
      </w:pPr>
      <w:r w:rsidRPr="008574CF">
        <w:rPr>
          <w:rFonts w:ascii="Times New Roman" w:hAnsi="Times New Roman" w:cs="Times New Roman"/>
          <w:sz w:val="28"/>
          <w:szCs w:val="28"/>
        </w:rPr>
        <w:t xml:space="preserve">Основные </w:t>
      </w:r>
      <w:r w:rsidR="00CB1244" w:rsidRPr="008574CF">
        <w:rPr>
          <w:rFonts w:ascii="Times New Roman" w:hAnsi="Times New Roman" w:cs="Times New Roman"/>
          <w:sz w:val="28"/>
          <w:szCs w:val="28"/>
        </w:rPr>
        <w:t>выводы</w:t>
      </w:r>
      <w:r w:rsidR="002110E3" w:rsidRPr="008574CF">
        <w:rPr>
          <w:rFonts w:ascii="Times New Roman" w:hAnsi="Times New Roman" w:cs="Times New Roman"/>
          <w:sz w:val="28"/>
          <w:szCs w:val="28"/>
        </w:rPr>
        <w:t>………………</w:t>
      </w:r>
      <w:r w:rsidR="008574CF" w:rsidRPr="008574CF">
        <w:rPr>
          <w:rFonts w:ascii="Times New Roman" w:hAnsi="Times New Roman" w:cs="Times New Roman"/>
          <w:sz w:val="28"/>
          <w:szCs w:val="28"/>
        </w:rPr>
        <w:t>……</w:t>
      </w:r>
      <w:r w:rsidR="002110E3" w:rsidRPr="008574CF">
        <w:rPr>
          <w:rFonts w:ascii="Times New Roman" w:hAnsi="Times New Roman" w:cs="Times New Roman"/>
          <w:sz w:val="28"/>
          <w:szCs w:val="28"/>
        </w:rPr>
        <w:t>…………</w:t>
      </w:r>
      <w:r w:rsidR="008574CF" w:rsidRPr="008574CF">
        <w:rPr>
          <w:rFonts w:ascii="Times New Roman" w:hAnsi="Times New Roman" w:cs="Times New Roman"/>
          <w:sz w:val="28"/>
          <w:szCs w:val="28"/>
        </w:rPr>
        <w:t>.</w:t>
      </w:r>
      <w:r w:rsidR="002110E3" w:rsidRPr="008574CF">
        <w:rPr>
          <w:rFonts w:ascii="Times New Roman" w:hAnsi="Times New Roman" w:cs="Times New Roman"/>
          <w:sz w:val="28"/>
          <w:szCs w:val="28"/>
        </w:rPr>
        <w:t>…………</w:t>
      </w:r>
      <w:r w:rsidR="00E5439B">
        <w:rPr>
          <w:rFonts w:ascii="Times New Roman" w:hAnsi="Times New Roman" w:cs="Times New Roman"/>
          <w:sz w:val="28"/>
          <w:szCs w:val="28"/>
        </w:rPr>
        <w:t>…</w:t>
      </w:r>
      <w:r w:rsidRPr="008574CF">
        <w:rPr>
          <w:rFonts w:ascii="Times New Roman" w:hAnsi="Times New Roman" w:cs="Times New Roman"/>
          <w:sz w:val="28"/>
          <w:szCs w:val="28"/>
        </w:rPr>
        <w:t>…</w:t>
      </w:r>
      <w:r w:rsidR="00400C4E">
        <w:rPr>
          <w:rFonts w:ascii="Times New Roman" w:hAnsi="Times New Roman" w:cs="Times New Roman"/>
          <w:sz w:val="28"/>
          <w:szCs w:val="28"/>
        </w:rPr>
        <w:t>62</w:t>
      </w:r>
    </w:p>
    <w:p w:rsidR="00A371D0" w:rsidRPr="008574CF" w:rsidRDefault="00CB1244" w:rsidP="00DF69EB">
      <w:pPr>
        <w:pStyle w:val="a3"/>
        <w:numPr>
          <w:ilvl w:val="0"/>
          <w:numId w:val="1"/>
        </w:numPr>
        <w:ind w:left="426" w:firstLine="0"/>
        <w:jc w:val="both"/>
        <w:rPr>
          <w:rFonts w:ascii="Times New Roman" w:hAnsi="Times New Roman" w:cs="Times New Roman"/>
          <w:sz w:val="28"/>
          <w:szCs w:val="28"/>
        </w:rPr>
      </w:pPr>
      <w:r w:rsidRPr="008574CF">
        <w:rPr>
          <w:rFonts w:ascii="Times New Roman" w:hAnsi="Times New Roman" w:cs="Times New Roman"/>
          <w:sz w:val="28"/>
          <w:szCs w:val="28"/>
        </w:rPr>
        <w:t>Рекомендации</w:t>
      </w:r>
      <w:r w:rsidR="00E5439B">
        <w:rPr>
          <w:rFonts w:ascii="Times New Roman" w:hAnsi="Times New Roman" w:cs="Times New Roman"/>
          <w:sz w:val="28"/>
          <w:szCs w:val="28"/>
        </w:rPr>
        <w:t>……………………………</w:t>
      </w:r>
      <w:r w:rsidR="008574CF" w:rsidRPr="008574CF">
        <w:rPr>
          <w:rFonts w:ascii="Times New Roman" w:hAnsi="Times New Roman" w:cs="Times New Roman"/>
          <w:sz w:val="28"/>
          <w:szCs w:val="28"/>
        </w:rPr>
        <w:t>………………………</w:t>
      </w:r>
      <w:r w:rsidR="00400C4E">
        <w:rPr>
          <w:rFonts w:ascii="Times New Roman" w:hAnsi="Times New Roman" w:cs="Times New Roman"/>
          <w:sz w:val="28"/>
          <w:szCs w:val="28"/>
        </w:rPr>
        <w:t>65</w:t>
      </w:r>
    </w:p>
    <w:p w:rsidR="00CB1244" w:rsidRPr="00A371D0" w:rsidRDefault="00885ADF" w:rsidP="00A371D0">
      <w:pPr>
        <w:pStyle w:val="a3"/>
        <w:ind w:left="426"/>
        <w:jc w:val="both"/>
        <w:rPr>
          <w:rFonts w:ascii="Times New Roman" w:hAnsi="Times New Roman" w:cs="Times New Roman"/>
          <w:sz w:val="28"/>
          <w:szCs w:val="28"/>
        </w:rPr>
      </w:pPr>
      <w:r>
        <w:rPr>
          <w:rFonts w:ascii="Times New Roman" w:hAnsi="Times New Roman" w:cs="Times New Roman"/>
          <w:sz w:val="28"/>
          <w:szCs w:val="28"/>
        </w:rPr>
        <w:t>Приложения</w:t>
      </w:r>
    </w:p>
    <w:p w:rsidR="00CB1244" w:rsidRDefault="00CB1244" w:rsidP="00CB1244">
      <w:pPr>
        <w:jc w:val="center"/>
        <w:rPr>
          <w:rFonts w:ascii="Times New Roman" w:hAnsi="Times New Roman" w:cs="Times New Roman"/>
          <w:sz w:val="28"/>
          <w:szCs w:val="28"/>
        </w:rPr>
      </w:pPr>
    </w:p>
    <w:p w:rsidR="00CB1244" w:rsidRDefault="00CB1244" w:rsidP="00CB1244">
      <w:pPr>
        <w:jc w:val="center"/>
        <w:rPr>
          <w:rFonts w:ascii="Times New Roman" w:hAnsi="Times New Roman" w:cs="Times New Roman"/>
          <w:sz w:val="28"/>
          <w:szCs w:val="28"/>
        </w:rPr>
      </w:pPr>
    </w:p>
    <w:p w:rsidR="00CB1244" w:rsidRDefault="00CB1244" w:rsidP="00CB1244">
      <w:pPr>
        <w:jc w:val="center"/>
        <w:rPr>
          <w:rFonts w:ascii="Times New Roman" w:hAnsi="Times New Roman" w:cs="Times New Roman"/>
          <w:sz w:val="28"/>
          <w:szCs w:val="28"/>
        </w:rPr>
      </w:pPr>
    </w:p>
    <w:p w:rsidR="00CB1244" w:rsidRDefault="00CB1244" w:rsidP="00CB1244">
      <w:pPr>
        <w:jc w:val="center"/>
        <w:rPr>
          <w:rFonts w:ascii="Times New Roman" w:hAnsi="Times New Roman" w:cs="Times New Roman"/>
          <w:sz w:val="28"/>
          <w:szCs w:val="28"/>
        </w:rPr>
      </w:pPr>
    </w:p>
    <w:p w:rsidR="00CB1244" w:rsidRDefault="00CB1244" w:rsidP="00CB1244">
      <w:pPr>
        <w:jc w:val="center"/>
        <w:rPr>
          <w:rFonts w:ascii="Times New Roman" w:hAnsi="Times New Roman" w:cs="Times New Roman"/>
          <w:sz w:val="28"/>
          <w:szCs w:val="28"/>
        </w:rPr>
      </w:pPr>
    </w:p>
    <w:p w:rsidR="00CB1244" w:rsidRDefault="00CB1244" w:rsidP="00CB1244">
      <w:pPr>
        <w:jc w:val="center"/>
        <w:rPr>
          <w:rFonts w:ascii="Times New Roman" w:hAnsi="Times New Roman" w:cs="Times New Roman"/>
          <w:sz w:val="28"/>
          <w:szCs w:val="28"/>
        </w:rPr>
      </w:pPr>
    </w:p>
    <w:p w:rsidR="00CB1244" w:rsidRDefault="00CB1244" w:rsidP="00CB1244">
      <w:pPr>
        <w:jc w:val="center"/>
        <w:rPr>
          <w:rFonts w:ascii="Times New Roman" w:hAnsi="Times New Roman" w:cs="Times New Roman"/>
          <w:sz w:val="28"/>
          <w:szCs w:val="28"/>
        </w:rPr>
      </w:pPr>
    </w:p>
    <w:p w:rsidR="00E5439B" w:rsidRDefault="00E5439B" w:rsidP="00CB1244">
      <w:pPr>
        <w:jc w:val="center"/>
        <w:rPr>
          <w:rFonts w:ascii="Times New Roman" w:hAnsi="Times New Roman" w:cs="Times New Roman"/>
          <w:sz w:val="28"/>
          <w:szCs w:val="28"/>
        </w:rPr>
      </w:pPr>
    </w:p>
    <w:p w:rsidR="00E5439B" w:rsidRDefault="00E5439B" w:rsidP="00CB1244">
      <w:pPr>
        <w:jc w:val="center"/>
        <w:rPr>
          <w:rFonts w:ascii="Times New Roman" w:hAnsi="Times New Roman" w:cs="Times New Roman"/>
          <w:sz w:val="28"/>
          <w:szCs w:val="28"/>
        </w:rPr>
      </w:pPr>
    </w:p>
    <w:p w:rsidR="00E5439B" w:rsidRDefault="00E5439B" w:rsidP="00CB1244">
      <w:pPr>
        <w:jc w:val="center"/>
        <w:rPr>
          <w:rFonts w:ascii="Times New Roman" w:hAnsi="Times New Roman" w:cs="Times New Roman"/>
          <w:sz w:val="28"/>
          <w:szCs w:val="28"/>
        </w:rPr>
      </w:pPr>
    </w:p>
    <w:p w:rsidR="00E5439B" w:rsidRDefault="00E5439B" w:rsidP="00CB1244">
      <w:pPr>
        <w:jc w:val="center"/>
        <w:rPr>
          <w:rFonts w:ascii="Times New Roman" w:hAnsi="Times New Roman" w:cs="Times New Roman"/>
          <w:sz w:val="28"/>
          <w:szCs w:val="28"/>
        </w:rPr>
      </w:pPr>
    </w:p>
    <w:p w:rsidR="004434D6" w:rsidRPr="004434D6" w:rsidRDefault="004434D6" w:rsidP="004434D6">
      <w:pPr>
        <w:jc w:val="center"/>
        <w:rPr>
          <w:rFonts w:ascii="Times New Roman" w:hAnsi="Times New Roman" w:cs="Times New Roman"/>
          <w:b/>
          <w:sz w:val="28"/>
          <w:szCs w:val="28"/>
        </w:rPr>
      </w:pPr>
      <w:r w:rsidRPr="004434D6">
        <w:rPr>
          <w:rFonts w:ascii="Times New Roman" w:hAnsi="Times New Roman" w:cs="Times New Roman"/>
          <w:b/>
          <w:sz w:val="28"/>
          <w:szCs w:val="28"/>
        </w:rPr>
        <w:lastRenderedPageBreak/>
        <w:t>ВВЕДЕНИЕ</w:t>
      </w:r>
    </w:p>
    <w:p w:rsidR="00681000" w:rsidRDefault="004434D6" w:rsidP="00666F74">
      <w:pPr>
        <w:pStyle w:val="a3"/>
        <w:ind w:firstLine="708"/>
        <w:jc w:val="both"/>
        <w:rPr>
          <w:rFonts w:ascii="Times New Roman" w:hAnsi="Times New Roman" w:cs="Times New Roman"/>
          <w:sz w:val="28"/>
          <w:szCs w:val="28"/>
        </w:rPr>
      </w:pPr>
      <w:r w:rsidRPr="00FF6EBE">
        <w:rPr>
          <w:rFonts w:ascii="Times New Roman" w:hAnsi="Times New Roman" w:cs="Times New Roman"/>
          <w:sz w:val="28"/>
          <w:szCs w:val="28"/>
        </w:rPr>
        <w:t>Проведение социально – психологического тестирования</w:t>
      </w:r>
      <w:r w:rsidR="00885ADF">
        <w:rPr>
          <w:rFonts w:ascii="Times New Roman" w:hAnsi="Times New Roman" w:cs="Times New Roman"/>
          <w:sz w:val="28"/>
          <w:szCs w:val="28"/>
        </w:rPr>
        <w:t xml:space="preserve"> (далее СПТ)</w:t>
      </w:r>
      <w:r w:rsidRPr="00FF6EBE">
        <w:rPr>
          <w:rFonts w:ascii="Times New Roman" w:hAnsi="Times New Roman" w:cs="Times New Roman"/>
          <w:sz w:val="28"/>
          <w:szCs w:val="28"/>
        </w:rPr>
        <w:t xml:space="preserve"> </w:t>
      </w:r>
      <w:r w:rsidR="00514925" w:rsidRPr="00FF6EBE">
        <w:rPr>
          <w:rFonts w:ascii="Times New Roman" w:hAnsi="Times New Roman" w:cs="Times New Roman"/>
          <w:sz w:val="28"/>
          <w:szCs w:val="28"/>
        </w:rPr>
        <w:t>в общеобразовательных</w:t>
      </w:r>
      <w:r w:rsidRPr="00FF6EBE">
        <w:rPr>
          <w:rFonts w:ascii="Times New Roman" w:hAnsi="Times New Roman" w:cs="Times New Roman"/>
          <w:sz w:val="28"/>
          <w:szCs w:val="28"/>
        </w:rPr>
        <w:t xml:space="preserve"> организациях</w:t>
      </w:r>
      <w:r w:rsidR="006E655C">
        <w:rPr>
          <w:rFonts w:ascii="Times New Roman" w:hAnsi="Times New Roman" w:cs="Times New Roman"/>
          <w:sz w:val="28"/>
          <w:szCs w:val="28"/>
        </w:rPr>
        <w:t>, расположенных на территории</w:t>
      </w:r>
      <w:r w:rsidRPr="00FF6EBE">
        <w:rPr>
          <w:rFonts w:ascii="Times New Roman" w:hAnsi="Times New Roman" w:cs="Times New Roman"/>
          <w:sz w:val="28"/>
          <w:szCs w:val="28"/>
        </w:rPr>
        <w:t xml:space="preserve"> Иркутской области (муниципальных, государственных</w:t>
      </w:r>
      <w:r w:rsidR="007963C2" w:rsidRPr="00FF6EBE">
        <w:rPr>
          <w:rFonts w:ascii="Times New Roman" w:hAnsi="Times New Roman" w:cs="Times New Roman"/>
          <w:sz w:val="28"/>
          <w:szCs w:val="28"/>
        </w:rPr>
        <w:t xml:space="preserve">, </w:t>
      </w:r>
      <w:r w:rsidR="00514925" w:rsidRPr="00FF6EBE">
        <w:rPr>
          <w:rFonts w:ascii="Times New Roman" w:hAnsi="Times New Roman" w:cs="Times New Roman"/>
          <w:sz w:val="28"/>
          <w:szCs w:val="28"/>
        </w:rPr>
        <w:t>федеральных) обусловлено</w:t>
      </w:r>
      <w:r w:rsidRPr="00FF6EBE">
        <w:rPr>
          <w:rFonts w:ascii="Times New Roman" w:hAnsi="Times New Roman" w:cs="Times New Roman"/>
          <w:sz w:val="28"/>
          <w:szCs w:val="28"/>
        </w:rPr>
        <w:t xml:space="preserve"> исполнением</w:t>
      </w:r>
      <w:r w:rsidR="00681000">
        <w:rPr>
          <w:rFonts w:ascii="Times New Roman" w:hAnsi="Times New Roman" w:cs="Times New Roman"/>
          <w:sz w:val="28"/>
          <w:szCs w:val="28"/>
        </w:rPr>
        <w:t>:</w:t>
      </w:r>
    </w:p>
    <w:p w:rsidR="00681000" w:rsidRDefault="004434D6" w:rsidP="00DF69EB">
      <w:pPr>
        <w:pStyle w:val="a3"/>
        <w:numPr>
          <w:ilvl w:val="0"/>
          <w:numId w:val="9"/>
        </w:numPr>
        <w:jc w:val="both"/>
        <w:rPr>
          <w:rFonts w:ascii="Times New Roman" w:hAnsi="Times New Roman" w:cs="Times New Roman"/>
          <w:sz w:val="28"/>
          <w:szCs w:val="28"/>
        </w:rPr>
      </w:pPr>
      <w:r w:rsidRPr="00FF6EBE">
        <w:rPr>
          <w:rFonts w:ascii="Times New Roman" w:hAnsi="Times New Roman" w:cs="Times New Roman"/>
          <w:sz w:val="28"/>
          <w:szCs w:val="28"/>
        </w:rPr>
        <w:t>Федерального закона от 07.06.2013г. N120-ФЗ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r w:rsidR="00681000">
        <w:rPr>
          <w:rFonts w:ascii="Times New Roman" w:hAnsi="Times New Roman" w:cs="Times New Roman"/>
          <w:sz w:val="28"/>
          <w:szCs w:val="28"/>
        </w:rPr>
        <w:t>;</w:t>
      </w:r>
    </w:p>
    <w:p w:rsidR="00936A2B" w:rsidRDefault="004434D6" w:rsidP="00DF69EB">
      <w:pPr>
        <w:pStyle w:val="a3"/>
        <w:numPr>
          <w:ilvl w:val="0"/>
          <w:numId w:val="9"/>
        </w:numPr>
        <w:jc w:val="both"/>
        <w:rPr>
          <w:rFonts w:ascii="Times New Roman" w:hAnsi="Times New Roman" w:cs="Times New Roman"/>
          <w:sz w:val="28"/>
          <w:szCs w:val="28"/>
        </w:rPr>
      </w:pPr>
      <w:r w:rsidRPr="00936A2B">
        <w:rPr>
          <w:rFonts w:ascii="Times New Roman" w:hAnsi="Times New Roman" w:cs="Times New Roman"/>
          <w:sz w:val="28"/>
          <w:szCs w:val="28"/>
        </w:rPr>
        <w:t>Приказа Министерства образования и науки РФ от 16 июня 2014 г.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r w:rsidR="00681000" w:rsidRPr="00936A2B">
        <w:rPr>
          <w:rFonts w:ascii="Times New Roman" w:hAnsi="Times New Roman" w:cs="Times New Roman"/>
          <w:sz w:val="28"/>
          <w:szCs w:val="28"/>
        </w:rPr>
        <w:t>;</w:t>
      </w:r>
    </w:p>
    <w:p w:rsidR="00936A2B" w:rsidRPr="00936A2B" w:rsidRDefault="00936A2B" w:rsidP="00DF69EB">
      <w:pPr>
        <w:pStyle w:val="a3"/>
        <w:numPr>
          <w:ilvl w:val="0"/>
          <w:numId w:val="9"/>
        </w:numPr>
        <w:jc w:val="both"/>
        <w:rPr>
          <w:rFonts w:ascii="Times New Roman" w:hAnsi="Times New Roman" w:cs="Times New Roman"/>
          <w:sz w:val="28"/>
          <w:szCs w:val="28"/>
        </w:rPr>
      </w:pPr>
      <w:r w:rsidRPr="00936A2B">
        <w:rPr>
          <w:rFonts w:ascii="Times New Roman" w:hAnsi="Times New Roman" w:cs="Times New Roman"/>
          <w:sz w:val="28"/>
          <w:szCs w:val="28"/>
        </w:rPr>
        <w:t>Приказ</w:t>
      </w:r>
      <w:r w:rsidR="006E655C">
        <w:rPr>
          <w:rFonts w:ascii="Times New Roman" w:hAnsi="Times New Roman" w:cs="Times New Roman"/>
          <w:sz w:val="28"/>
          <w:szCs w:val="28"/>
        </w:rPr>
        <w:t>а</w:t>
      </w:r>
      <w:r w:rsidRPr="00936A2B">
        <w:rPr>
          <w:rFonts w:ascii="Times New Roman" w:hAnsi="Times New Roman" w:cs="Times New Roman"/>
          <w:sz w:val="28"/>
          <w:szCs w:val="28"/>
        </w:rPr>
        <w:t xml:space="preserve"> Минздрава России от 06.10.2014 N581н «О Порядке проведения </w:t>
      </w:r>
      <w:r w:rsidR="00514925" w:rsidRPr="00936A2B">
        <w:rPr>
          <w:rFonts w:ascii="Times New Roman" w:hAnsi="Times New Roman" w:cs="Times New Roman"/>
          <w:sz w:val="28"/>
          <w:szCs w:val="28"/>
        </w:rPr>
        <w:t>профилактических медицинских осмотров,</w:t>
      </w:r>
      <w:r w:rsidRPr="00936A2B">
        <w:rPr>
          <w:rFonts w:ascii="Times New Roman" w:hAnsi="Times New Roman" w:cs="Times New Roman"/>
          <w:sz w:val="28"/>
          <w:szCs w:val="28"/>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A62F0A" w:rsidRPr="00936A2B" w:rsidRDefault="00681000" w:rsidP="00DF69EB">
      <w:pPr>
        <w:pStyle w:val="a3"/>
        <w:numPr>
          <w:ilvl w:val="0"/>
          <w:numId w:val="9"/>
        </w:numPr>
        <w:jc w:val="both"/>
        <w:rPr>
          <w:rFonts w:ascii="Times New Roman" w:hAnsi="Times New Roman" w:cs="Times New Roman"/>
          <w:sz w:val="28"/>
          <w:szCs w:val="28"/>
        </w:rPr>
      </w:pPr>
      <w:r w:rsidRPr="00936A2B">
        <w:rPr>
          <w:rFonts w:ascii="Times New Roman" w:hAnsi="Times New Roman" w:cs="Times New Roman"/>
          <w:sz w:val="28"/>
          <w:szCs w:val="28"/>
        </w:rPr>
        <w:t xml:space="preserve">Распоряжения министерства образования Иркутской </w:t>
      </w:r>
      <w:r w:rsidR="00270C3A" w:rsidRPr="00936A2B">
        <w:rPr>
          <w:rFonts w:ascii="Times New Roman" w:hAnsi="Times New Roman" w:cs="Times New Roman"/>
          <w:sz w:val="28"/>
          <w:szCs w:val="28"/>
        </w:rPr>
        <w:t>области №</w:t>
      </w:r>
      <w:r w:rsidR="00650EF4">
        <w:rPr>
          <w:rFonts w:ascii="Times New Roman" w:hAnsi="Times New Roman" w:cs="Times New Roman"/>
          <w:sz w:val="28"/>
          <w:szCs w:val="28"/>
        </w:rPr>
        <w:t>4</w:t>
      </w:r>
      <w:r w:rsidR="00885ADF">
        <w:rPr>
          <w:rFonts w:ascii="Times New Roman" w:hAnsi="Times New Roman" w:cs="Times New Roman"/>
          <w:sz w:val="28"/>
          <w:szCs w:val="28"/>
        </w:rPr>
        <w:t>39</w:t>
      </w:r>
      <w:r w:rsidR="00F736B7">
        <w:rPr>
          <w:rFonts w:ascii="Times New Roman" w:hAnsi="Times New Roman" w:cs="Times New Roman"/>
          <w:sz w:val="28"/>
          <w:szCs w:val="28"/>
        </w:rPr>
        <w:t>-мр</w:t>
      </w:r>
      <w:r w:rsidRPr="00936A2B">
        <w:rPr>
          <w:rFonts w:ascii="Times New Roman" w:hAnsi="Times New Roman" w:cs="Times New Roman"/>
          <w:sz w:val="28"/>
          <w:szCs w:val="28"/>
        </w:rPr>
        <w:t xml:space="preserve"> </w:t>
      </w:r>
      <w:r w:rsidR="00885ADF">
        <w:rPr>
          <w:rFonts w:ascii="Times New Roman" w:hAnsi="Times New Roman" w:cs="Times New Roman"/>
          <w:sz w:val="28"/>
          <w:szCs w:val="28"/>
        </w:rPr>
        <w:t xml:space="preserve">от 27 июня 2018 года </w:t>
      </w:r>
      <w:r w:rsidRPr="00936A2B">
        <w:rPr>
          <w:rFonts w:ascii="Times New Roman" w:hAnsi="Times New Roman" w:cs="Times New Roman"/>
          <w:sz w:val="28"/>
          <w:szCs w:val="28"/>
        </w:rPr>
        <w:t>«О проведении социально</w:t>
      </w:r>
      <w:r w:rsidR="00CF3E10" w:rsidRPr="00936A2B">
        <w:rPr>
          <w:rFonts w:ascii="Times New Roman" w:hAnsi="Times New Roman" w:cs="Times New Roman"/>
          <w:sz w:val="28"/>
          <w:szCs w:val="28"/>
        </w:rPr>
        <w:t xml:space="preserve"> -</w:t>
      </w:r>
      <w:r w:rsidRPr="00936A2B">
        <w:rPr>
          <w:rFonts w:ascii="Times New Roman" w:hAnsi="Times New Roman" w:cs="Times New Roman"/>
          <w:sz w:val="28"/>
          <w:szCs w:val="28"/>
        </w:rPr>
        <w:t xml:space="preserve"> психологического тестирования обучающихся образовательных организаций Иркутской области в 201</w:t>
      </w:r>
      <w:r w:rsidR="00885ADF">
        <w:rPr>
          <w:rFonts w:ascii="Times New Roman" w:hAnsi="Times New Roman" w:cs="Times New Roman"/>
          <w:sz w:val="28"/>
          <w:szCs w:val="28"/>
        </w:rPr>
        <w:t>8</w:t>
      </w:r>
      <w:r w:rsidR="00F736B7">
        <w:rPr>
          <w:rFonts w:ascii="Times New Roman" w:hAnsi="Times New Roman" w:cs="Times New Roman"/>
          <w:sz w:val="28"/>
          <w:szCs w:val="28"/>
        </w:rPr>
        <w:t>-201</w:t>
      </w:r>
      <w:r w:rsidR="00885ADF">
        <w:rPr>
          <w:rFonts w:ascii="Times New Roman" w:hAnsi="Times New Roman" w:cs="Times New Roman"/>
          <w:sz w:val="28"/>
          <w:szCs w:val="28"/>
        </w:rPr>
        <w:t xml:space="preserve">9 </w:t>
      </w:r>
      <w:r w:rsidR="00567B2F">
        <w:rPr>
          <w:rFonts w:ascii="Times New Roman" w:hAnsi="Times New Roman" w:cs="Times New Roman"/>
          <w:sz w:val="28"/>
          <w:szCs w:val="28"/>
        </w:rPr>
        <w:t>учебн</w:t>
      </w:r>
      <w:r w:rsidR="00885ADF">
        <w:rPr>
          <w:rFonts w:ascii="Times New Roman" w:hAnsi="Times New Roman" w:cs="Times New Roman"/>
          <w:sz w:val="28"/>
          <w:szCs w:val="28"/>
        </w:rPr>
        <w:t>ом</w:t>
      </w:r>
      <w:r w:rsidR="00567B2F">
        <w:rPr>
          <w:rFonts w:ascii="Times New Roman" w:hAnsi="Times New Roman" w:cs="Times New Roman"/>
          <w:sz w:val="28"/>
          <w:szCs w:val="28"/>
        </w:rPr>
        <w:t xml:space="preserve"> год</w:t>
      </w:r>
      <w:r w:rsidR="00885ADF">
        <w:rPr>
          <w:rFonts w:ascii="Times New Roman" w:hAnsi="Times New Roman" w:cs="Times New Roman"/>
          <w:sz w:val="28"/>
          <w:szCs w:val="28"/>
        </w:rPr>
        <w:t>у</w:t>
      </w:r>
      <w:r w:rsidRPr="00936A2B">
        <w:rPr>
          <w:rFonts w:ascii="Times New Roman" w:hAnsi="Times New Roman" w:cs="Times New Roman"/>
          <w:sz w:val="28"/>
          <w:szCs w:val="28"/>
        </w:rPr>
        <w:t>».</w:t>
      </w:r>
    </w:p>
    <w:p w:rsidR="00F736B7" w:rsidRDefault="00F736B7" w:rsidP="00FF6EBE">
      <w:pPr>
        <w:pStyle w:val="a3"/>
        <w:jc w:val="both"/>
        <w:rPr>
          <w:rFonts w:ascii="Times New Roman" w:hAnsi="Times New Roman" w:cs="Times New Roman"/>
          <w:b/>
          <w:bCs/>
          <w:sz w:val="28"/>
          <w:szCs w:val="28"/>
        </w:rPr>
      </w:pPr>
    </w:p>
    <w:p w:rsidR="00A62F0A" w:rsidRPr="00FF6EBE" w:rsidRDefault="006E655C" w:rsidP="00FF6EBE">
      <w:pPr>
        <w:pStyle w:val="a3"/>
        <w:jc w:val="both"/>
        <w:rPr>
          <w:rFonts w:ascii="Times New Roman" w:hAnsi="Times New Roman" w:cs="Times New Roman"/>
          <w:sz w:val="28"/>
          <w:szCs w:val="28"/>
        </w:rPr>
      </w:pPr>
      <w:r>
        <w:rPr>
          <w:rFonts w:ascii="Times New Roman" w:hAnsi="Times New Roman" w:cs="Times New Roman"/>
          <w:b/>
          <w:bCs/>
          <w:sz w:val="28"/>
          <w:szCs w:val="28"/>
        </w:rPr>
        <w:t>Субъект</w:t>
      </w:r>
      <w:r w:rsidR="00885ADF">
        <w:rPr>
          <w:rFonts w:ascii="Times New Roman" w:hAnsi="Times New Roman" w:cs="Times New Roman"/>
          <w:b/>
          <w:bCs/>
          <w:sz w:val="28"/>
          <w:szCs w:val="28"/>
        </w:rPr>
        <w:t xml:space="preserve"> </w:t>
      </w:r>
      <w:r w:rsidR="00B9034D">
        <w:rPr>
          <w:rFonts w:ascii="Times New Roman" w:hAnsi="Times New Roman" w:cs="Times New Roman"/>
          <w:b/>
          <w:bCs/>
          <w:sz w:val="28"/>
          <w:szCs w:val="28"/>
        </w:rPr>
        <w:t>тестирования</w:t>
      </w:r>
      <w:r w:rsidR="00CF3E10">
        <w:rPr>
          <w:rFonts w:ascii="Times New Roman" w:hAnsi="Times New Roman" w:cs="Times New Roman"/>
          <w:b/>
          <w:bCs/>
          <w:sz w:val="28"/>
          <w:szCs w:val="28"/>
        </w:rPr>
        <w:t>:</w:t>
      </w:r>
      <w:r w:rsidR="00885ADF">
        <w:rPr>
          <w:rFonts w:ascii="Times New Roman" w:hAnsi="Times New Roman" w:cs="Times New Roman"/>
          <w:b/>
          <w:bCs/>
          <w:sz w:val="28"/>
          <w:szCs w:val="28"/>
        </w:rPr>
        <w:t xml:space="preserve"> </w:t>
      </w:r>
      <w:r>
        <w:rPr>
          <w:rFonts w:ascii="Times New Roman" w:hAnsi="Times New Roman" w:cs="Times New Roman"/>
          <w:sz w:val="28"/>
          <w:szCs w:val="28"/>
        </w:rPr>
        <w:t>обучающиеся</w:t>
      </w:r>
      <w:r w:rsidR="00885ADF">
        <w:rPr>
          <w:rFonts w:ascii="Times New Roman" w:hAnsi="Times New Roman" w:cs="Times New Roman"/>
          <w:sz w:val="28"/>
          <w:szCs w:val="28"/>
        </w:rPr>
        <w:t xml:space="preserve"> </w:t>
      </w:r>
      <w:r w:rsidR="00270C3A">
        <w:rPr>
          <w:rFonts w:ascii="Times New Roman" w:hAnsi="Times New Roman" w:cs="Times New Roman"/>
          <w:sz w:val="28"/>
          <w:szCs w:val="28"/>
        </w:rPr>
        <w:t>обще</w:t>
      </w:r>
      <w:r w:rsidRPr="00936A2B">
        <w:rPr>
          <w:rFonts w:ascii="Times New Roman" w:hAnsi="Times New Roman" w:cs="Times New Roman"/>
          <w:sz w:val="28"/>
          <w:szCs w:val="28"/>
        </w:rPr>
        <w:t xml:space="preserve">образовательных </w:t>
      </w:r>
      <w:r w:rsidR="00885ADF" w:rsidRPr="00936A2B">
        <w:rPr>
          <w:rFonts w:ascii="Times New Roman" w:hAnsi="Times New Roman" w:cs="Times New Roman"/>
          <w:sz w:val="28"/>
          <w:szCs w:val="28"/>
        </w:rPr>
        <w:t>организаций</w:t>
      </w:r>
      <w:r w:rsidRPr="00936A2B">
        <w:rPr>
          <w:rFonts w:ascii="Times New Roman" w:hAnsi="Times New Roman" w:cs="Times New Roman"/>
          <w:sz w:val="28"/>
          <w:szCs w:val="28"/>
        </w:rPr>
        <w:t xml:space="preserve"> и профессиональных образовательных организаци</w:t>
      </w:r>
      <w:r w:rsidR="00885ADF">
        <w:rPr>
          <w:rFonts w:ascii="Times New Roman" w:hAnsi="Times New Roman" w:cs="Times New Roman"/>
          <w:sz w:val="28"/>
          <w:szCs w:val="28"/>
        </w:rPr>
        <w:t>й</w:t>
      </w:r>
      <w:r w:rsidRPr="00936A2B">
        <w:rPr>
          <w:rFonts w:ascii="Times New Roman" w:hAnsi="Times New Roman" w:cs="Times New Roman"/>
          <w:sz w:val="28"/>
          <w:szCs w:val="28"/>
        </w:rPr>
        <w:t>, а также образовательных организаци</w:t>
      </w:r>
      <w:r w:rsidR="00270C3A">
        <w:rPr>
          <w:rFonts w:ascii="Times New Roman" w:hAnsi="Times New Roman" w:cs="Times New Roman"/>
          <w:sz w:val="28"/>
          <w:szCs w:val="28"/>
        </w:rPr>
        <w:t>й</w:t>
      </w:r>
      <w:r w:rsidRPr="00936A2B">
        <w:rPr>
          <w:rFonts w:ascii="Times New Roman" w:hAnsi="Times New Roman" w:cs="Times New Roman"/>
          <w:sz w:val="28"/>
          <w:szCs w:val="28"/>
        </w:rPr>
        <w:t xml:space="preserve"> высшего образования</w:t>
      </w:r>
      <w:r w:rsidR="00270C3A">
        <w:rPr>
          <w:rFonts w:ascii="Times New Roman" w:hAnsi="Times New Roman" w:cs="Times New Roman"/>
          <w:sz w:val="28"/>
          <w:szCs w:val="28"/>
        </w:rPr>
        <w:t>, расположенных на территории</w:t>
      </w:r>
      <w:r>
        <w:rPr>
          <w:rFonts w:ascii="Times New Roman" w:hAnsi="Times New Roman" w:cs="Times New Roman"/>
          <w:sz w:val="28"/>
          <w:szCs w:val="28"/>
        </w:rPr>
        <w:t xml:space="preserve"> Иркутской области</w:t>
      </w:r>
      <w:r w:rsidR="00270C3A">
        <w:rPr>
          <w:rFonts w:ascii="Times New Roman" w:hAnsi="Times New Roman" w:cs="Times New Roman"/>
          <w:sz w:val="28"/>
          <w:szCs w:val="28"/>
        </w:rPr>
        <w:t>,</w:t>
      </w:r>
      <w:r>
        <w:rPr>
          <w:rFonts w:ascii="Times New Roman" w:hAnsi="Times New Roman" w:cs="Times New Roman"/>
          <w:sz w:val="28"/>
          <w:szCs w:val="28"/>
        </w:rPr>
        <w:t xml:space="preserve"> в возрасте от 13 лет и старше</w:t>
      </w:r>
      <w:r w:rsidR="00B9338C" w:rsidRPr="00FF6EBE">
        <w:rPr>
          <w:rFonts w:ascii="Times New Roman" w:hAnsi="Times New Roman" w:cs="Times New Roman"/>
          <w:sz w:val="28"/>
          <w:szCs w:val="28"/>
        </w:rPr>
        <w:t>.</w:t>
      </w:r>
    </w:p>
    <w:p w:rsidR="00567B2F" w:rsidRDefault="00567B2F" w:rsidP="00FF6EBE">
      <w:pPr>
        <w:pStyle w:val="a3"/>
        <w:jc w:val="both"/>
        <w:rPr>
          <w:rFonts w:ascii="Times New Roman" w:hAnsi="Times New Roman" w:cs="Times New Roman"/>
          <w:b/>
          <w:bCs/>
          <w:sz w:val="28"/>
          <w:szCs w:val="28"/>
        </w:rPr>
      </w:pPr>
    </w:p>
    <w:p w:rsidR="00B9338C" w:rsidRPr="00FF6EBE" w:rsidRDefault="00B9338C" w:rsidP="00FF6EBE">
      <w:pPr>
        <w:pStyle w:val="a3"/>
        <w:jc w:val="both"/>
        <w:rPr>
          <w:rFonts w:ascii="Times New Roman" w:hAnsi="Times New Roman" w:cs="Times New Roman"/>
          <w:sz w:val="28"/>
          <w:szCs w:val="28"/>
        </w:rPr>
      </w:pPr>
      <w:r w:rsidRPr="00FF6EBE">
        <w:rPr>
          <w:rFonts w:ascii="Times New Roman" w:hAnsi="Times New Roman" w:cs="Times New Roman"/>
          <w:b/>
          <w:bCs/>
          <w:sz w:val="28"/>
          <w:szCs w:val="28"/>
        </w:rPr>
        <w:t>Цель тестирования</w:t>
      </w:r>
      <w:r w:rsidR="00D807FA">
        <w:rPr>
          <w:rFonts w:ascii="Times New Roman" w:hAnsi="Times New Roman" w:cs="Times New Roman"/>
          <w:b/>
          <w:bCs/>
          <w:sz w:val="28"/>
          <w:szCs w:val="28"/>
        </w:rPr>
        <w:t>:</w:t>
      </w:r>
      <w:r w:rsidR="00885ADF">
        <w:rPr>
          <w:rFonts w:ascii="Times New Roman" w:hAnsi="Times New Roman" w:cs="Times New Roman"/>
          <w:b/>
          <w:bCs/>
          <w:sz w:val="28"/>
          <w:szCs w:val="28"/>
        </w:rPr>
        <w:t xml:space="preserve"> </w:t>
      </w:r>
      <w:r w:rsidRPr="00FF6EBE">
        <w:rPr>
          <w:rFonts w:ascii="Times New Roman" w:hAnsi="Times New Roman" w:cs="Times New Roman"/>
          <w:bCs/>
          <w:sz w:val="28"/>
          <w:szCs w:val="28"/>
        </w:rPr>
        <w:t>(определена законодательно</w:t>
      </w:r>
      <w:r w:rsidRPr="00FF6EBE">
        <w:rPr>
          <w:rStyle w:val="af2"/>
          <w:rFonts w:ascii="Times New Roman" w:hAnsi="Times New Roman" w:cs="Times New Roman"/>
          <w:bCs/>
          <w:sz w:val="28"/>
          <w:szCs w:val="28"/>
        </w:rPr>
        <w:footnoteReference w:id="1"/>
      </w:r>
      <w:r w:rsidRPr="00FF6EBE">
        <w:rPr>
          <w:rFonts w:ascii="Times New Roman" w:hAnsi="Times New Roman" w:cs="Times New Roman"/>
          <w:bCs/>
          <w:sz w:val="28"/>
          <w:szCs w:val="28"/>
        </w:rPr>
        <w:t>)</w:t>
      </w:r>
      <w:r w:rsidRPr="00FF6EBE">
        <w:rPr>
          <w:rFonts w:ascii="Times New Roman" w:hAnsi="Times New Roman" w:cs="Times New Roman"/>
          <w:sz w:val="28"/>
          <w:szCs w:val="28"/>
        </w:rPr>
        <w:t xml:space="preserve"> раннее выявление немедицинского потребления наркотических и психотропных веществ обучающи</w:t>
      </w:r>
      <w:r w:rsidR="00D807FA">
        <w:rPr>
          <w:rFonts w:ascii="Times New Roman" w:hAnsi="Times New Roman" w:cs="Times New Roman"/>
          <w:sz w:val="28"/>
          <w:szCs w:val="28"/>
        </w:rPr>
        <w:t>ми</w:t>
      </w:r>
      <w:r w:rsidRPr="00FF6EBE">
        <w:rPr>
          <w:rFonts w:ascii="Times New Roman" w:hAnsi="Times New Roman" w:cs="Times New Roman"/>
          <w:sz w:val="28"/>
          <w:szCs w:val="28"/>
        </w:rPr>
        <w:t xml:space="preserve">ся общеобразовательных организаций, образовательных организаций для детей, нуждающихся в государственной поддержке, </w:t>
      </w:r>
      <w:r w:rsidRPr="00D807FA">
        <w:rPr>
          <w:rFonts w:ascii="Times New Roman" w:hAnsi="Times New Roman" w:cs="Times New Roman"/>
          <w:sz w:val="28"/>
          <w:szCs w:val="28"/>
        </w:rPr>
        <w:t>профессиональн</w:t>
      </w:r>
      <w:r w:rsidR="00D807FA" w:rsidRPr="00D807FA">
        <w:rPr>
          <w:rFonts w:ascii="Times New Roman" w:hAnsi="Times New Roman" w:cs="Times New Roman"/>
          <w:sz w:val="28"/>
          <w:szCs w:val="28"/>
        </w:rPr>
        <w:t>ых</w:t>
      </w:r>
      <w:r w:rsidRPr="00D807FA">
        <w:rPr>
          <w:rFonts w:ascii="Times New Roman" w:hAnsi="Times New Roman" w:cs="Times New Roman"/>
          <w:sz w:val="28"/>
          <w:szCs w:val="28"/>
        </w:rPr>
        <w:t xml:space="preserve"> образовательных </w:t>
      </w:r>
      <w:r w:rsidR="00D807FA" w:rsidRPr="00D807FA">
        <w:rPr>
          <w:rFonts w:ascii="Times New Roman" w:hAnsi="Times New Roman" w:cs="Times New Roman"/>
          <w:sz w:val="28"/>
          <w:szCs w:val="28"/>
        </w:rPr>
        <w:t>организаций</w:t>
      </w:r>
      <w:r w:rsidRPr="00D807FA">
        <w:rPr>
          <w:rFonts w:ascii="Times New Roman" w:hAnsi="Times New Roman" w:cs="Times New Roman"/>
          <w:sz w:val="28"/>
          <w:szCs w:val="28"/>
        </w:rPr>
        <w:t>, федеральных</w:t>
      </w:r>
      <w:r w:rsidRPr="00FF6EBE">
        <w:rPr>
          <w:rFonts w:ascii="Times New Roman" w:hAnsi="Times New Roman" w:cs="Times New Roman"/>
          <w:sz w:val="28"/>
          <w:szCs w:val="28"/>
        </w:rPr>
        <w:t xml:space="preserve"> профессиональных  образовательных организаций, а так же  организаций высшего образования.   </w:t>
      </w:r>
    </w:p>
    <w:p w:rsidR="00F736B7" w:rsidRDefault="00F736B7" w:rsidP="00FF6EBE">
      <w:pPr>
        <w:pStyle w:val="a3"/>
        <w:jc w:val="both"/>
        <w:rPr>
          <w:rFonts w:ascii="Times New Roman" w:hAnsi="Times New Roman" w:cs="Times New Roman"/>
          <w:sz w:val="28"/>
          <w:szCs w:val="28"/>
        </w:rPr>
      </w:pPr>
    </w:p>
    <w:p w:rsidR="00A62F0A" w:rsidRPr="00F736B7" w:rsidRDefault="00A62F0A" w:rsidP="00FF6EBE">
      <w:pPr>
        <w:pStyle w:val="a3"/>
        <w:jc w:val="both"/>
        <w:rPr>
          <w:rFonts w:ascii="Times New Roman" w:hAnsi="Times New Roman" w:cs="Times New Roman"/>
          <w:sz w:val="28"/>
          <w:szCs w:val="28"/>
        </w:rPr>
      </w:pPr>
      <w:r w:rsidRPr="00F736B7">
        <w:rPr>
          <w:rFonts w:ascii="Times New Roman" w:hAnsi="Times New Roman" w:cs="Times New Roman"/>
          <w:sz w:val="28"/>
          <w:szCs w:val="28"/>
        </w:rPr>
        <w:lastRenderedPageBreak/>
        <w:t xml:space="preserve">Указанная цель предполагает решение </w:t>
      </w:r>
      <w:r w:rsidRPr="00F736B7">
        <w:rPr>
          <w:rFonts w:ascii="Times New Roman" w:hAnsi="Times New Roman" w:cs="Times New Roman"/>
          <w:b/>
          <w:sz w:val="28"/>
          <w:szCs w:val="28"/>
        </w:rPr>
        <w:t xml:space="preserve">основных </w:t>
      </w:r>
      <w:r w:rsidRPr="00F736B7">
        <w:rPr>
          <w:rFonts w:ascii="Times New Roman" w:hAnsi="Times New Roman" w:cs="Times New Roman"/>
          <w:b/>
          <w:bCs/>
          <w:sz w:val="28"/>
          <w:szCs w:val="28"/>
        </w:rPr>
        <w:t>задач</w:t>
      </w:r>
      <w:r w:rsidRPr="00F736B7">
        <w:rPr>
          <w:rStyle w:val="af2"/>
          <w:rFonts w:ascii="Times New Roman" w:hAnsi="Times New Roman" w:cs="Times New Roman"/>
          <w:bCs/>
          <w:sz w:val="28"/>
          <w:szCs w:val="28"/>
        </w:rPr>
        <w:footnoteReference w:id="2"/>
      </w:r>
      <w:r w:rsidR="007876B1">
        <w:rPr>
          <w:rFonts w:ascii="Times New Roman" w:hAnsi="Times New Roman" w:cs="Times New Roman"/>
          <w:sz w:val="28"/>
          <w:szCs w:val="28"/>
        </w:rPr>
        <w:t>.</w:t>
      </w:r>
    </w:p>
    <w:p w:rsidR="00A62F0A" w:rsidRPr="00F736B7" w:rsidRDefault="007876B1" w:rsidP="00276EFB">
      <w:pPr>
        <w:tabs>
          <w:tab w:val="left" w:pos="851"/>
        </w:tab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Задачи </w:t>
      </w:r>
      <w:r w:rsidR="00A62F0A" w:rsidRPr="00F736B7">
        <w:rPr>
          <w:rFonts w:ascii="Times New Roman" w:hAnsi="Times New Roman" w:cs="Times New Roman"/>
          <w:sz w:val="28"/>
          <w:szCs w:val="28"/>
          <w:u w:val="single"/>
        </w:rPr>
        <w:t>образовательн</w:t>
      </w:r>
      <w:r>
        <w:rPr>
          <w:rFonts w:ascii="Times New Roman" w:hAnsi="Times New Roman" w:cs="Times New Roman"/>
          <w:sz w:val="28"/>
          <w:szCs w:val="28"/>
          <w:u w:val="single"/>
        </w:rPr>
        <w:t>ых организаций</w:t>
      </w:r>
      <w:r w:rsidR="00A62F0A" w:rsidRPr="00F736B7">
        <w:rPr>
          <w:rFonts w:ascii="Times New Roman" w:hAnsi="Times New Roman" w:cs="Times New Roman"/>
          <w:sz w:val="28"/>
          <w:szCs w:val="28"/>
          <w:u w:val="single"/>
        </w:rPr>
        <w:t>:</w:t>
      </w:r>
    </w:p>
    <w:p w:rsidR="00F736B7" w:rsidRDefault="00190B76" w:rsidP="00276EFB">
      <w:pPr>
        <w:pStyle w:val="a7"/>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наличия обучающихся </w:t>
      </w:r>
      <w:r w:rsidR="00885ADF">
        <w:rPr>
          <w:rFonts w:ascii="Times New Roman" w:hAnsi="Times New Roman" w:cs="Times New Roman"/>
          <w:sz w:val="28"/>
          <w:szCs w:val="28"/>
        </w:rPr>
        <w:t>«</w:t>
      </w:r>
      <w:r w:rsidR="00A62F0A" w:rsidRPr="00F736B7">
        <w:rPr>
          <w:rFonts w:ascii="Times New Roman" w:hAnsi="Times New Roman" w:cs="Times New Roman"/>
          <w:sz w:val="28"/>
          <w:szCs w:val="28"/>
        </w:rPr>
        <w:t>группы риска</w:t>
      </w:r>
      <w:r w:rsidR="00885ADF">
        <w:rPr>
          <w:rFonts w:ascii="Times New Roman" w:hAnsi="Times New Roman" w:cs="Times New Roman"/>
          <w:sz w:val="28"/>
          <w:szCs w:val="28"/>
        </w:rPr>
        <w:t xml:space="preserve">» </w:t>
      </w:r>
      <w:r w:rsidR="00885ADF">
        <w:rPr>
          <w:rFonts w:ascii="Times New Roman" w:eastAsia="Times New Roman" w:hAnsi="Times New Roman" w:cs="Times New Roman"/>
          <w:bCs/>
          <w:sz w:val="28"/>
          <w:szCs w:val="28"/>
        </w:rPr>
        <w:t>немедицинского потребления наркотических средств и психотропных веществ</w:t>
      </w:r>
      <w:r w:rsidR="00A62F0A" w:rsidRPr="00F736B7">
        <w:rPr>
          <w:rFonts w:ascii="Times New Roman" w:hAnsi="Times New Roman" w:cs="Times New Roman"/>
          <w:sz w:val="28"/>
          <w:szCs w:val="28"/>
        </w:rPr>
        <w:t xml:space="preserve"> и уровня латентности наркопотребления;</w:t>
      </w:r>
    </w:p>
    <w:p w:rsidR="00F736B7" w:rsidRDefault="00A62F0A" w:rsidP="00276EFB">
      <w:pPr>
        <w:pStyle w:val="a7"/>
        <w:numPr>
          <w:ilvl w:val="0"/>
          <w:numId w:val="11"/>
        </w:numPr>
        <w:spacing w:after="0" w:line="240" w:lineRule="auto"/>
        <w:jc w:val="both"/>
        <w:rPr>
          <w:rFonts w:ascii="Times New Roman" w:hAnsi="Times New Roman" w:cs="Times New Roman"/>
          <w:sz w:val="28"/>
          <w:szCs w:val="28"/>
        </w:rPr>
      </w:pPr>
      <w:r w:rsidRPr="00F736B7">
        <w:rPr>
          <w:rFonts w:ascii="Times New Roman" w:hAnsi="Times New Roman" w:cs="Times New Roman"/>
          <w:sz w:val="28"/>
          <w:szCs w:val="28"/>
        </w:rPr>
        <w:t xml:space="preserve">помощь в организации </w:t>
      </w:r>
      <w:r w:rsidR="00514925" w:rsidRPr="00F736B7">
        <w:rPr>
          <w:rFonts w:ascii="Times New Roman" w:hAnsi="Times New Roman" w:cs="Times New Roman"/>
          <w:sz w:val="28"/>
          <w:szCs w:val="28"/>
        </w:rPr>
        <w:t>профилактических медицинских осмотров</w:t>
      </w:r>
      <w:r w:rsidR="00885ADF">
        <w:rPr>
          <w:rFonts w:ascii="Times New Roman" w:hAnsi="Times New Roman" w:cs="Times New Roman"/>
          <w:sz w:val="28"/>
          <w:szCs w:val="28"/>
        </w:rPr>
        <w:t xml:space="preserve"> (далее ПМО)</w:t>
      </w:r>
      <w:r w:rsidR="00514925" w:rsidRPr="00F736B7">
        <w:rPr>
          <w:rFonts w:ascii="Times New Roman" w:hAnsi="Times New Roman" w:cs="Times New Roman"/>
          <w:sz w:val="28"/>
          <w:szCs w:val="28"/>
        </w:rPr>
        <w:t>,</w:t>
      </w:r>
      <w:r w:rsidRPr="00F736B7">
        <w:rPr>
          <w:rFonts w:ascii="Times New Roman" w:hAnsi="Times New Roman" w:cs="Times New Roman"/>
          <w:sz w:val="28"/>
          <w:szCs w:val="28"/>
        </w:rPr>
        <w:t xml:space="preserve"> обучающихся в рамках межведомственного взаимодействия; </w:t>
      </w:r>
    </w:p>
    <w:p w:rsidR="00F736B7" w:rsidRDefault="00A62F0A" w:rsidP="00276EFB">
      <w:pPr>
        <w:pStyle w:val="a7"/>
        <w:numPr>
          <w:ilvl w:val="0"/>
          <w:numId w:val="11"/>
        </w:numPr>
        <w:spacing w:after="0" w:line="240" w:lineRule="auto"/>
        <w:jc w:val="both"/>
        <w:rPr>
          <w:rFonts w:ascii="Times New Roman" w:hAnsi="Times New Roman" w:cs="Times New Roman"/>
          <w:sz w:val="28"/>
          <w:szCs w:val="28"/>
        </w:rPr>
      </w:pPr>
      <w:r w:rsidRPr="00F736B7">
        <w:rPr>
          <w:rFonts w:ascii="Times New Roman" w:hAnsi="Times New Roman" w:cs="Times New Roman"/>
          <w:sz w:val="28"/>
          <w:szCs w:val="28"/>
        </w:rPr>
        <w:t xml:space="preserve">изучение эффективности профилактической работы в образовательной организации в целом и </w:t>
      </w:r>
      <w:r w:rsidR="00514925" w:rsidRPr="00F736B7">
        <w:rPr>
          <w:rFonts w:ascii="Times New Roman" w:hAnsi="Times New Roman" w:cs="Times New Roman"/>
          <w:sz w:val="28"/>
          <w:szCs w:val="28"/>
        </w:rPr>
        <w:t>в коллективах,</w:t>
      </w:r>
      <w:r w:rsidRPr="00F736B7">
        <w:rPr>
          <w:rFonts w:ascii="Times New Roman" w:hAnsi="Times New Roman" w:cs="Times New Roman"/>
          <w:sz w:val="28"/>
          <w:szCs w:val="28"/>
        </w:rPr>
        <w:t xml:space="preserve"> обучающихся (класс, группа,</w:t>
      </w:r>
      <w:r w:rsidR="00885ADF">
        <w:rPr>
          <w:rFonts w:ascii="Times New Roman" w:hAnsi="Times New Roman" w:cs="Times New Roman"/>
          <w:sz w:val="28"/>
          <w:szCs w:val="28"/>
        </w:rPr>
        <w:t xml:space="preserve"> курс</w:t>
      </w:r>
      <w:r w:rsidRPr="00F736B7">
        <w:rPr>
          <w:rFonts w:ascii="Times New Roman" w:hAnsi="Times New Roman" w:cs="Times New Roman"/>
          <w:sz w:val="28"/>
          <w:szCs w:val="28"/>
        </w:rPr>
        <w:t xml:space="preserve">); </w:t>
      </w:r>
    </w:p>
    <w:p w:rsidR="00A62F0A" w:rsidRPr="00F736B7" w:rsidRDefault="00A62F0A" w:rsidP="00276EFB">
      <w:pPr>
        <w:pStyle w:val="a7"/>
        <w:numPr>
          <w:ilvl w:val="0"/>
          <w:numId w:val="11"/>
        </w:numPr>
        <w:spacing w:after="0" w:line="240" w:lineRule="auto"/>
        <w:jc w:val="both"/>
        <w:rPr>
          <w:rFonts w:ascii="Times New Roman" w:hAnsi="Times New Roman" w:cs="Times New Roman"/>
          <w:sz w:val="28"/>
          <w:szCs w:val="28"/>
        </w:rPr>
      </w:pPr>
      <w:r w:rsidRPr="00F736B7">
        <w:rPr>
          <w:rFonts w:ascii="Times New Roman" w:hAnsi="Times New Roman" w:cs="Times New Roman"/>
          <w:sz w:val="28"/>
          <w:szCs w:val="28"/>
        </w:rPr>
        <w:t xml:space="preserve">корректировка </w:t>
      </w:r>
      <w:r w:rsidR="006E655C">
        <w:rPr>
          <w:rFonts w:ascii="Times New Roman" w:hAnsi="Times New Roman" w:cs="Times New Roman"/>
          <w:sz w:val="28"/>
          <w:szCs w:val="28"/>
        </w:rPr>
        <w:t xml:space="preserve">плана (программ) </w:t>
      </w:r>
      <w:r w:rsidRPr="00F736B7">
        <w:rPr>
          <w:rFonts w:ascii="Times New Roman" w:hAnsi="Times New Roman" w:cs="Times New Roman"/>
          <w:sz w:val="28"/>
          <w:szCs w:val="28"/>
        </w:rPr>
        <w:t>профилактической работы в образовательных организациях</w:t>
      </w:r>
      <w:r w:rsidR="006E655C">
        <w:rPr>
          <w:rFonts w:ascii="Times New Roman" w:hAnsi="Times New Roman" w:cs="Times New Roman"/>
          <w:sz w:val="28"/>
          <w:szCs w:val="28"/>
        </w:rPr>
        <w:t xml:space="preserve"> с учетом результатов социально-психологического тестирования</w:t>
      </w:r>
      <w:r w:rsidRPr="00F736B7">
        <w:rPr>
          <w:rFonts w:ascii="Times New Roman" w:hAnsi="Times New Roman" w:cs="Times New Roman"/>
          <w:sz w:val="28"/>
          <w:szCs w:val="28"/>
        </w:rPr>
        <w:t>.</w:t>
      </w:r>
    </w:p>
    <w:p w:rsidR="00F736B7" w:rsidRDefault="00F736B7" w:rsidP="00276EFB">
      <w:pPr>
        <w:shd w:val="clear" w:color="auto" w:fill="FFFFFF"/>
        <w:spacing w:after="0" w:line="240" w:lineRule="auto"/>
        <w:jc w:val="both"/>
        <w:rPr>
          <w:rFonts w:ascii="Times New Roman" w:hAnsi="Times New Roman" w:cs="Times New Roman"/>
          <w:sz w:val="28"/>
          <w:szCs w:val="28"/>
          <w:u w:val="single"/>
        </w:rPr>
      </w:pPr>
    </w:p>
    <w:p w:rsidR="00FF6EBE" w:rsidRPr="00F736B7" w:rsidRDefault="007876B1" w:rsidP="00276EFB">
      <w:pPr>
        <w:shd w:val="clear" w:color="auto" w:fill="FFFFFF"/>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Задачи</w:t>
      </w:r>
      <w:r w:rsidR="00A62F0A" w:rsidRPr="00F736B7">
        <w:rPr>
          <w:rFonts w:ascii="Times New Roman" w:hAnsi="Times New Roman" w:cs="Times New Roman"/>
          <w:sz w:val="28"/>
          <w:szCs w:val="28"/>
          <w:u w:val="single"/>
        </w:rPr>
        <w:t xml:space="preserve"> муниципальн</w:t>
      </w:r>
      <w:r>
        <w:rPr>
          <w:rFonts w:ascii="Times New Roman" w:hAnsi="Times New Roman" w:cs="Times New Roman"/>
          <w:sz w:val="28"/>
          <w:szCs w:val="28"/>
          <w:u w:val="single"/>
        </w:rPr>
        <w:t>ых</w:t>
      </w:r>
      <w:r w:rsidR="00A62F0A" w:rsidRPr="00F736B7">
        <w:rPr>
          <w:rFonts w:ascii="Times New Roman" w:hAnsi="Times New Roman" w:cs="Times New Roman"/>
          <w:sz w:val="28"/>
          <w:szCs w:val="28"/>
          <w:u w:val="single"/>
        </w:rPr>
        <w:t xml:space="preserve"> орган</w:t>
      </w:r>
      <w:r>
        <w:rPr>
          <w:rFonts w:ascii="Times New Roman" w:hAnsi="Times New Roman" w:cs="Times New Roman"/>
          <w:sz w:val="28"/>
          <w:szCs w:val="28"/>
          <w:u w:val="single"/>
        </w:rPr>
        <w:t>ов</w:t>
      </w:r>
      <w:r w:rsidR="00A62F0A" w:rsidRPr="00F736B7">
        <w:rPr>
          <w:rFonts w:ascii="Times New Roman" w:hAnsi="Times New Roman" w:cs="Times New Roman"/>
          <w:sz w:val="28"/>
          <w:szCs w:val="28"/>
          <w:u w:val="single"/>
        </w:rPr>
        <w:t xml:space="preserve"> управления в сфере образования:</w:t>
      </w:r>
    </w:p>
    <w:p w:rsidR="00F736B7" w:rsidRDefault="00A62F0A" w:rsidP="00276EFB">
      <w:pPr>
        <w:pStyle w:val="a7"/>
        <w:numPr>
          <w:ilvl w:val="0"/>
          <w:numId w:val="12"/>
        </w:numPr>
        <w:shd w:val="clear" w:color="auto" w:fill="FFFFFF"/>
        <w:spacing w:after="0" w:line="240" w:lineRule="auto"/>
        <w:jc w:val="both"/>
        <w:rPr>
          <w:rFonts w:ascii="Times New Roman" w:hAnsi="Times New Roman" w:cs="Times New Roman"/>
          <w:sz w:val="28"/>
          <w:szCs w:val="28"/>
        </w:rPr>
      </w:pPr>
      <w:r w:rsidRPr="00F736B7">
        <w:rPr>
          <w:rFonts w:ascii="Times New Roman" w:hAnsi="Times New Roman" w:cs="Times New Roman"/>
          <w:sz w:val="28"/>
          <w:szCs w:val="28"/>
        </w:rPr>
        <w:t>оказание помощи подведомственным образовательным организациям в организации и проведении социально-психологического тестирования обучающихся;</w:t>
      </w:r>
    </w:p>
    <w:p w:rsidR="00F736B7" w:rsidRDefault="00A62F0A" w:rsidP="00276EFB">
      <w:pPr>
        <w:pStyle w:val="a7"/>
        <w:numPr>
          <w:ilvl w:val="0"/>
          <w:numId w:val="12"/>
        </w:numPr>
        <w:shd w:val="clear" w:color="auto" w:fill="FFFFFF"/>
        <w:spacing w:after="0" w:line="240" w:lineRule="auto"/>
        <w:jc w:val="both"/>
        <w:rPr>
          <w:rFonts w:ascii="Times New Roman" w:hAnsi="Times New Roman" w:cs="Times New Roman"/>
          <w:sz w:val="28"/>
          <w:szCs w:val="28"/>
        </w:rPr>
      </w:pPr>
      <w:r w:rsidRPr="00F736B7">
        <w:rPr>
          <w:rFonts w:ascii="Times New Roman" w:hAnsi="Times New Roman" w:cs="Times New Roman"/>
          <w:sz w:val="28"/>
          <w:szCs w:val="28"/>
        </w:rPr>
        <w:t>контроль исполнения Федерального закона 120-ФЗ всеми подведомственными общеобразовательными организациями;</w:t>
      </w:r>
    </w:p>
    <w:p w:rsidR="00F736B7" w:rsidRDefault="00A62F0A" w:rsidP="00276EFB">
      <w:pPr>
        <w:pStyle w:val="a7"/>
        <w:numPr>
          <w:ilvl w:val="0"/>
          <w:numId w:val="12"/>
        </w:numPr>
        <w:shd w:val="clear" w:color="auto" w:fill="FFFFFF"/>
        <w:spacing w:after="0" w:line="240" w:lineRule="auto"/>
        <w:jc w:val="both"/>
        <w:rPr>
          <w:rFonts w:ascii="Times New Roman" w:hAnsi="Times New Roman" w:cs="Times New Roman"/>
          <w:sz w:val="28"/>
          <w:szCs w:val="28"/>
        </w:rPr>
      </w:pPr>
      <w:r w:rsidRPr="00F736B7">
        <w:rPr>
          <w:rFonts w:ascii="Times New Roman" w:hAnsi="Times New Roman" w:cs="Times New Roman"/>
          <w:sz w:val="28"/>
          <w:szCs w:val="28"/>
        </w:rPr>
        <w:t>оказание помощи подведомственным общеобразовательным организациям по организации взаимосвязи с органами здравоохранения по подготовке к проведению профилактических медицинских осмотров обучающихся, в том числе по организации подвоза обучающихся;</w:t>
      </w:r>
    </w:p>
    <w:p w:rsidR="00F736B7" w:rsidRDefault="00A62F0A" w:rsidP="00276EFB">
      <w:pPr>
        <w:pStyle w:val="a7"/>
        <w:numPr>
          <w:ilvl w:val="0"/>
          <w:numId w:val="12"/>
        </w:numPr>
        <w:shd w:val="clear" w:color="auto" w:fill="FFFFFF"/>
        <w:spacing w:after="0" w:line="240" w:lineRule="auto"/>
        <w:jc w:val="both"/>
        <w:rPr>
          <w:rFonts w:ascii="Times New Roman" w:hAnsi="Times New Roman" w:cs="Times New Roman"/>
          <w:sz w:val="28"/>
          <w:szCs w:val="28"/>
        </w:rPr>
      </w:pPr>
      <w:r w:rsidRPr="00F736B7">
        <w:rPr>
          <w:rFonts w:ascii="Times New Roman" w:hAnsi="Times New Roman" w:cs="Times New Roman"/>
          <w:sz w:val="28"/>
          <w:szCs w:val="28"/>
        </w:rPr>
        <w:t xml:space="preserve">оценка общего по муниципалитету контингента обучающихся </w:t>
      </w:r>
      <w:r w:rsidR="00885ADF">
        <w:rPr>
          <w:rFonts w:ascii="Times New Roman" w:hAnsi="Times New Roman" w:cs="Times New Roman"/>
          <w:sz w:val="28"/>
          <w:szCs w:val="28"/>
        </w:rPr>
        <w:t>«</w:t>
      </w:r>
      <w:r w:rsidRPr="00F736B7">
        <w:rPr>
          <w:rFonts w:ascii="Times New Roman" w:hAnsi="Times New Roman" w:cs="Times New Roman"/>
          <w:sz w:val="28"/>
          <w:szCs w:val="28"/>
        </w:rPr>
        <w:t>группы риска</w:t>
      </w:r>
      <w:r w:rsidR="00885ADF">
        <w:rPr>
          <w:rFonts w:ascii="Times New Roman" w:hAnsi="Times New Roman" w:cs="Times New Roman"/>
          <w:sz w:val="28"/>
          <w:szCs w:val="28"/>
        </w:rPr>
        <w:t>»</w:t>
      </w:r>
      <w:r w:rsidRPr="00F736B7">
        <w:rPr>
          <w:rFonts w:ascii="Times New Roman" w:hAnsi="Times New Roman" w:cs="Times New Roman"/>
          <w:sz w:val="28"/>
          <w:szCs w:val="28"/>
        </w:rPr>
        <w:t xml:space="preserve"> и уровня латентности наркопотребления; </w:t>
      </w:r>
    </w:p>
    <w:p w:rsidR="00F736B7" w:rsidRDefault="00A62F0A" w:rsidP="00276EFB">
      <w:pPr>
        <w:pStyle w:val="a7"/>
        <w:numPr>
          <w:ilvl w:val="0"/>
          <w:numId w:val="12"/>
        </w:numPr>
        <w:shd w:val="clear" w:color="auto" w:fill="FFFFFF"/>
        <w:spacing w:after="0" w:line="240" w:lineRule="auto"/>
        <w:jc w:val="both"/>
        <w:rPr>
          <w:rFonts w:ascii="Times New Roman" w:hAnsi="Times New Roman" w:cs="Times New Roman"/>
          <w:sz w:val="28"/>
          <w:szCs w:val="28"/>
        </w:rPr>
      </w:pPr>
      <w:r w:rsidRPr="00F736B7">
        <w:rPr>
          <w:rFonts w:ascii="Times New Roman" w:hAnsi="Times New Roman" w:cs="Times New Roman"/>
          <w:sz w:val="28"/>
          <w:szCs w:val="28"/>
        </w:rPr>
        <w:t xml:space="preserve">изучение эффективности профилактической работы на уровне муниципалитета в разрезе подведомственных образовательных организаций; </w:t>
      </w:r>
    </w:p>
    <w:p w:rsidR="00A62F0A" w:rsidRPr="00F736B7" w:rsidRDefault="00A62F0A" w:rsidP="00276EFB">
      <w:pPr>
        <w:pStyle w:val="a7"/>
        <w:numPr>
          <w:ilvl w:val="0"/>
          <w:numId w:val="12"/>
        </w:numPr>
        <w:shd w:val="clear" w:color="auto" w:fill="FFFFFF"/>
        <w:spacing w:after="0" w:line="240" w:lineRule="auto"/>
        <w:jc w:val="both"/>
        <w:rPr>
          <w:rFonts w:ascii="Times New Roman" w:hAnsi="Times New Roman" w:cs="Times New Roman"/>
          <w:sz w:val="28"/>
          <w:szCs w:val="28"/>
        </w:rPr>
      </w:pPr>
      <w:r w:rsidRPr="00F736B7">
        <w:rPr>
          <w:rFonts w:ascii="Times New Roman" w:hAnsi="Times New Roman" w:cs="Times New Roman"/>
          <w:sz w:val="28"/>
          <w:szCs w:val="28"/>
        </w:rPr>
        <w:t xml:space="preserve">корректировка </w:t>
      </w:r>
      <w:r w:rsidR="006E655C">
        <w:rPr>
          <w:rFonts w:ascii="Times New Roman" w:hAnsi="Times New Roman" w:cs="Times New Roman"/>
          <w:sz w:val="28"/>
          <w:szCs w:val="28"/>
        </w:rPr>
        <w:t xml:space="preserve">состояния </w:t>
      </w:r>
      <w:r w:rsidRPr="00F736B7">
        <w:rPr>
          <w:rFonts w:ascii="Times New Roman" w:hAnsi="Times New Roman" w:cs="Times New Roman"/>
          <w:sz w:val="28"/>
          <w:szCs w:val="28"/>
        </w:rPr>
        <w:t>профилактической работы на уровне муниципалитета.</w:t>
      </w:r>
    </w:p>
    <w:p w:rsidR="00F736B7" w:rsidRDefault="00F736B7" w:rsidP="00276EFB">
      <w:pPr>
        <w:spacing w:after="0" w:line="240" w:lineRule="auto"/>
        <w:jc w:val="both"/>
        <w:rPr>
          <w:rFonts w:ascii="Times New Roman" w:hAnsi="Times New Roman" w:cs="Times New Roman"/>
          <w:sz w:val="28"/>
          <w:szCs w:val="28"/>
          <w:u w:val="single"/>
        </w:rPr>
      </w:pPr>
    </w:p>
    <w:p w:rsidR="00A62F0A" w:rsidRPr="00F736B7" w:rsidRDefault="007876B1" w:rsidP="00276EF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Задачи </w:t>
      </w:r>
      <w:r w:rsidR="00ED7427" w:rsidRPr="00F736B7">
        <w:rPr>
          <w:rFonts w:ascii="Times New Roman" w:hAnsi="Times New Roman" w:cs="Times New Roman"/>
          <w:sz w:val="28"/>
          <w:szCs w:val="28"/>
          <w:u w:val="single"/>
        </w:rPr>
        <w:t>р</w:t>
      </w:r>
      <w:r w:rsidR="00A62F0A" w:rsidRPr="00F736B7">
        <w:rPr>
          <w:rFonts w:ascii="Times New Roman" w:hAnsi="Times New Roman" w:cs="Times New Roman"/>
          <w:sz w:val="28"/>
          <w:szCs w:val="28"/>
          <w:u w:val="single"/>
        </w:rPr>
        <w:t>егиональн</w:t>
      </w:r>
      <w:r>
        <w:rPr>
          <w:rFonts w:ascii="Times New Roman" w:hAnsi="Times New Roman" w:cs="Times New Roman"/>
          <w:sz w:val="28"/>
          <w:szCs w:val="28"/>
          <w:u w:val="single"/>
        </w:rPr>
        <w:t>ого</w:t>
      </w:r>
      <w:r w:rsidR="00A62F0A" w:rsidRPr="00F736B7">
        <w:rPr>
          <w:rFonts w:ascii="Times New Roman" w:hAnsi="Times New Roman" w:cs="Times New Roman"/>
          <w:sz w:val="28"/>
          <w:szCs w:val="28"/>
          <w:u w:val="single"/>
        </w:rPr>
        <w:t xml:space="preserve"> оператор</w:t>
      </w:r>
      <w:r>
        <w:rPr>
          <w:rFonts w:ascii="Times New Roman" w:hAnsi="Times New Roman" w:cs="Times New Roman"/>
          <w:sz w:val="28"/>
          <w:szCs w:val="28"/>
          <w:u w:val="single"/>
        </w:rPr>
        <w:t>а:</w:t>
      </w:r>
    </w:p>
    <w:p w:rsidR="00650EF4" w:rsidRDefault="00107844" w:rsidP="00276EFB">
      <w:pPr>
        <w:spacing w:after="0" w:line="240" w:lineRule="auto"/>
        <w:ind w:firstLine="349"/>
        <w:jc w:val="both"/>
        <w:rPr>
          <w:rFonts w:ascii="Times New Roman" w:hAnsi="Times New Roman" w:cs="Times New Roman"/>
          <w:sz w:val="28"/>
          <w:szCs w:val="28"/>
        </w:rPr>
      </w:pPr>
      <w:r w:rsidRPr="00650EF4">
        <w:rPr>
          <w:rFonts w:ascii="Times New Roman" w:hAnsi="Times New Roman" w:cs="Times New Roman"/>
          <w:sz w:val="28"/>
          <w:szCs w:val="28"/>
        </w:rPr>
        <w:t>Н</w:t>
      </w:r>
      <w:r w:rsidR="00A62F0A" w:rsidRPr="00650EF4">
        <w:rPr>
          <w:rFonts w:ascii="Times New Roman" w:hAnsi="Times New Roman"/>
          <w:sz w:val="28"/>
          <w:szCs w:val="28"/>
        </w:rPr>
        <w:t>а основании Распоряжения</w:t>
      </w:r>
      <w:r w:rsidR="00F736B7" w:rsidRPr="00650EF4">
        <w:rPr>
          <w:rFonts w:ascii="Times New Roman" w:hAnsi="Times New Roman"/>
          <w:sz w:val="28"/>
          <w:szCs w:val="28"/>
        </w:rPr>
        <w:t xml:space="preserve"> министерства образования Иркутской области</w:t>
      </w:r>
      <w:r w:rsidR="00A62F0A" w:rsidRPr="00650EF4">
        <w:rPr>
          <w:rFonts w:ascii="Times New Roman" w:hAnsi="Times New Roman"/>
          <w:sz w:val="28"/>
          <w:szCs w:val="28"/>
        </w:rPr>
        <w:t xml:space="preserve"> от </w:t>
      </w:r>
      <w:r w:rsidR="00F736B7" w:rsidRPr="00650EF4">
        <w:rPr>
          <w:rFonts w:ascii="Times New Roman" w:hAnsi="Times New Roman" w:cs="Times New Roman"/>
          <w:sz w:val="28"/>
          <w:szCs w:val="28"/>
        </w:rPr>
        <w:t>№</w:t>
      </w:r>
      <w:r w:rsidR="00885ADF">
        <w:rPr>
          <w:rFonts w:ascii="Times New Roman" w:hAnsi="Times New Roman" w:cs="Times New Roman"/>
          <w:sz w:val="28"/>
          <w:szCs w:val="28"/>
        </w:rPr>
        <w:t>439-мр от 27 июня 2018 года</w:t>
      </w:r>
      <w:r w:rsidR="00F736B7" w:rsidRPr="00650EF4">
        <w:rPr>
          <w:rFonts w:ascii="Times New Roman" w:hAnsi="Times New Roman" w:cs="Times New Roman"/>
          <w:sz w:val="28"/>
          <w:szCs w:val="28"/>
        </w:rPr>
        <w:t xml:space="preserve"> </w:t>
      </w:r>
      <w:r w:rsidR="00A62F0A" w:rsidRPr="00650EF4">
        <w:rPr>
          <w:rFonts w:ascii="Times New Roman" w:hAnsi="Times New Roman"/>
          <w:sz w:val="28"/>
          <w:szCs w:val="28"/>
        </w:rPr>
        <w:t xml:space="preserve">(приложение 1.1.) </w:t>
      </w:r>
      <w:r w:rsidR="00D55E78">
        <w:rPr>
          <w:rFonts w:ascii="Times New Roman" w:hAnsi="Times New Roman"/>
          <w:sz w:val="28"/>
          <w:szCs w:val="28"/>
        </w:rPr>
        <w:t xml:space="preserve">по проведению </w:t>
      </w:r>
      <w:r w:rsidR="00A62F0A" w:rsidRPr="00650EF4">
        <w:rPr>
          <w:rFonts w:ascii="Times New Roman" w:hAnsi="Times New Roman" w:cs="Times New Roman"/>
          <w:sz w:val="28"/>
          <w:szCs w:val="28"/>
        </w:rPr>
        <w:t xml:space="preserve">социально-психологического тестирования </w:t>
      </w:r>
      <w:r w:rsidR="00D55E78">
        <w:rPr>
          <w:rFonts w:ascii="Times New Roman" w:hAnsi="Times New Roman" w:cs="Times New Roman"/>
          <w:sz w:val="28"/>
          <w:szCs w:val="28"/>
        </w:rPr>
        <w:t xml:space="preserve">лиц, обучающихся в муниципальных </w:t>
      </w:r>
      <w:r w:rsidR="00A62F0A" w:rsidRPr="00650EF4">
        <w:rPr>
          <w:rFonts w:ascii="Times New Roman" w:hAnsi="Times New Roman" w:cs="Times New Roman"/>
          <w:sz w:val="28"/>
          <w:szCs w:val="28"/>
        </w:rPr>
        <w:t>общеобразовательных организациях</w:t>
      </w:r>
      <w:r w:rsidR="00D55E78">
        <w:rPr>
          <w:rFonts w:ascii="Times New Roman" w:hAnsi="Times New Roman" w:cs="Times New Roman"/>
          <w:sz w:val="28"/>
          <w:szCs w:val="28"/>
        </w:rPr>
        <w:t xml:space="preserve">, государственных </w:t>
      </w:r>
      <w:r w:rsidR="00D55E78">
        <w:rPr>
          <w:rFonts w:ascii="Times New Roman" w:hAnsi="Times New Roman" w:cs="Times New Roman"/>
          <w:sz w:val="28"/>
          <w:szCs w:val="28"/>
        </w:rPr>
        <w:lastRenderedPageBreak/>
        <w:t xml:space="preserve">образовательных организациях, подведомственных министерству образования Иркутской области в 2018-2019 учебном году определено  региональным оператором  государственное казенное учреждение Иркутской области «Центр психолого-педагогической, медицинской и социальной помощи, профилактики, реабилитации и коррекции» </w:t>
      </w:r>
      <w:r w:rsidR="00A62F0A" w:rsidRPr="00650EF4">
        <w:rPr>
          <w:rFonts w:ascii="Times New Roman" w:hAnsi="Times New Roman" w:cs="Times New Roman"/>
          <w:sz w:val="28"/>
          <w:szCs w:val="28"/>
        </w:rPr>
        <w:t xml:space="preserve"> </w:t>
      </w:r>
      <w:r w:rsidR="00A62F0A" w:rsidRPr="00650EF4">
        <w:rPr>
          <w:rFonts w:ascii="Times New Roman" w:hAnsi="Times New Roman"/>
          <w:sz w:val="28"/>
          <w:szCs w:val="28"/>
        </w:rPr>
        <w:t>(далее ЦПРК).</w:t>
      </w:r>
    </w:p>
    <w:p w:rsidR="00FF6EBE" w:rsidRPr="00F736B7" w:rsidRDefault="00A62F0A" w:rsidP="00276EFB">
      <w:pPr>
        <w:pStyle w:val="a7"/>
        <w:numPr>
          <w:ilvl w:val="0"/>
          <w:numId w:val="13"/>
        </w:numPr>
        <w:spacing w:after="0" w:line="240" w:lineRule="auto"/>
        <w:ind w:hanging="357"/>
        <w:jc w:val="both"/>
        <w:rPr>
          <w:rFonts w:ascii="Times New Roman" w:hAnsi="Times New Roman" w:cs="Times New Roman"/>
          <w:sz w:val="28"/>
          <w:szCs w:val="28"/>
        </w:rPr>
      </w:pPr>
      <w:r w:rsidRPr="00F736B7">
        <w:rPr>
          <w:rFonts w:ascii="Times New Roman" w:hAnsi="Times New Roman" w:cs="Times New Roman"/>
          <w:sz w:val="28"/>
          <w:szCs w:val="28"/>
        </w:rPr>
        <w:t>осуществление консультационной и просветительской деятельности по организации и проведению тестирования в образовательных организациях</w:t>
      </w:r>
      <w:r w:rsidR="007876B1">
        <w:rPr>
          <w:rFonts w:ascii="Times New Roman" w:hAnsi="Times New Roman" w:cs="Times New Roman"/>
          <w:sz w:val="28"/>
          <w:szCs w:val="28"/>
        </w:rPr>
        <w:t xml:space="preserve">, расположенных на </w:t>
      </w:r>
      <w:r w:rsidR="00514925">
        <w:rPr>
          <w:rFonts w:ascii="Times New Roman" w:hAnsi="Times New Roman" w:cs="Times New Roman"/>
          <w:sz w:val="28"/>
          <w:szCs w:val="28"/>
        </w:rPr>
        <w:t>территории</w:t>
      </w:r>
      <w:r w:rsidR="00514925" w:rsidRPr="00F736B7">
        <w:rPr>
          <w:rFonts w:ascii="Times New Roman" w:hAnsi="Times New Roman" w:cs="Times New Roman"/>
          <w:sz w:val="28"/>
          <w:szCs w:val="28"/>
        </w:rPr>
        <w:t xml:space="preserve"> Иркутской</w:t>
      </w:r>
      <w:r w:rsidRPr="00F736B7">
        <w:rPr>
          <w:rFonts w:ascii="Times New Roman" w:hAnsi="Times New Roman" w:cs="Times New Roman"/>
          <w:sz w:val="28"/>
          <w:szCs w:val="28"/>
        </w:rPr>
        <w:t xml:space="preserve"> области;</w:t>
      </w:r>
    </w:p>
    <w:p w:rsidR="00FF6EBE" w:rsidRPr="00FF6EBE" w:rsidRDefault="00A62F0A" w:rsidP="00276EFB">
      <w:pPr>
        <w:pStyle w:val="a7"/>
        <w:numPr>
          <w:ilvl w:val="0"/>
          <w:numId w:val="4"/>
        </w:numPr>
        <w:spacing w:after="0" w:line="240" w:lineRule="auto"/>
        <w:ind w:left="709" w:hanging="357"/>
        <w:jc w:val="both"/>
        <w:rPr>
          <w:rFonts w:ascii="Times New Roman" w:hAnsi="Times New Roman" w:cs="Times New Roman"/>
          <w:sz w:val="28"/>
          <w:szCs w:val="28"/>
        </w:rPr>
      </w:pPr>
      <w:r w:rsidRPr="00FF6EBE">
        <w:rPr>
          <w:rFonts w:ascii="Times New Roman" w:hAnsi="Times New Roman" w:cs="Times New Roman"/>
          <w:sz w:val="28"/>
          <w:szCs w:val="28"/>
        </w:rPr>
        <w:t xml:space="preserve"> разработка </w:t>
      </w:r>
      <w:r w:rsidR="00650EF4">
        <w:rPr>
          <w:rFonts w:ascii="Times New Roman" w:hAnsi="Times New Roman" w:cs="Times New Roman"/>
          <w:sz w:val="28"/>
          <w:szCs w:val="28"/>
        </w:rPr>
        <w:t>методических рекомендаций, реестра тестов</w:t>
      </w:r>
      <w:r w:rsidRPr="00FF6EBE">
        <w:rPr>
          <w:rFonts w:ascii="Times New Roman" w:hAnsi="Times New Roman" w:cs="Times New Roman"/>
          <w:sz w:val="28"/>
          <w:szCs w:val="28"/>
        </w:rPr>
        <w:t>, форм отчетной документации, актов и иных бланков;</w:t>
      </w:r>
    </w:p>
    <w:p w:rsidR="00681000" w:rsidRDefault="00A62F0A" w:rsidP="00276EFB">
      <w:pPr>
        <w:pStyle w:val="a7"/>
        <w:numPr>
          <w:ilvl w:val="0"/>
          <w:numId w:val="4"/>
        </w:numPr>
        <w:spacing w:after="0" w:line="240" w:lineRule="auto"/>
        <w:ind w:left="709" w:hanging="357"/>
        <w:jc w:val="both"/>
        <w:rPr>
          <w:rFonts w:ascii="Times New Roman" w:hAnsi="Times New Roman" w:cs="Times New Roman"/>
          <w:sz w:val="28"/>
          <w:szCs w:val="28"/>
        </w:rPr>
      </w:pPr>
      <w:r w:rsidRPr="00681000">
        <w:rPr>
          <w:rFonts w:ascii="Times New Roman" w:hAnsi="Times New Roman" w:cs="Times New Roman"/>
          <w:sz w:val="28"/>
          <w:szCs w:val="28"/>
        </w:rPr>
        <w:t>направл</w:t>
      </w:r>
      <w:r w:rsidR="007876B1">
        <w:rPr>
          <w:rFonts w:ascii="Times New Roman" w:hAnsi="Times New Roman" w:cs="Times New Roman"/>
          <w:sz w:val="28"/>
          <w:szCs w:val="28"/>
        </w:rPr>
        <w:t xml:space="preserve">ение </w:t>
      </w:r>
      <w:r w:rsidR="00650EF4">
        <w:rPr>
          <w:rFonts w:ascii="Times New Roman" w:hAnsi="Times New Roman" w:cs="Times New Roman"/>
          <w:sz w:val="28"/>
          <w:szCs w:val="28"/>
        </w:rPr>
        <w:t xml:space="preserve">методических рекомендаций, реестра </w:t>
      </w:r>
      <w:r w:rsidR="00514925">
        <w:rPr>
          <w:rFonts w:ascii="Times New Roman" w:hAnsi="Times New Roman" w:cs="Times New Roman"/>
          <w:sz w:val="28"/>
          <w:szCs w:val="28"/>
        </w:rPr>
        <w:t xml:space="preserve">тестов, </w:t>
      </w:r>
      <w:r w:rsidR="00514925" w:rsidRPr="00681000">
        <w:rPr>
          <w:rFonts w:ascii="Times New Roman" w:hAnsi="Times New Roman" w:cs="Times New Roman"/>
          <w:sz w:val="28"/>
          <w:szCs w:val="28"/>
        </w:rPr>
        <w:t>форм</w:t>
      </w:r>
      <w:r w:rsidRPr="00681000">
        <w:rPr>
          <w:rFonts w:ascii="Times New Roman" w:hAnsi="Times New Roman" w:cs="Times New Roman"/>
          <w:sz w:val="28"/>
          <w:szCs w:val="28"/>
        </w:rPr>
        <w:t xml:space="preserve"> отчетной документации, актов и иных бланков в электронном виде в муниципальные органы управления в сфере образования, в областные государственные и федеральные государственные общеобразовательные организации, расположенные на территории Иркутской области;</w:t>
      </w:r>
    </w:p>
    <w:p w:rsidR="00681000" w:rsidRDefault="007876B1" w:rsidP="00276EFB">
      <w:pPr>
        <w:pStyle w:val="a7"/>
        <w:numPr>
          <w:ilvl w:val="0"/>
          <w:numId w:val="4"/>
        </w:numPr>
        <w:spacing w:after="0" w:line="240" w:lineRule="auto"/>
        <w:ind w:left="709" w:hanging="357"/>
        <w:jc w:val="both"/>
        <w:rPr>
          <w:rFonts w:ascii="Times New Roman" w:hAnsi="Times New Roman" w:cs="Times New Roman"/>
          <w:sz w:val="28"/>
          <w:szCs w:val="28"/>
        </w:rPr>
      </w:pPr>
      <w:r>
        <w:rPr>
          <w:rFonts w:ascii="Times New Roman" w:hAnsi="Times New Roman" w:cs="Times New Roman"/>
          <w:sz w:val="28"/>
          <w:szCs w:val="28"/>
        </w:rPr>
        <w:t>определение</w:t>
      </w:r>
      <w:r w:rsidR="00A62F0A" w:rsidRPr="00681000">
        <w:rPr>
          <w:rFonts w:ascii="Times New Roman" w:hAnsi="Times New Roman" w:cs="Times New Roman"/>
          <w:sz w:val="28"/>
          <w:szCs w:val="28"/>
        </w:rPr>
        <w:t xml:space="preserve"> срок</w:t>
      </w:r>
      <w:r>
        <w:rPr>
          <w:rFonts w:ascii="Times New Roman" w:hAnsi="Times New Roman" w:cs="Times New Roman"/>
          <w:sz w:val="28"/>
          <w:szCs w:val="28"/>
        </w:rPr>
        <w:t>ов</w:t>
      </w:r>
      <w:r w:rsidR="00A62F0A" w:rsidRPr="00681000">
        <w:rPr>
          <w:rFonts w:ascii="Times New Roman" w:hAnsi="Times New Roman" w:cs="Times New Roman"/>
          <w:sz w:val="28"/>
          <w:szCs w:val="28"/>
        </w:rPr>
        <w:t xml:space="preserve"> предоставления отчетности;</w:t>
      </w:r>
    </w:p>
    <w:p w:rsidR="00681000" w:rsidRDefault="007876B1" w:rsidP="00276EFB">
      <w:pPr>
        <w:pStyle w:val="a7"/>
        <w:numPr>
          <w:ilvl w:val="0"/>
          <w:numId w:val="4"/>
        </w:numPr>
        <w:spacing w:after="0" w:line="240" w:lineRule="auto"/>
        <w:ind w:left="709" w:hanging="357"/>
        <w:jc w:val="both"/>
        <w:rPr>
          <w:rFonts w:ascii="Times New Roman" w:hAnsi="Times New Roman" w:cs="Times New Roman"/>
          <w:sz w:val="28"/>
          <w:szCs w:val="28"/>
        </w:rPr>
      </w:pPr>
      <w:r>
        <w:rPr>
          <w:rFonts w:ascii="Times New Roman" w:hAnsi="Times New Roman" w:cs="Times New Roman"/>
          <w:sz w:val="28"/>
          <w:szCs w:val="28"/>
        </w:rPr>
        <w:t>сбор</w:t>
      </w:r>
      <w:r w:rsidR="00A62F0A" w:rsidRPr="00681000">
        <w:rPr>
          <w:rFonts w:ascii="Times New Roman" w:hAnsi="Times New Roman" w:cs="Times New Roman"/>
          <w:sz w:val="28"/>
          <w:szCs w:val="28"/>
        </w:rPr>
        <w:t xml:space="preserve"> информаци</w:t>
      </w:r>
      <w:r>
        <w:rPr>
          <w:rFonts w:ascii="Times New Roman" w:hAnsi="Times New Roman" w:cs="Times New Roman"/>
          <w:sz w:val="28"/>
          <w:szCs w:val="28"/>
        </w:rPr>
        <w:t>и</w:t>
      </w:r>
      <w:r w:rsidR="00A62F0A" w:rsidRPr="00681000">
        <w:rPr>
          <w:rFonts w:ascii="Times New Roman" w:hAnsi="Times New Roman" w:cs="Times New Roman"/>
          <w:sz w:val="28"/>
          <w:szCs w:val="28"/>
        </w:rPr>
        <w:t xml:space="preserve"> о результатах тестирования в подведомственных общеобразовательных организациях на территории муниципальных органов управления образования, а также </w:t>
      </w:r>
      <w:r>
        <w:rPr>
          <w:rFonts w:ascii="Times New Roman" w:hAnsi="Times New Roman" w:cs="Times New Roman"/>
          <w:sz w:val="28"/>
          <w:szCs w:val="28"/>
        </w:rPr>
        <w:t>информации</w:t>
      </w:r>
      <w:r w:rsidR="00A62F0A" w:rsidRPr="00681000">
        <w:rPr>
          <w:rFonts w:ascii="Times New Roman" w:hAnsi="Times New Roman" w:cs="Times New Roman"/>
          <w:sz w:val="28"/>
          <w:szCs w:val="28"/>
        </w:rPr>
        <w:t xml:space="preserve"> о результатах тестирования в федеральных общеобразовательных организациях, расположенных на территории Иркутской области с помощью ОГКУ «Центр профилактики наркомании» (по договоренности);</w:t>
      </w:r>
    </w:p>
    <w:p w:rsidR="00681000" w:rsidRDefault="007876B1" w:rsidP="00276EFB">
      <w:pPr>
        <w:pStyle w:val="a7"/>
        <w:numPr>
          <w:ilvl w:val="0"/>
          <w:numId w:val="4"/>
        </w:numPr>
        <w:spacing w:after="0" w:line="240" w:lineRule="auto"/>
        <w:ind w:left="709" w:hanging="357"/>
        <w:jc w:val="both"/>
        <w:rPr>
          <w:rFonts w:ascii="Times New Roman" w:hAnsi="Times New Roman" w:cs="Times New Roman"/>
          <w:sz w:val="28"/>
          <w:szCs w:val="28"/>
        </w:rPr>
      </w:pPr>
      <w:r>
        <w:rPr>
          <w:rFonts w:ascii="Times New Roman" w:hAnsi="Times New Roman" w:cs="Times New Roman"/>
          <w:sz w:val="28"/>
          <w:szCs w:val="28"/>
        </w:rPr>
        <w:t>сбор</w:t>
      </w:r>
      <w:r w:rsidR="00A62F0A" w:rsidRPr="00681000">
        <w:rPr>
          <w:rFonts w:ascii="Times New Roman" w:hAnsi="Times New Roman" w:cs="Times New Roman"/>
          <w:sz w:val="28"/>
          <w:szCs w:val="28"/>
        </w:rPr>
        <w:t xml:space="preserve"> информаци</w:t>
      </w:r>
      <w:r>
        <w:rPr>
          <w:rFonts w:ascii="Times New Roman" w:hAnsi="Times New Roman" w:cs="Times New Roman"/>
          <w:sz w:val="28"/>
          <w:szCs w:val="28"/>
        </w:rPr>
        <w:t>и</w:t>
      </w:r>
      <w:r w:rsidR="00A62F0A" w:rsidRPr="00681000">
        <w:rPr>
          <w:rFonts w:ascii="Times New Roman" w:hAnsi="Times New Roman" w:cs="Times New Roman"/>
          <w:sz w:val="28"/>
          <w:szCs w:val="28"/>
        </w:rPr>
        <w:t xml:space="preserve"> о результатах тестирования от </w:t>
      </w:r>
      <w:r>
        <w:rPr>
          <w:rFonts w:ascii="Times New Roman" w:hAnsi="Times New Roman" w:cs="Times New Roman"/>
          <w:sz w:val="28"/>
          <w:szCs w:val="28"/>
        </w:rPr>
        <w:t xml:space="preserve">государственных </w:t>
      </w:r>
      <w:r w:rsidR="00A62F0A" w:rsidRPr="00681000">
        <w:rPr>
          <w:rFonts w:ascii="Times New Roman" w:hAnsi="Times New Roman" w:cs="Times New Roman"/>
          <w:sz w:val="28"/>
          <w:szCs w:val="28"/>
        </w:rPr>
        <w:t xml:space="preserve">общеобразовательных организаций, подведомственных министерству </w:t>
      </w:r>
      <w:r w:rsidR="00514925" w:rsidRPr="00681000">
        <w:rPr>
          <w:rFonts w:ascii="Times New Roman" w:hAnsi="Times New Roman" w:cs="Times New Roman"/>
          <w:sz w:val="28"/>
          <w:szCs w:val="28"/>
        </w:rPr>
        <w:t>образования</w:t>
      </w:r>
      <w:r w:rsidR="00885ADF">
        <w:rPr>
          <w:rFonts w:ascii="Times New Roman" w:hAnsi="Times New Roman" w:cs="Times New Roman"/>
          <w:sz w:val="28"/>
          <w:szCs w:val="28"/>
        </w:rPr>
        <w:t xml:space="preserve"> </w:t>
      </w:r>
      <w:r w:rsidR="00514925" w:rsidRPr="00681000">
        <w:rPr>
          <w:rFonts w:ascii="Times New Roman" w:hAnsi="Times New Roman" w:cs="Times New Roman"/>
          <w:sz w:val="28"/>
          <w:szCs w:val="28"/>
        </w:rPr>
        <w:t>для</w:t>
      </w:r>
      <w:r w:rsidR="00A62F0A" w:rsidRPr="00681000">
        <w:rPr>
          <w:rFonts w:ascii="Times New Roman" w:hAnsi="Times New Roman" w:cs="Times New Roman"/>
          <w:sz w:val="28"/>
          <w:szCs w:val="28"/>
        </w:rPr>
        <w:t xml:space="preserve"> свода и дальнейшего анализа;</w:t>
      </w:r>
    </w:p>
    <w:p w:rsidR="00681000" w:rsidRDefault="00A62F0A" w:rsidP="00276EFB">
      <w:pPr>
        <w:pStyle w:val="a7"/>
        <w:numPr>
          <w:ilvl w:val="0"/>
          <w:numId w:val="4"/>
        </w:numPr>
        <w:spacing w:after="0" w:line="240" w:lineRule="auto"/>
        <w:ind w:left="709" w:hanging="357"/>
        <w:jc w:val="both"/>
        <w:rPr>
          <w:rFonts w:ascii="Times New Roman" w:hAnsi="Times New Roman" w:cs="Times New Roman"/>
          <w:sz w:val="28"/>
          <w:szCs w:val="28"/>
        </w:rPr>
      </w:pPr>
      <w:r w:rsidRPr="00681000">
        <w:rPr>
          <w:rFonts w:ascii="Times New Roman" w:hAnsi="Times New Roman" w:cs="Times New Roman"/>
          <w:sz w:val="28"/>
          <w:szCs w:val="28"/>
        </w:rPr>
        <w:t>обраб</w:t>
      </w:r>
      <w:r w:rsidR="007876B1">
        <w:rPr>
          <w:rFonts w:ascii="Times New Roman" w:hAnsi="Times New Roman" w:cs="Times New Roman"/>
          <w:sz w:val="28"/>
          <w:szCs w:val="28"/>
        </w:rPr>
        <w:t xml:space="preserve">отка, обобщение и </w:t>
      </w:r>
      <w:r w:rsidRPr="00681000">
        <w:rPr>
          <w:rFonts w:ascii="Times New Roman" w:hAnsi="Times New Roman" w:cs="Times New Roman"/>
          <w:sz w:val="28"/>
          <w:szCs w:val="28"/>
        </w:rPr>
        <w:t>анализ полученн</w:t>
      </w:r>
      <w:r w:rsidR="007876B1">
        <w:rPr>
          <w:rFonts w:ascii="Times New Roman" w:hAnsi="Times New Roman" w:cs="Times New Roman"/>
          <w:sz w:val="28"/>
          <w:szCs w:val="28"/>
        </w:rPr>
        <w:t>ой</w:t>
      </w:r>
      <w:r w:rsidRPr="00681000">
        <w:rPr>
          <w:rFonts w:ascii="Times New Roman" w:hAnsi="Times New Roman" w:cs="Times New Roman"/>
          <w:sz w:val="28"/>
          <w:szCs w:val="28"/>
        </w:rPr>
        <w:t xml:space="preserve"> информаци</w:t>
      </w:r>
      <w:r w:rsidR="007876B1">
        <w:rPr>
          <w:rFonts w:ascii="Times New Roman" w:hAnsi="Times New Roman" w:cs="Times New Roman"/>
          <w:sz w:val="28"/>
          <w:szCs w:val="28"/>
        </w:rPr>
        <w:t>и</w:t>
      </w:r>
      <w:r w:rsidRPr="00681000">
        <w:rPr>
          <w:rFonts w:ascii="Times New Roman" w:hAnsi="Times New Roman" w:cs="Times New Roman"/>
          <w:sz w:val="28"/>
          <w:szCs w:val="28"/>
        </w:rPr>
        <w:t xml:space="preserve"> о результатах тестирования, запр</w:t>
      </w:r>
      <w:r w:rsidR="007876B1">
        <w:rPr>
          <w:rFonts w:ascii="Times New Roman" w:hAnsi="Times New Roman" w:cs="Times New Roman"/>
          <w:sz w:val="28"/>
          <w:szCs w:val="28"/>
        </w:rPr>
        <w:t>ос</w:t>
      </w:r>
      <w:r w:rsidRPr="00681000">
        <w:rPr>
          <w:rFonts w:ascii="Times New Roman" w:hAnsi="Times New Roman" w:cs="Times New Roman"/>
          <w:sz w:val="28"/>
          <w:szCs w:val="28"/>
        </w:rPr>
        <w:t xml:space="preserve"> необходимы</w:t>
      </w:r>
      <w:r w:rsidR="007876B1">
        <w:rPr>
          <w:rFonts w:ascii="Times New Roman" w:hAnsi="Times New Roman" w:cs="Times New Roman"/>
          <w:sz w:val="28"/>
          <w:szCs w:val="28"/>
        </w:rPr>
        <w:t>х для уточнения сведений</w:t>
      </w:r>
      <w:r w:rsidRPr="00681000">
        <w:rPr>
          <w:rFonts w:ascii="Times New Roman" w:hAnsi="Times New Roman" w:cs="Times New Roman"/>
          <w:sz w:val="28"/>
          <w:szCs w:val="28"/>
        </w:rPr>
        <w:t>;</w:t>
      </w:r>
    </w:p>
    <w:p w:rsidR="00681000" w:rsidRDefault="007876B1" w:rsidP="00276EFB">
      <w:pPr>
        <w:pStyle w:val="a7"/>
        <w:numPr>
          <w:ilvl w:val="0"/>
          <w:numId w:val="4"/>
        </w:numPr>
        <w:spacing w:after="0" w:line="240" w:lineRule="auto"/>
        <w:ind w:left="709" w:hanging="357"/>
        <w:jc w:val="both"/>
        <w:rPr>
          <w:rFonts w:ascii="Times New Roman" w:hAnsi="Times New Roman" w:cs="Times New Roman"/>
          <w:sz w:val="28"/>
          <w:szCs w:val="28"/>
        </w:rPr>
      </w:pPr>
      <w:r>
        <w:rPr>
          <w:rFonts w:ascii="Times New Roman" w:hAnsi="Times New Roman" w:cs="Times New Roman"/>
          <w:sz w:val="28"/>
          <w:szCs w:val="28"/>
        </w:rPr>
        <w:t>публикация</w:t>
      </w:r>
      <w:r w:rsidR="00885ADF">
        <w:rPr>
          <w:rFonts w:ascii="Times New Roman" w:hAnsi="Times New Roman" w:cs="Times New Roman"/>
          <w:sz w:val="28"/>
          <w:szCs w:val="28"/>
        </w:rPr>
        <w:t xml:space="preserve"> </w:t>
      </w:r>
      <w:r>
        <w:rPr>
          <w:rFonts w:ascii="Times New Roman" w:hAnsi="Times New Roman" w:cs="Times New Roman"/>
          <w:sz w:val="28"/>
          <w:szCs w:val="28"/>
        </w:rPr>
        <w:t>анализа (</w:t>
      </w:r>
      <w:r w:rsidR="00A62F0A" w:rsidRPr="00681000">
        <w:rPr>
          <w:rFonts w:ascii="Times New Roman" w:hAnsi="Times New Roman" w:cs="Times New Roman"/>
          <w:sz w:val="28"/>
          <w:szCs w:val="28"/>
        </w:rPr>
        <w:t>отчет</w:t>
      </w:r>
      <w:r>
        <w:rPr>
          <w:rFonts w:ascii="Times New Roman" w:hAnsi="Times New Roman" w:cs="Times New Roman"/>
          <w:sz w:val="28"/>
          <w:szCs w:val="28"/>
        </w:rPr>
        <w:t>а)</w:t>
      </w:r>
      <w:r w:rsidR="00A62F0A" w:rsidRPr="00681000">
        <w:rPr>
          <w:rFonts w:ascii="Times New Roman" w:hAnsi="Times New Roman" w:cs="Times New Roman"/>
          <w:sz w:val="28"/>
          <w:szCs w:val="28"/>
        </w:rPr>
        <w:t xml:space="preserve"> результат</w:t>
      </w:r>
      <w:r>
        <w:rPr>
          <w:rFonts w:ascii="Times New Roman" w:hAnsi="Times New Roman" w:cs="Times New Roman"/>
          <w:sz w:val="28"/>
          <w:szCs w:val="28"/>
        </w:rPr>
        <w:t>ов</w:t>
      </w:r>
      <w:r w:rsidR="00A62F0A" w:rsidRPr="00681000">
        <w:rPr>
          <w:rFonts w:ascii="Times New Roman" w:hAnsi="Times New Roman" w:cs="Times New Roman"/>
          <w:sz w:val="28"/>
          <w:szCs w:val="28"/>
        </w:rPr>
        <w:t xml:space="preserve"> тестирования на официальном сайте, направл</w:t>
      </w:r>
      <w:r>
        <w:rPr>
          <w:rFonts w:ascii="Times New Roman" w:hAnsi="Times New Roman" w:cs="Times New Roman"/>
          <w:sz w:val="28"/>
          <w:szCs w:val="28"/>
        </w:rPr>
        <w:t>ение</w:t>
      </w:r>
      <w:r w:rsidR="00A62F0A" w:rsidRPr="00681000">
        <w:rPr>
          <w:rFonts w:ascii="Times New Roman" w:hAnsi="Times New Roman" w:cs="Times New Roman"/>
          <w:sz w:val="28"/>
          <w:szCs w:val="28"/>
        </w:rPr>
        <w:t xml:space="preserve"> отчет</w:t>
      </w:r>
      <w:r>
        <w:rPr>
          <w:rFonts w:ascii="Times New Roman" w:hAnsi="Times New Roman" w:cs="Times New Roman"/>
          <w:sz w:val="28"/>
          <w:szCs w:val="28"/>
        </w:rPr>
        <w:t>ов</w:t>
      </w:r>
      <w:r w:rsidR="00A62F0A" w:rsidRPr="00681000">
        <w:rPr>
          <w:rFonts w:ascii="Times New Roman" w:hAnsi="Times New Roman" w:cs="Times New Roman"/>
          <w:sz w:val="28"/>
          <w:szCs w:val="28"/>
        </w:rPr>
        <w:t xml:space="preserve"> и сведени</w:t>
      </w:r>
      <w:r>
        <w:rPr>
          <w:rFonts w:ascii="Times New Roman" w:hAnsi="Times New Roman" w:cs="Times New Roman"/>
          <w:sz w:val="28"/>
          <w:szCs w:val="28"/>
        </w:rPr>
        <w:t>й</w:t>
      </w:r>
      <w:r w:rsidR="00A62F0A" w:rsidRPr="00681000">
        <w:rPr>
          <w:rFonts w:ascii="Times New Roman" w:hAnsi="Times New Roman" w:cs="Times New Roman"/>
          <w:sz w:val="28"/>
          <w:szCs w:val="28"/>
        </w:rPr>
        <w:t xml:space="preserve"> о фактах нарушения (неисполнения) федеральных правовых актов в министерство образования Иркутской области, руководителям муниципальных органов управления в сфере образования, надзорным органам;</w:t>
      </w:r>
    </w:p>
    <w:p w:rsidR="00A62F0A" w:rsidRPr="00607EC5" w:rsidRDefault="00A62F0A" w:rsidP="00607EC5">
      <w:pPr>
        <w:pStyle w:val="a7"/>
        <w:numPr>
          <w:ilvl w:val="0"/>
          <w:numId w:val="4"/>
        </w:numPr>
        <w:spacing w:after="0" w:line="240" w:lineRule="auto"/>
        <w:ind w:left="709" w:hanging="357"/>
        <w:jc w:val="both"/>
        <w:rPr>
          <w:rFonts w:ascii="Times New Roman" w:hAnsi="Times New Roman" w:cs="Times New Roman"/>
          <w:sz w:val="28"/>
          <w:szCs w:val="28"/>
        </w:rPr>
      </w:pPr>
      <w:r w:rsidRPr="00681000">
        <w:rPr>
          <w:rFonts w:ascii="Times New Roman" w:hAnsi="Times New Roman" w:cs="Times New Roman"/>
          <w:sz w:val="28"/>
          <w:szCs w:val="28"/>
        </w:rPr>
        <w:t>осуществл</w:t>
      </w:r>
      <w:r w:rsidR="007876B1">
        <w:rPr>
          <w:rFonts w:ascii="Times New Roman" w:hAnsi="Times New Roman" w:cs="Times New Roman"/>
          <w:sz w:val="28"/>
          <w:szCs w:val="28"/>
        </w:rPr>
        <w:t>ение иных функций и полномочий, необходимых</w:t>
      </w:r>
      <w:r w:rsidRPr="00681000">
        <w:rPr>
          <w:rFonts w:ascii="Times New Roman" w:hAnsi="Times New Roman" w:cs="Times New Roman"/>
          <w:sz w:val="28"/>
          <w:szCs w:val="28"/>
        </w:rPr>
        <w:t xml:space="preserve"> для организации качественного проведения тестирования в общеобразовательных организациях, расположенных на территории </w:t>
      </w:r>
      <w:r w:rsidRPr="00607EC5">
        <w:rPr>
          <w:rFonts w:ascii="Times New Roman" w:hAnsi="Times New Roman" w:cs="Times New Roman"/>
          <w:sz w:val="28"/>
          <w:szCs w:val="28"/>
        </w:rPr>
        <w:t>Иркутской области в соответствии с нормативн</w:t>
      </w:r>
      <w:r w:rsidR="007876B1" w:rsidRPr="00607EC5">
        <w:rPr>
          <w:rFonts w:ascii="Times New Roman" w:hAnsi="Times New Roman" w:cs="Times New Roman"/>
          <w:sz w:val="28"/>
          <w:szCs w:val="28"/>
        </w:rPr>
        <w:t>ыми</w:t>
      </w:r>
      <w:r w:rsidR="00885ADF" w:rsidRPr="00607EC5">
        <w:rPr>
          <w:rFonts w:ascii="Times New Roman" w:hAnsi="Times New Roman" w:cs="Times New Roman"/>
          <w:sz w:val="28"/>
          <w:szCs w:val="28"/>
        </w:rPr>
        <w:t xml:space="preserve"> </w:t>
      </w:r>
      <w:r w:rsidRPr="00607EC5">
        <w:rPr>
          <w:rFonts w:ascii="Times New Roman" w:hAnsi="Times New Roman" w:cs="Times New Roman"/>
          <w:sz w:val="28"/>
          <w:szCs w:val="28"/>
        </w:rPr>
        <w:t>правовыми актами</w:t>
      </w:r>
      <w:r>
        <w:rPr>
          <w:rStyle w:val="af2"/>
          <w:rFonts w:ascii="Times New Roman" w:hAnsi="Times New Roman" w:cs="Times New Roman"/>
          <w:sz w:val="28"/>
          <w:szCs w:val="28"/>
        </w:rPr>
        <w:footnoteReference w:id="3"/>
      </w:r>
      <w:r w:rsidRPr="00607EC5">
        <w:rPr>
          <w:rFonts w:ascii="Times New Roman" w:hAnsi="Times New Roman" w:cs="Times New Roman"/>
          <w:sz w:val="28"/>
          <w:szCs w:val="28"/>
        </w:rPr>
        <w:t>.</w:t>
      </w:r>
    </w:p>
    <w:p w:rsidR="00A62F0A" w:rsidRPr="00792EBE" w:rsidRDefault="00A62F0A" w:rsidP="00276EFB">
      <w:pPr>
        <w:pStyle w:val="af3"/>
        <w:spacing w:before="0" w:after="0"/>
        <w:jc w:val="both"/>
        <w:rPr>
          <w:rFonts w:ascii="Times New Roman" w:hAnsi="Times New Roman" w:cs="Times New Roman"/>
          <w:sz w:val="28"/>
          <w:szCs w:val="28"/>
        </w:rPr>
      </w:pPr>
      <w:r w:rsidRPr="00B9338C">
        <w:rPr>
          <w:rFonts w:ascii="Times New Roman" w:hAnsi="Times New Roman" w:cs="Times New Roman"/>
          <w:b/>
          <w:sz w:val="28"/>
          <w:szCs w:val="28"/>
        </w:rPr>
        <w:lastRenderedPageBreak/>
        <w:t xml:space="preserve">Принципы </w:t>
      </w:r>
      <w:r w:rsidRPr="00B9338C">
        <w:rPr>
          <w:rStyle w:val="th2"/>
          <w:rFonts w:ascii="Times New Roman" w:hAnsi="Times New Roman" w:cs="Times New Roman"/>
          <w:b/>
          <w:sz w:val="28"/>
          <w:szCs w:val="28"/>
        </w:rPr>
        <w:t>социально-психологического тестирования</w:t>
      </w:r>
      <w:r w:rsidRPr="00792EBE">
        <w:rPr>
          <w:rFonts w:ascii="Times New Roman" w:hAnsi="Times New Roman" w:cs="Times New Roman"/>
          <w:sz w:val="28"/>
          <w:szCs w:val="28"/>
        </w:rPr>
        <w:t>:</w:t>
      </w:r>
    </w:p>
    <w:p w:rsidR="00A62F0A" w:rsidRPr="00B9338C" w:rsidRDefault="00A62F0A" w:rsidP="00276EFB">
      <w:pPr>
        <w:pStyle w:val="a7"/>
        <w:numPr>
          <w:ilvl w:val="0"/>
          <w:numId w:val="4"/>
        </w:numPr>
        <w:spacing w:after="0" w:line="240" w:lineRule="auto"/>
        <w:jc w:val="both"/>
        <w:rPr>
          <w:rFonts w:ascii="Times New Roman" w:hAnsi="Times New Roman" w:cs="Times New Roman"/>
          <w:sz w:val="28"/>
          <w:szCs w:val="28"/>
        </w:rPr>
      </w:pPr>
      <w:r w:rsidRPr="00B9338C">
        <w:rPr>
          <w:rFonts w:ascii="Times New Roman" w:hAnsi="Times New Roman" w:cs="Times New Roman"/>
          <w:sz w:val="28"/>
          <w:szCs w:val="28"/>
        </w:rPr>
        <w:t xml:space="preserve"> принцип добровольности;</w:t>
      </w:r>
    </w:p>
    <w:p w:rsidR="00A62F0A" w:rsidRPr="00B9338C" w:rsidRDefault="00A62F0A" w:rsidP="00276EFB">
      <w:pPr>
        <w:pStyle w:val="a7"/>
        <w:numPr>
          <w:ilvl w:val="0"/>
          <w:numId w:val="4"/>
        </w:numPr>
        <w:spacing w:after="0" w:line="240" w:lineRule="auto"/>
        <w:jc w:val="both"/>
        <w:rPr>
          <w:rFonts w:ascii="Times New Roman" w:hAnsi="Times New Roman" w:cs="Times New Roman"/>
          <w:sz w:val="28"/>
          <w:szCs w:val="28"/>
        </w:rPr>
      </w:pPr>
      <w:r w:rsidRPr="00B9338C">
        <w:rPr>
          <w:rFonts w:ascii="Times New Roman" w:hAnsi="Times New Roman" w:cs="Times New Roman"/>
          <w:sz w:val="28"/>
          <w:szCs w:val="28"/>
        </w:rPr>
        <w:t xml:space="preserve"> принцип анонимности;</w:t>
      </w:r>
    </w:p>
    <w:p w:rsidR="00A62F0A" w:rsidRPr="00B9338C" w:rsidRDefault="00A62F0A" w:rsidP="00276EFB">
      <w:pPr>
        <w:pStyle w:val="a7"/>
        <w:numPr>
          <w:ilvl w:val="0"/>
          <w:numId w:val="4"/>
        </w:numPr>
        <w:tabs>
          <w:tab w:val="left" w:pos="851"/>
        </w:tabs>
        <w:spacing w:after="0" w:line="240" w:lineRule="auto"/>
        <w:jc w:val="both"/>
        <w:rPr>
          <w:rFonts w:ascii="Times New Roman" w:hAnsi="Times New Roman" w:cs="Times New Roman"/>
          <w:sz w:val="28"/>
          <w:szCs w:val="28"/>
        </w:rPr>
      </w:pPr>
      <w:r w:rsidRPr="00B9338C">
        <w:rPr>
          <w:rFonts w:ascii="Times New Roman" w:hAnsi="Times New Roman" w:cs="Times New Roman"/>
          <w:sz w:val="28"/>
          <w:szCs w:val="28"/>
        </w:rPr>
        <w:t xml:space="preserve"> принцип ненаказуемости руководителей образовательных организаций, способствующих выявлению во вверенной организации лиц, подтвердивших факты употребления наркотических средств. Результаты должны быть достоверны и не могут являться основанием для применения мер дисциплинарного наказания.</w:t>
      </w:r>
    </w:p>
    <w:p w:rsidR="00A62F0A" w:rsidRDefault="00A62F0A" w:rsidP="00276EFB">
      <w:pPr>
        <w:pStyle w:val="af3"/>
        <w:spacing w:before="0" w:after="0"/>
        <w:jc w:val="both"/>
        <w:rPr>
          <w:rFonts w:ascii="Times New Roman" w:hAnsi="Times New Roman" w:cs="Times New Roman"/>
          <w:sz w:val="28"/>
          <w:szCs w:val="28"/>
        </w:rPr>
      </w:pPr>
    </w:p>
    <w:p w:rsidR="00681000" w:rsidRDefault="00681000" w:rsidP="00A62F0A">
      <w:pPr>
        <w:pStyle w:val="af3"/>
        <w:jc w:val="both"/>
        <w:rPr>
          <w:rFonts w:ascii="Times New Roman" w:hAnsi="Times New Roman" w:cs="Times New Roman"/>
          <w:sz w:val="28"/>
          <w:szCs w:val="28"/>
        </w:rPr>
      </w:pPr>
    </w:p>
    <w:p w:rsidR="00681000" w:rsidRDefault="00681000" w:rsidP="00A62F0A">
      <w:pPr>
        <w:pStyle w:val="af3"/>
        <w:jc w:val="both"/>
        <w:rPr>
          <w:rFonts w:ascii="Times New Roman" w:hAnsi="Times New Roman" w:cs="Times New Roman"/>
          <w:sz w:val="28"/>
          <w:szCs w:val="28"/>
        </w:rPr>
      </w:pPr>
    </w:p>
    <w:p w:rsidR="00681000" w:rsidRDefault="00681000" w:rsidP="00A62F0A">
      <w:pPr>
        <w:pStyle w:val="af3"/>
        <w:jc w:val="both"/>
        <w:rPr>
          <w:rFonts w:ascii="Times New Roman" w:hAnsi="Times New Roman" w:cs="Times New Roman"/>
          <w:sz w:val="28"/>
          <w:szCs w:val="28"/>
        </w:rPr>
      </w:pPr>
    </w:p>
    <w:p w:rsidR="00681000" w:rsidRDefault="00681000" w:rsidP="00A62F0A">
      <w:pPr>
        <w:pStyle w:val="af3"/>
        <w:jc w:val="both"/>
        <w:rPr>
          <w:rFonts w:ascii="Times New Roman" w:hAnsi="Times New Roman" w:cs="Times New Roman"/>
          <w:sz w:val="28"/>
          <w:szCs w:val="28"/>
        </w:rPr>
      </w:pPr>
    </w:p>
    <w:p w:rsidR="00681000" w:rsidRDefault="00681000" w:rsidP="00A62F0A">
      <w:pPr>
        <w:pStyle w:val="af3"/>
        <w:jc w:val="both"/>
        <w:rPr>
          <w:rFonts w:ascii="Times New Roman" w:hAnsi="Times New Roman" w:cs="Times New Roman"/>
          <w:sz w:val="28"/>
          <w:szCs w:val="28"/>
        </w:rPr>
      </w:pPr>
    </w:p>
    <w:p w:rsidR="00681000" w:rsidRDefault="00681000" w:rsidP="00A62F0A">
      <w:pPr>
        <w:pStyle w:val="af3"/>
        <w:jc w:val="both"/>
        <w:rPr>
          <w:rFonts w:ascii="Times New Roman" w:hAnsi="Times New Roman" w:cs="Times New Roman"/>
          <w:sz w:val="28"/>
          <w:szCs w:val="28"/>
        </w:rPr>
      </w:pPr>
    </w:p>
    <w:p w:rsidR="00681000" w:rsidRDefault="00681000" w:rsidP="00A62F0A">
      <w:pPr>
        <w:pStyle w:val="af3"/>
        <w:jc w:val="both"/>
        <w:rPr>
          <w:rFonts w:ascii="Times New Roman" w:hAnsi="Times New Roman" w:cs="Times New Roman"/>
          <w:sz w:val="28"/>
          <w:szCs w:val="28"/>
        </w:rPr>
      </w:pPr>
    </w:p>
    <w:p w:rsidR="00681000" w:rsidRDefault="00681000" w:rsidP="00A62F0A">
      <w:pPr>
        <w:pStyle w:val="af3"/>
        <w:jc w:val="both"/>
        <w:rPr>
          <w:rFonts w:ascii="Times New Roman" w:hAnsi="Times New Roman" w:cs="Times New Roman"/>
          <w:sz w:val="28"/>
          <w:szCs w:val="28"/>
        </w:rPr>
      </w:pPr>
    </w:p>
    <w:p w:rsidR="00681000" w:rsidRDefault="00681000" w:rsidP="00A62F0A">
      <w:pPr>
        <w:pStyle w:val="af3"/>
        <w:jc w:val="both"/>
        <w:rPr>
          <w:rFonts w:ascii="Times New Roman" w:hAnsi="Times New Roman" w:cs="Times New Roman"/>
          <w:sz w:val="28"/>
          <w:szCs w:val="28"/>
        </w:rPr>
      </w:pPr>
    </w:p>
    <w:p w:rsidR="00650EF4" w:rsidRDefault="00650EF4" w:rsidP="00A62F0A">
      <w:pPr>
        <w:pStyle w:val="af3"/>
        <w:jc w:val="both"/>
        <w:rPr>
          <w:rFonts w:ascii="Times New Roman" w:hAnsi="Times New Roman" w:cs="Times New Roman"/>
          <w:sz w:val="28"/>
          <w:szCs w:val="28"/>
        </w:rPr>
      </w:pPr>
    </w:p>
    <w:p w:rsidR="00650EF4" w:rsidRDefault="00650EF4" w:rsidP="00A62F0A">
      <w:pPr>
        <w:pStyle w:val="af3"/>
        <w:jc w:val="both"/>
        <w:rPr>
          <w:rFonts w:ascii="Times New Roman" w:hAnsi="Times New Roman" w:cs="Times New Roman"/>
          <w:sz w:val="28"/>
          <w:szCs w:val="28"/>
        </w:rPr>
      </w:pPr>
    </w:p>
    <w:p w:rsidR="00650EF4" w:rsidRDefault="00650EF4" w:rsidP="00A62F0A">
      <w:pPr>
        <w:pStyle w:val="af3"/>
        <w:jc w:val="both"/>
        <w:rPr>
          <w:rFonts w:ascii="Times New Roman" w:hAnsi="Times New Roman" w:cs="Times New Roman"/>
          <w:sz w:val="28"/>
          <w:szCs w:val="28"/>
        </w:rPr>
      </w:pPr>
    </w:p>
    <w:p w:rsidR="00650EF4" w:rsidRDefault="00650EF4" w:rsidP="00A62F0A">
      <w:pPr>
        <w:pStyle w:val="af3"/>
        <w:jc w:val="both"/>
        <w:rPr>
          <w:rFonts w:ascii="Times New Roman" w:hAnsi="Times New Roman" w:cs="Times New Roman"/>
          <w:sz w:val="28"/>
          <w:szCs w:val="28"/>
        </w:rPr>
      </w:pPr>
    </w:p>
    <w:p w:rsidR="00650EF4" w:rsidRDefault="00650EF4" w:rsidP="00A62F0A">
      <w:pPr>
        <w:pStyle w:val="af3"/>
        <w:jc w:val="both"/>
        <w:rPr>
          <w:rFonts w:ascii="Times New Roman" w:hAnsi="Times New Roman" w:cs="Times New Roman"/>
          <w:sz w:val="28"/>
          <w:szCs w:val="28"/>
        </w:rPr>
      </w:pPr>
    </w:p>
    <w:p w:rsidR="00650EF4" w:rsidRDefault="00650EF4" w:rsidP="00A62F0A">
      <w:pPr>
        <w:pStyle w:val="af3"/>
        <w:jc w:val="both"/>
        <w:rPr>
          <w:rFonts w:ascii="Times New Roman" w:hAnsi="Times New Roman" w:cs="Times New Roman"/>
          <w:sz w:val="28"/>
          <w:szCs w:val="28"/>
        </w:rPr>
      </w:pPr>
    </w:p>
    <w:p w:rsidR="00681000" w:rsidRDefault="00681000" w:rsidP="00A62F0A">
      <w:pPr>
        <w:pStyle w:val="af3"/>
        <w:jc w:val="both"/>
        <w:rPr>
          <w:rFonts w:ascii="Times New Roman" w:hAnsi="Times New Roman" w:cs="Times New Roman"/>
          <w:sz w:val="28"/>
          <w:szCs w:val="28"/>
        </w:rPr>
      </w:pPr>
    </w:p>
    <w:p w:rsidR="00681000" w:rsidRDefault="00681000" w:rsidP="00A62F0A">
      <w:pPr>
        <w:pStyle w:val="af3"/>
        <w:jc w:val="both"/>
        <w:rPr>
          <w:rFonts w:ascii="Times New Roman" w:hAnsi="Times New Roman" w:cs="Times New Roman"/>
          <w:sz w:val="28"/>
          <w:szCs w:val="28"/>
        </w:rPr>
      </w:pPr>
    </w:p>
    <w:p w:rsidR="003D4E50" w:rsidRDefault="003D4E50" w:rsidP="00A62F0A">
      <w:pPr>
        <w:pStyle w:val="af3"/>
        <w:jc w:val="both"/>
        <w:rPr>
          <w:rFonts w:ascii="Times New Roman" w:hAnsi="Times New Roman" w:cs="Times New Roman"/>
          <w:sz w:val="28"/>
          <w:szCs w:val="28"/>
        </w:rPr>
      </w:pPr>
    </w:p>
    <w:p w:rsidR="003D4E50" w:rsidRDefault="003D4E50" w:rsidP="00A62F0A">
      <w:pPr>
        <w:pStyle w:val="af3"/>
        <w:jc w:val="both"/>
        <w:rPr>
          <w:rFonts w:ascii="Times New Roman" w:hAnsi="Times New Roman" w:cs="Times New Roman"/>
          <w:sz w:val="28"/>
          <w:szCs w:val="28"/>
        </w:rPr>
      </w:pPr>
    </w:p>
    <w:p w:rsidR="003D4E50" w:rsidRDefault="003D4E50" w:rsidP="00A62F0A">
      <w:pPr>
        <w:pStyle w:val="af3"/>
        <w:jc w:val="both"/>
        <w:rPr>
          <w:rFonts w:ascii="Times New Roman" w:hAnsi="Times New Roman" w:cs="Times New Roman"/>
          <w:sz w:val="28"/>
          <w:szCs w:val="28"/>
        </w:rPr>
      </w:pPr>
    </w:p>
    <w:p w:rsidR="003D4E50" w:rsidRDefault="003D4E50" w:rsidP="00A62F0A">
      <w:pPr>
        <w:pStyle w:val="af3"/>
        <w:jc w:val="both"/>
        <w:rPr>
          <w:rFonts w:ascii="Times New Roman" w:hAnsi="Times New Roman" w:cs="Times New Roman"/>
          <w:sz w:val="28"/>
          <w:szCs w:val="28"/>
        </w:rPr>
      </w:pPr>
    </w:p>
    <w:p w:rsidR="003D4E50" w:rsidRDefault="003D4E50" w:rsidP="00A62F0A">
      <w:pPr>
        <w:pStyle w:val="af3"/>
        <w:jc w:val="both"/>
        <w:rPr>
          <w:rFonts w:ascii="Times New Roman" w:hAnsi="Times New Roman" w:cs="Times New Roman"/>
          <w:sz w:val="28"/>
          <w:szCs w:val="28"/>
        </w:rPr>
      </w:pPr>
    </w:p>
    <w:p w:rsidR="003D4E50" w:rsidRDefault="003D4E50" w:rsidP="00A62F0A">
      <w:pPr>
        <w:pStyle w:val="af3"/>
        <w:jc w:val="both"/>
        <w:rPr>
          <w:rFonts w:ascii="Times New Roman" w:hAnsi="Times New Roman" w:cs="Times New Roman"/>
          <w:sz w:val="28"/>
          <w:szCs w:val="28"/>
        </w:rPr>
      </w:pPr>
    </w:p>
    <w:p w:rsidR="00607EC5" w:rsidRDefault="00607EC5" w:rsidP="00A62F0A">
      <w:pPr>
        <w:pStyle w:val="af3"/>
        <w:jc w:val="both"/>
        <w:rPr>
          <w:rFonts w:ascii="Times New Roman" w:hAnsi="Times New Roman" w:cs="Times New Roman"/>
          <w:sz w:val="28"/>
          <w:szCs w:val="28"/>
        </w:rPr>
      </w:pPr>
    </w:p>
    <w:p w:rsidR="00681000" w:rsidRDefault="00681000" w:rsidP="00A62F0A">
      <w:pPr>
        <w:pStyle w:val="af3"/>
        <w:jc w:val="both"/>
        <w:rPr>
          <w:rFonts w:ascii="Times New Roman" w:hAnsi="Times New Roman" w:cs="Times New Roman"/>
          <w:sz w:val="28"/>
          <w:szCs w:val="28"/>
        </w:rPr>
      </w:pPr>
    </w:p>
    <w:p w:rsidR="00681000" w:rsidRDefault="00681000" w:rsidP="00A62F0A">
      <w:pPr>
        <w:pStyle w:val="af3"/>
        <w:jc w:val="both"/>
        <w:rPr>
          <w:rFonts w:ascii="Times New Roman" w:hAnsi="Times New Roman" w:cs="Times New Roman"/>
          <w:sz w:val="28"/>
          <w:szCs w:val="28"/>
        </w:rPr>
      </w:pPr>
    </w:p>
    <w:p w:rsidR="00CB1244" w:rsidRPr="00885ADF" w:rsidRDefault="00CB1244" w:rsidP="00567B2F">
      <w:pPr>
        <w:pStyle w:val="a3"/>
        <w:numPr>
          <w:ilvl w:val="0"/>
          <w:numId w:val="3"/>
        </w:numPr>
        <w:jc w:val="center"/>
        <w:rPr>
          <w:rFonts w:ascii="Times New Roman" w:hAnsi="Times New Roman" w:cs="Times New Roman"/>
          <w:b/>
          <w:sz w:val="28"/>
          <w:szCs w:val="28"/>
        </w:rPr>
      </w:pPr>
      <w:r w:rsidRPr="00885ADF">
        <w:rPr>
          <w:rFonts w:ascii="Times New Roman" w:hAnsi="Times New Roman" w:cs="Times New Roman"/>
          <w:b/>
          <w:sz w:val="28"/>
          <w:szCs w:val="28"/>
        </w:rPr>
        <w:lastRenderedPageBreak/>
        <w:t xml:space="preserve">Анализ </w:t>
      </w:r>
      <w:r w:rsidR="00AD676E" w:rsidRPr="00885ADF">
        <w:rPr>
          <w:rFonts w:ascii="Times New Roman" w:hAnsi="Times New Roman" w:cs="Times New Roman"/>
          <w:b/>
          <w:sz w:val="28"/>
          <w:szCs w:val="28"/>
        </w:rPr>
        <w:t xml:space="preserve">результатов </w:t>
      </w:r>
      <w:r w:rsidRPr="00885ADF">
        <w:rPr>
          <w:rFonts w:ascii="Times New Roman" w:hAnsi="Times New Roman" w:cs="Times New Roman"/>
          <w:b/>
          <w:sz w:val="28"/>
          <w:szCs w:val="28"/>
        </w:rPr>
        <w:t xml:space="preserve">социально - психологического </w:t>
      </w:r>
      <w:r w:rsidR="00847DB9" w:rsidRPr="00885ADF">
        <w:rPr>
          <w:rFonts w:ascii="Times New Roman" w:hAnsi="Times New Roman" w:cs="Times New Roman"/>
          <w:b/>
          <w:sz w:val="28"/>
          <w:szCs w:val="28"/>
        </w:rPr>
        <w:t>тестирования образовательных</w:t>
      </w:r>
      <w:r w:rsidRPr="00885ADF">
        <w:rPr>
          <w:rFonts w:ascii="Times New Roman" w:hAnsi="Times New Roman" w:cs="Times New Roman"/>
          <w:b/>
          <w:sz w:val="28"/>
          <w:szCs w:val="28"/>
        </w:rPr>
        <w:t xml:space="preserve"> организациях Иркутской области (муниципальных, государственных</w:t>
      </w:r>
      <w:r w:rsidR="00666F74" w:rsidRPr="00885ADF">
        <w:rPr>
          <w:rFonts w:ascii="Times New Roman" w:hAnsi="Times New Roman" w:cs="Times New Roman"/>
          <w:b/>
          <w:sz w:val="28"/>
          <w:szCs w:val="28"/>
        </w:rPr>
        <w:t>, федеральных</w:t>
      </w:r>
      <w:r w:rsidR="00885ADF" w:rsidRPr="00885ADF">
        <w:rPr>
          <w:rFonts w:ascii="Times New Roman" w:hAnsi="Times New Roman" w:cs="Times New Roman"/>
          <w:b/>
          <w:sz w:val="28"/>
          <w:szCs w:val="28"/>
        </w:rPr>
        <w:t>, ведомственных, частных</w:t>
      </w:r>
      <w:r w:rsidRPr="00885ADF">
        <w:rPr>
          <w:rFonts w:ascii="Times New Roman" w:hAnsi="Times New Roman" w:cs="Times New Roman"/>
          <w:b/>
          <w:sz w:val="28"/>
          <w:szCs w:val="28"/>
        </w:rPr>
        <w:t>)</w:t>
      </w:r>
      <w:r w:rsidR="00885ADF">
        <w:rPr>
          <w:rFonts w:ascii="Times New Roman" w:hAnsi="Times New Roman" w:cs="Times New Roman"/>
          <w:b/>
          <w:sz w:val="28"/>
          <w:szCs w:val="28"/>
        </w:rPr>
        <w:t xml:space="preserve"> </w:t>
      </w:r>
      <w:r w:rsidRPr="00885ADF">
        <w:rPr>
          <w:rFonts w:ascii="Times New Roman" w:hAnsi="Times New Roman" w:cs="Times New Roman"/>
          <w:b/>
          <w:sz w:val="28"/>
          <w:szCs w:val="28"/>
        </w:rPr>
        <w:t>на территории Иркутской области</w:t>
      </w:r>
    </w:p>
    <w:p w:rsidR="00B6440B" w:rsidRDefault="00B6440B" w:rsidP="00847DB9">
      <w:pPr>
        <w:spacing w:after="0" w:line="240" w:lineRule="auto"/>
        <w:ind w:firstLine="708"/>
        <w:jc w:val="both"/>
        <w:rPr>
          <w:rFonts w:ascii="Times New Roman" w:hAnsi="Times New Roman" w:cs="Times New Roman"/>
          <w:sz w:val="28"/>
          <w:szCs w:val="28"/>
        </w:rPr>
      </w:pPr>
      <w:r w:rsidRPr="00B6440B">
        <w:rPr>
          <w:rFonts w:ascii="Times New Roman" w:eastAsia="Times New Roman" w:hAnsi="Times New Roman" w:cs="Times New Roman"/>
          <w:sz w:val="28"/>
          <w:szCs w:val="28"/>
        </w:rPr>
        <w:t xml:space="preserve">На основании Распоряжения министерства образования Иркутской области № </w:t>
      </w:r>
      <w:r w:rsidR="00885ADF">
        <w:rPr>
          <w:rFonts w:ascii="Times New Roman" w:eastAsia="Times New Roman" w:hAnsi="Times New Roman" w:cs="Times New Roman"/>
          <w:sz w:val="28"/>
          <w:szCs w:val="28"/>
        </w:rPr>
        <w:t>439</w:t>
      </w:r>
      <w:r w:rsidRPr="00B6440B">
        <w:rPr>
          <w:rFonts w:ascii="Times New Roman" w:eastAsia="Times New Roman" w:hAnsi="Times New Roman" w:cs="Times New Roman"/>
          <w:sz w:val="28"/>
          <w:szCs w:val="28"/>
        </w:rPr>
        <w:t>-мр</w:t>
      </w:r>
      <w:r w:rsidR="00885ADF">
        <w:rPr>
          <w:rFonts w:ascii="Times New Roman" w:eastAsia="Times New Roman" w:hAnsi="Times New Roman" w:cs="Times New Roman"/>
          <w:sz w:val="28"/>
          <w:szCs w:val="28"/>
        </w:rPr>
        <w:t xml:space="preserve"> от 27 июня 2018 года</w:t>
      </w:r>
      <w:r w:rsidRPr="00B6440B">
        <w:rPr>
          <w:rFonts w:ascii="Times New Roman" w:eastAsia="Times New Roman" w:hAnsi="Times New Roman" w:cs="Times New Roman"/>
          <w:sz w:val="28"/>
          <w:szCs w:val="28"/>
        </w:rPr>
        <w:t xml:space="preserve"> «О проведении социально-психологического тестирования обучающихся образовательных организаций Иркутской области в 201</w:t>
      </w:r>
      <w:r w:rsidR="00D55E78">
        <w:rPr>
          <w:rFonts w:ascii="Times New Roman" w:eastAsia="Times New Roman" w:hAnsi="Times New Roman" w:cs="Times New Roman"/>
          <w:sz w:val="28"/>
          <w:szCs w:val="28"/>
        </w:rPr>
        <w:t>8-2019</w:t>
      </w:r>
      <w:r w:rsidRPr="00B6440B">
        <w:rPr>
          <w:rFonts w:ascii="Times New Roman" w:eastAsia="Times New Roman" w:hAnsi="Times New Roman" w:cs="Times New Roman"/>
          <w:sz w:val="28"/>
          <w:szCs w:val="28"/>
        </w:rPr>
        <w:t xml:space="preserve"> учебном году»</w:t>
      </w:r>
      <w:r w:rsidR="00D55E78">
        <w:rPr>
          <w:rFonts w:ascii="Times New Roman" w:eastAsia="Times New Roman" w:hAnsi="Times New Roman" w:cs="Times New Roman"/>
          <w:sz w:val="28"/>
          <w:szCs w:val="28"/>
        </w:rPr>
        <w:t xml:space="preserve"> </w:t>
      </w:r>
      <w:r w:rsidR="00653B5A" w:rsidRPr="007123A4">
        <w:rPr>
          <w:rFonts w:ascii="Times New Roman" w:hAnsi="Times New Roman" w:cs="Times New Roman"/>
          <w:sz w:val="28"/>
          <w:szCs w:val="28"/>
        </w:rPr>
        <w:t xml:space="preserve">Региональным оператором в </w:t>
      </w:r>
      <w:r w:rsidR="00847DB9" w:rsidRPr="007123A4">
        <w:rPr>
          <w:rFonts w:ascii="Times New Roman" w:hAnsi="Times New Roman" w:cs="Times New Roman"/>
          <w:sz w:val="28"/>
          <w:szCs w:val="28"/>
        </w:rPr>
        <w:t xml:space="preserve">срок </w:t>
      </w:r>
      <w:r w:rsidR="00847DB9">
        <w:rPr>
          <w:rFonts w:ascii="Times New Roman" w:hAnsi="Times New Roman" w:cs="Times New Roman"/>
          <w:sz w:val="28"/>
          <w:szCs w:val="28"/>
        </w:rPr>
        <w:t>до</w:t>
      </w:r>
      <w:r w:rsidR="00D55E78">
        <w:rPr>
          <w:rFonts w:ascii="Times New Roman" w:hAnsi="Times New Roman" w:cs="Times New Roman"/>
          <w:sz w:val="28"/>
          <w:szCs w:val="28"/>
        </w:rPr>
        <w:t xml:space="preserve"> </w:t>
      </w:r>
      <w:r w:rsidR="00552459">
        <w:rPr>
          <w:rFonts w:ascii="Times New Roman" w:hAnsi="Times New Roman" w:cs="Times New Roman"/>
          <w:sz w:val="28"/>
          <w:szCs w:val="28"/>
        </w:rPr>
        <w:t xml:space="preserve">20 </w:t>
      </w:r>
      <w:r w:rsidR="00847DB9">
        <w:rPr>
          <w:rFonts w:ascii="Times New Roman" w:hAnsi="Times New Roman" w:cs="Times New Roman"/>
          <w:sz w:val="28"/>
          <w:szCs w:val="28"/>
        </w:rPr>
        <w:t>августа 2018</w:t>
      </w:r>
      <w:r w:rsidR="007123A4" w:rsidRPr="007123A4">
        <w:rPr>
          <w:rFonts w:ascii="Times New Roman" w:hAnsi="Times New Roman" w:cs="Times New Roman"/>
          <w:sz w:val="28"/>
          <w:szCs w:val="28"/>
        </w:rPr>
        <w:t>г.</w:t>
      </w:r>
      <w:r>
        <w:rPr>
          <w:rFonts w:ascii="Times New Roman" w:hAnsi="Times New Roman" w:cs="Times New Roman"/>
          <w:sz w:val="28"/>
          <w:szCs w:val="28"/>
        </w:rPr>
        <w:t>:</w:t>
      </w:r>
    </w:p>
    <w:p w:rsidR="00937706" w:rsidRDefault="00937706" w:rsidP="00847DB9">
      <w:pPr>
        <w:pStyle w:val="a7"/>
        <w:numPr>
          <w:ilvl w:val="0"/>
          <w:numId w:val="44"/>
        </w:numPr>
        <w:shd w:val="clear" w:color="auto" w:fill="FFFFFF"/>
        <w:spacing w:after="0" w:line="240" w:lineRule="auto"/>
        <w:jc w:val="both"/>
        <w:outlineLvl w:val="0"/>
        <w:rPr>
          <w:rFonts w:ascii="Times New Roman" w:hAnsi="Times New Roman" w:cs="Times New Roman"/>
          <w:sz w:val="28"/>
          <w:szCs w:val="28"/>
        </w:rPr>
      </w:pPr>
      <w:r w:rsidRPr="00937706">
        <w:rPr>
          <w:rFonts w:ascii="Times New Roman" w:hAnsi="Times New Roman" w:cs="Times New Roman"/>
          <w:sz w:val="28"/>
          <w:szCs w:val="28"/>
        </w:rPr>
        <w:t>Во исполнение пункта протокола 2.4 заседания Государственного антинаркотического комитета от 11 декабря 2017 года №35</w:t>
      </w:r>
      <w:r>
        <w:rPr>
          <w:rFonts w:ascii="Times New Roman" w:hAnsi="Times New Roman" w:cs="Times New Roman"/>
          <w:sz w:val="28"/>
          <w:szCs w:val="28"/>
        </w:rPr>
        <w:t>, пункта 2.4. протокола заседания антинаркотической комиссии в Иркутской области от 19 июня 2018 года № 2-18 представлены предложения по выработке и реализации дополнительного комплекса организационных и практических</w:t>
      </w:r>
      <w:r w:rsidR="00C4764D">
        <w:rPr>
          <w:rFonts w:ascii="Times New Roman" w:hAnsi="Times New Roman" w:cs="Times New Roman"/>
          <w:sz w:val="28"/>
          <w:szCs w:val="28"/>
        </w:rPr>
        <w:t xml:space="preserve"> </w:t>
      </w:r>
      <w:r>
        <w:rPr>
          <w:rFonts w:ascii="Times New Roman" w:hAnsi="Times New Roman" w:cs="Times New Roman"/>
          <w:sz w:val="28"/>
          <w:szCs w:val="28"/>
        </w:rPr>
        <w:t xml:space="preserve">  мер</w:t>
      </w:r>
      <w:r w:rsidR="00C4764D">
        <w:rPr>
          <w:rFonts w:ascii="Times New Roman" w:hAnsi="Times New Roman" w:cs="Times New Roman"/>
          <w:sz w:val="28"/>
          <w:szCs w:val="28"/>
        </w:rPr>
        <w:t>, направленных на расширение охвата СПТ и усиление мотивационного воздействия на обучающихся, родителей/законных представителей, администрацию ОО;</w:t>
      </w:r>
    </w:p>
    <w:p w:rsidR="00552459" w:rsidRPr="00A413EC" w:rsidRDefault="00552459" w:rsidP="00847DB9">
      <w:pPr>
        <w:pStyle w:val="a7"/>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6440B">
        <w:rPr>
          <w:rFonts w:ascii="Times New Roman" w:hAnsi="Times New Roman" w:cs="Times New Roman"/>
          <w:sz w:val="28"/>
          <w:szCs w:val="28"/>
        </w:rPr>
        <w:t xml:space="preserve">формирован </w:t>
      </w:r>
      <w:r w:rsidRPr="00B6440B">
        <w:rPr>
          <w:rFonts w:ascii="Times New Roman" w:hAnsi="Times New Roman"/>
          <w:sz w:val="28"/>
          <w:szCs w:val="28"/>
        </w:rPr>
        <w:t>календарный план проведения социально – психологического тестирования (приложение 1.</w:t>
      </w:r>
      <w:r>
        <w:rPr>
          <w:rFonts w:ascii="Times New Roman" w:hAnsi="Times New Roman"/>
          <w:sz w:val="28"/>
          <w:szCs w:val="28"/>
        </w:rPr>
        <w:t>3</w:t>
      </w:r>
      <w:r w:rsidRPr="00B6440B">
        <w:rPr>
          <w:rFonts w:ascii="Times New Roman" w:hAnsi="Times New Roman"/>
          <w:sz w:val="28"/>
          <w:szCs w:val="28"/>
        </w:rPr>
        <w:t>.)</w:t>
      </w:r>
      <w:r w:rsidR="00C4764D">
        <w:rPr>
          <w:rFonts w:ascii="Times New Roman" w:hAnsi="Times New Roman"/>
          <w:sz w:val="28"/>
          <w:szCs w:val="28"/>
        </w:rPr>
        <w:t>;</w:t>
      </w:r>
    </w:p>
    <w:p w:rsidR="00A413EC" w:rsidRPr="003D4E50" w:rsidRDefault="00A413EC" w:rsidP="00D3468F">
      <w:pPr>
        <w:pStyle w:val="a7"/>
        <w:numPr>
          <w:ilvl w:val="0"/>
          <w:numId w:val="38"/>
        </w:numPr>
        <w:spacing w:after="0" w:line="240" w:lineRule="auto"/>
        <w:jc w:val="both"/>
        <w:rPr>
          <w:rFonts w:ascii="Times New Roman" w:hAnsi="Times New Roman"/>
          <w:sz w:val="28"/>
          <w:szCs w:val="28"/>
        </w:rPr>
      </w:pPr>
      <w:r w:rsidRPr="003D4E50">
        <w:rPr>
          <w:rFonts w:ascii="Times New Roman" w:hAnsi="Times New Roman"/>
          <w:sz w:val="28"/>
          <w:szCs w:val="28"/>
        </w:rPr>
        <w:t>Заключено соглашени</w:t>
      </w:r>
      <w:r>
        <w:rPr>
          <w:rFonts w:ascii="Times New Roman" w:hAnsi="Times New Roman"/>
          <w:sz w:val="28"/>
          <w:szCs w:val="28"/>
        </w:rPr>
        <w:t>е</w:t>
      </w:r>
      <w:r w:rsidRPr="003D4E50">
        <w:rPr>
          <w:rStyle w:val="af2"/>
          <w:rFonts w:ascii="Times New Roman" w:hAnsi="Times New Roman"/>
          <w:sz w:val="28"/>
          <w:szCs w:val="28"/>
        </w:rPr>
        <w:footnoteReference w:id="4"/>
      </w:r>
      <w:r w:rsidRPr="003D4E50">
        <w:rPr>
          <w:rFonts w:ascii="Times New Roman" w:hAnsi="Times New Roman"/>
          <w:sz w:val="28"/>
          <w:szCs w:val="28"/>
        </w:rPr>
        <w:t xml:space="preserve"> между ЦПРК  и ОГКУ «Центр профилактики наркомании» министерства по физической культуре, спорту и молодежной политике (далее ЦПН), на основании которого ЦПН осуществляет организацию проведения, сбор и анализ результатов федеральных, ведомственных, частных, автономных некоммерческих образовательных организаций Иркутской области. </w:t>
      </w:r>
    </w:p>
    <w:p w:rsidR="00B6440B" w:rsidRDefault="0037741F" w:rsidP="00D3468F">
      <w:pPr>
        <w:pStyle w:val="a7"/>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Разработаны </w:t>
      </w:r>
      <w:r w:rsidRPr="003646EA">
        <w:rPr>
          <w:rFonts w:ascii="Times New Roman" w:hAnsi="Times New Roman" w:cs="Times New Roman"/>
          <w:sz w:val="28"/>
          <w:szCs w:val="28"/>
        </w:rPr>
        <w:t>(</w:t>
      </w:r>
      <w:r w:rsidRPr="00300EC3">
        <w:rPr>
          <w:rFonts w:ascii="Times New Roman" w:hAnsi="Times New Roman" w:cs="Times New Roman"/>
          <w:sz w:val="28"/>
          <w:szCs w:val="28"/>
        </w:rPr>
        <w:t>внесен</w:t>
      </w:r>
      <w:r>
        <w:rPr>
          <w:rFonts w:ascii="Times New Roman" w:hAnsi="Times New Roman" w:cs="Times New Roman"/>
          <w:sz w:val="28"/>
          <w:szCs w:val="28"/>
        </w:rPr>
        <w:t>ы</w:t>
      </w:r>
      <w:r w:rsidRPr="00300EC3">
        <w:rPr>
          <w:rFonts w:ascii="Times New Roman" w:hAnsi="Times New Roman" w:cs="Times New Roman"/>
          <w:sz w:val="28"/>
          <w:szCs w:val="28"/>
        </w:rPr>
        <w:t xml:space="preserve"> изменени</w:t>
      </w:r>
      <w:r>
        <w:rPr>
          <w:rFonts w:ascii="Times New Roman" w:hAnsi="Times New Roman" w:cs="Times New Roman"/>
          <w:sz w:val="28"/>
          <w:szCs w:val="28"/>
        </w:rPr>
        <w:t>я</w:t>
      </w:r>
      <w:r w:rsidRPr="00300EC3">
        <w:rPr>
          <w:rFonts w:ascii="Times New Roman" w:hAnsi="Times New Roman" w:cs="Times New Roman"/>
          <w:sz w:val="28"/>
          <w:szCs w:val="28"/>
        </w:rPr>
        <w:t xml:space="preserve"> в соответствии с нормативно-правовой базой проведения СПТ, комплексом орг</w:t>
      </w:r>
      <w:r>
        <w:rPr>
          <w:rFonts w:ascii="Times New Roman" w:hAnsi="Times New Roman" w:cs="Times New Roman"/>
          <w:sz w:val="28"/>
          <w:szCs w:val="28"/>
        </w:rPr>
        <w:t>анизационных и практических мер</w:t>
      </w:r>
      <w:r w:rsidRPr="00300EC3">
        <w:rPr>
          <w:rFonts w:ascii="Times New Roman" w:hAnsi="Times New Roman" w:cs="Times New Roman"/>
          <w:sz w:val="28"/>
          <w:szCs w:val="28"/>
        </w:rPr>
        <w:t>)</w:t>
      </w:r>
      <w:r w:rsidRPr="003646EA">
        <w:rPr>
          <w:rFonts w:ascii="Times New Roman" w:hAnsi="Times New Roman" w:cs="Times New Roman"/>
          <w:sz w:val="28"/>
          <w:szCs w:val="28"/>
        </w:rPr>
        <w:t xml:space="preserve"> </w:t>
      </w:r>
      <w:r>
        <w:rPr>
          <w:rFonts w:ascii="Times New Roman" w:hAnsi="Times New Roman" w:cs="Times New Roman"/>
          <w:sz w:val="28"/>
          <w:szCs w:val="28"/>
        </w:rPr>
        <w:t xml:space="preserve"> </w:t>
      </w:r>
      <w:r w:rsidR="00EB325B" w:rsidRPr="00B6440B">
        <w:rPr>
          <w:rFonts w:ascii="Times New Roman" w:hAnsi="Times New Roman" w:cs="Times New Roman"/>
          <w:sz w:val="28"/>
          <w:szCs w:val="28"/>
        </w:rPr>
        <w:t>«</w:t>
      </w:r>
      <w:r w:rsidR="007123A4" w:rsidRPr="00B6440B">
        <w:rPr>
          <w:rFonts w:ascii="Times New Roman" w:hAnsi="Times New Roman" w:cs="Times New Roman"/>
          <w:sz w:val="28"/>
          <w:szCs w:val="28"/>
        </w:rPr>
        <w:t>М</w:t>
      </w:r>
      <w:r w:rsidR="00653B5A" w:rsidRPr="00B6440B">
        <w:rPr>
          <w:rFonts w:ascii="Times New Roman" w:hAnsi="Times New Roman" w:cs="Times New Roman"/>
          <w:sz w:val="28"/>
          <w:szCs w:val="28"/>
        </w:rPr>
        <w:t>етодические рекомендации</w:t>
      </w:r>
      <w:r w:rsidR="007123A4" w:rsidRPr="00B6440B">
        <w:rPr>
          <w:rFonts w:ascii="Times New Roman" w:hAnsi="Times New Roman" w:cs="Times New Roman"/>
          <w:sz w:val="28"/>
          <w:szCs w:val="28"/>
        </w:rPr>
        <w:t xml:space="preserve"> по подготовке и проведению социально-психологического тестирования лиц, обучающихся в общеобразовательных организациях </w:t>
      </w:r>
      <w:r w:rsidR="00514925" w:rsidRPr="00B6440B">
        <w:rPr>
          <w:rFonts w:ascii="Times New Roman" w:hAnsi="Times New Roman" w:cs="Times New Roman"/>
          <w:sz w:val="28"/>
          <w:szCs w:val="28"/>
        </w:rPr>
        <w:t>и профессиональных</w:t>
      </w:r>
      <w:r w:rsidR="007123A4" w:rsidRPr="00B6440B">
        <w:rPr>
          <w:rFonts w:ascii="Times New Roman" w:hAnsi="Times New Roman" w:cs="Times New Roman"/>
          <w:sz w:val="28"/>
          <w:szCs w:val="28"/>
        </w:rPr>
        <w:t xml:space="preserve"> образовательных организациях, а также в образовательных организациях высшего образования, расположенных на территории Иркутской</w:t>
      </w:r>
      <w:r w:rsidR="00EB325B" w:rsidRPr="00B6440B">
        <w:rPr>
          <w:rFonts w:ascii="Times New Roman" w:hAnsi="Times New Roman" w:cs="Times New Roman"/>
          <w:sz w:val="28"/>
          <w:szCs w:val="28"/>
        </w:rPr>
        <w:t>»</w:t>
      </w:r>
      <w:r w:rsidR="0037012F">
        <w:rPr>
          <w:rFonts w:ascii="Times New Roman" w:hAnsi="Times New Roman" w:cs="Times New Roman"/>
          <w:sz w:val="28"/>
          <w:szCs w:val="28"/>
        </w:rPr>
        <w:t xml:space="preserve"> П</w:t>
      </w:r>
      <w:r w:rsidR="0037012F" w:rsidRPr="00B6440B">
        <w:rPr>
          <w:rFonts w:ascii="Times New Roman" w:hAnsi="Times New Roman" w:cs="Times New Roman"/>
          <w:sz w:val="28"/>
          <w:szCs w:val="28"/>
        </w:rPr>
        <w:t xml:space="preserve">одготовлены формы приказов, </w:t>
      </w:r>
      <w:r w:rsidR="00514925" w:rsidRPr="00B6440B">
        <w:rPr>
          <w:rFonts w:ascii="Times New Roman" w:hAnsi="Times New Roman" w:cs="Times New Roman"/>
          <w:sz w:val="28"/>
          <w:szCs w:val="28"/>
        </w:rPr>
        <w:t>бланков отчетности</w:t>
      </w:r>
      <w:r w:rsidR="0037012F" w:rsidRPr="00B6440B">
        <w:rPr>
          <w:rFonts w:ascii="Times New Roman" w:hAnsi="Times New Roman" w:cs="Times New Roman"/>
          <w:sz w:val="28"/>
          <w:szCs w:val="28"/>
        </w:rPr>
        <w:t>, согласий, актов</w:t>
      </w:r>
      <w:r w:rsidR="0037012F">
        <w:rPr>
          <w:rFonts w:ascii="Times New Roman" w:hAnsi="Times New Roman" w:cs="Times New Roman"/>
          <w:sz w:val="28"/>
          <w:szCs w:val="28"/>
        </w:rPr>
        <w:t xml:space="preserve"> и др. формы (приложение 1.</w:t>
      </w:r>
      <w:r>
        <w:rPr>
          <w:rFonts w:ascii="Times New Roman" w:hAnsi="Times New Roman" w:cs="Times New Roman"/>
          <w:sz w:val="28"/>
          <w:szCs w:val="28"/>
        </w:rPr>
        <w:t>4</w:t>
      </w:r>
      <w:r w:rsidR="0037012F">
        <w:rPr>
          <w:rFonts w:ascii="Times New Roman" w:hAnsi="Times New Roman" w:cs="Times New Roman"/>
          <w:sz w:val="28"/>
          <w:szCs w:val="28"/>
        </w:rPr>
        <w:t>.)</w:t>
      </w:r>
      <w:r w:rsidR="00B6440B">
        <w:rPr>
          <w:rFonts w:ascii="Times New Roman" w:hAnsi="Times New Roman" w:cs="Times New Roman"/>
          <w:sz w:val="28"/>
          <w:szCs w:val="28"/>
        </w:rPr>
        <w:t>;</w:t>
      </w:r>
    </w:p>
    <w:p w:rsidR="0037741F" w:rsidRPr="0037741F" w:rsidRDefault="0037741F" w:rsidP="00D3468F">
      <w:pPr>
        <w:pStyle w:val="a7"/>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w:t>
      </w:r>
      <w:r w:rsidR="00567B2F" w:rsidRPr="00B6440B">
        <w:rPr>
          <w:rFonts w:ascii="Times New Roman" w:hAnsi="Times New Roman" w:cs="Times New Roman"/>
          <w:sz w:val="28"/>
          <w:szCs w:val="28"/>
        </w:rPr>
        <w:t xml:space="preserve"> реестр тестов (опросников)</w:t>
      </w:r>
      <w:r w:rsidR="003D7654">
        <w:rPr>
          <w:rFonts w:ascii="Times New Roman" w:hAnsi="Times New Roman" w:cs="Times New Roman"/>
          <w:sz w:val="28"/>
          <w:szCs w:val="28"/>
        </w:rPr>
        <w:t>,</w:t>
      </w:r>
      <w:r w:rsidR="00257DE5">
        <w:rPr>
          <w:rFonts w:ascii="Times New Roman" w:hAnsi="Times New Roman" w:cs="Times New Roman"/>
          <w:sz w:val="28"/>
          <w:szCs w:val="28"/>
        </w:rPr>
        <w:t xml:space="preserve"> </w:t>
      </w:r>
      <w:r w:rsidR="00567B2F" w:rsidRPr="00B6440B">
        <w:rPr>
          <w:rFonts w:ascii="Times New Roman" w:eastAsia="Calibri" w:hAnsi="Times New Roman" w:cs="Times New Roman"/>
          <w:sz w:val="28"/>
          <w:szCs w:val="24"/>
        </w:rPr>
        <w:t>предназначенных для диагностики склонности (степени риска) зависимого поведения</w:t>
      </w:r>
      <w:r w:rsidR="00607EC5">
        <w:rPr>
          <w:rFonts w:ascii="Times New Roman" w:eastAsia="Calibri" w:hAnsi="Times New Roman" w:cs="Times New Roman"/>
          <w:sz w:val="28"/>
          <w:szCs w:val="24"/>
        </w:rPr>
        <w:t xml:space="preserve"> </w:t>
      </w:r>
      <w:r w:rsidR="00607EC5" w:rsidRPr="0037741F">
        <w:rPr>
          <w:rFonts w:ascii="Times New Roman" w:eastAsia="Times New Roman" w:hAnsi="Times New Roman" w:cs="Times New Roman"/>
          <w:sz w:val="28"/>
          <w:szCs w:val="28"/>
        </w:rPr>
        <w:t>(приложение 1.5)</w:t>
      </w:r>
      <w:r w:rsidR="00607EC5">
        <w:rPr>
          <w:rFonts w:ascii="Times New Roman" w:eastAsia="Times New Roman" w:hAnsi="Times New Roman" w:cs="Times New Roman"/>
          <w:sz w:val="28"/>
          <w:szCs w:val="28"/>
        </w:rPr>
        <w:t>.</w:t>
      </w:r>
      <w:r w:rsidR="00B6440B" w:rsidRPr="00B6440B">
        <w:rPr>
          <w:rFonts w:ascii="Times New Roman" w:eastAsia="Calibri" w:hAnsi="Times New Roman" w:cs="Times New Roman"/>
          <w:sz w:val="28"/>
          <w:szCs w:val="24"/>
        </w:rPr>
        <w:t xml:space="preserve"> </w:t>
      </w:r>
      <w:r w:rsidR="00607EC5">
        <w:rPr>
          <w:rFonts w:ascii="Times New Roman" w:eastAsia="Calibri" w:hAnsi="Times New Roman" w:cs="Times New Roman"/>
          <w:sz w:val="28"/>
          <w:szCs w:val="24"/>
        </w:rPr>
        <w:t>П</w:t>
      </w:r>
      <w:r w:rsidR="00B6440B" w:rsidRPr="00B6440B">
        <w:rPr>
          <w:rFonts w:ascii="Times New Roman" w:eastAsia="Calibri" w:hAnsi="Times New Roman" w:cs="Times New Roman"/>
          <w:sz w:val="28"/>
          <w:szCs w:val="24"/>
        </w:rPr>
        <w:t xml:space="preserve">ри </w:t>
      </w:r>
      <w:r w:rsidR="00607EC5" w:rsidRPr="00B6440B">
        <w:rPr>
          <w:rFonts w:ascii="Times New Roman" w:eastAsia="Calibri" w:hAnsi="Times New Roman" w:cs="Times New Roman"/>
          <w:sz w:val="28"/>
          <w:szCs w:val="24"/>
        </w:rPr>
        <w:t>использовании,</w:t>
      </w:r>
      <w:r w:rsidR="00B6440B" w:rsidRPr="00B6440B">
        <w:rPr>
          <w:rFonts w:ascii="Times New Roman" w:eastAsia="Calibri" w:hAnsi="Times New Roman" w:cs="Times New Roman"/>
          <w:sz w:val="28"/>
          <w:szCs w:val="24"/>
        </w:rPr>
        <w:t xml:space="preserve"> которого о</w:t>
      </w:r>
      <w:r w:rsidR="00005A2E" w:rsidRPr="00B6440B">
        <w:rPr>
          <w:rFonts w:ascii="Times New Roman" w:eastAsia="Times New Roman" w:hAnsi="Times New Roman" w:cs="Times New Roman"/>
          <w:sz w:val="28"/>
          <w:szCs w:val="28"/>
        </w:rPr>
        <w:t>бразовательная организация</w:t>
      </w:r>
      <w:r w:rsidR="00B6440B" w:rsidRPr="00B6440B">
        <w:rPr>
          <w:rFonts w:ascii="Times New Roman" w:hAnsi="Times New Roman" w:cs="Times New Roman"/>
          <w:sz w:val="28"/>
          <w:szCs w:val="28"/>
        </w:rPr>
        <w:t xml:space="preserve"> вправе</w:t>
      </w:r>
      <w:r w:rsidR="00005A2E" w:rsidRPr="00B6440B">
        <w:rPr>
          <w:rFonts w:ascii="Times New Roman" w:eastAsia="Times New Roman" w:hAnsi="Times New Roman" w:cs="Times New Roman"/>
          <w:sz w:val="28"/>
          <w:szCs w:val="28"/>
        </w:rPr>
        <w:t xml:space="preserve"> самостоятельно</w:t>
      </w:r>
      <w:r w:rsidR="003D7654">
        <w:rPr>
          <w:rFonts w:ascii="Times New Roman" w:eastAsia="Times New Roman" w:hAnsi="Times New Roman" w:cs="Times New Roman"/>
          <w:sz w:val="28"/>
          <w:szCs w:val="28"/>
        </w:rPr>
        <w:t>, с учетом</w:t>
      </w:r>
      <w:r w:rsidR="00005A2E" w:rsidRPr="00B6440B">
        <w:rPr>
          <w:rFonts w:ascii="Times New Roman" w:eastAsia="Times New Roman" w:hAnsi="Times New Roman" w:cs="Times New Roman"/>
          <w:sz w:val="28"/>
          <w:szCs w:val="28"/>
        </w:rPr>
        <w:t xml:space="preserve"> мнени</w:t>
      </w:r>
      <w:r w:rsidR="003D7654">
        <w:rPr>
          <w:rFonts w:ascii="Times New Roman" w:eastAsia="Times New Roman" w:hAnsi="Times New Roman" w:cs="Times New Roman"/>
          <w:sz w:val="28"/>
          <w:szCs w:val="28"/>
        </w:rPr>
        <w:t>я</w:t>
      </w:r>
      <w:r w:rsidR="00005A2E" w:rsidRPr="00B6440B">
        <w:rPr>
          <w:rFonts w:ascii="Times New Roman" w:eastAsia="Times New Roman" w:hAnsi="Times New Roman" w:cs="Times New Roman"/>
          <w:sz w:val="28"/>
          <w:szCs w:val="28"/>
        </w:rPr>
        <w:t xml:space="preserve"> родительской общественности и имеющимися у нее условиями (наличие</w:t>
      </w:r>
      <w:r w:rsidR="00B6440B" w:rsidRPr="00B6440B">
        <w:rPr>
          <w:rFonts w:ascii="Times New Roman" w:hAnsi="Times New Roman" w:cs="Times New Roman"/>
          <w:sz w:val="28"/>
          <w:szCs w:val="28"/>
        </w:rPr>
        <w:t>м</w:t>
      </w:r>
      <w:r w:rsidR="00005A2E" w:rsidRPr="00B6440B">
        <w:rPr>
          <w:rFonts w:ascii="Times New Roman" w:eastAsia="Times New Roman" w:hAnsi="Times New Roman" w:cs="Times New Roman"/>
          <w:sz w:val="28"/>
          <w:szCs w:val="28"/>
        </w:rPr>
        <w:t xml:space="preserve"> </w:t>
      </w:r>
      <w:r w:rsidR="00005A2E" w:rsidRPr="00B6440B">
        <w:rPr>
          <w:rFonts w:ascii="Times New Roman" w:eastAsia="Times New Roman" w:hAnsi="Times New Roman" w:cs="Times New Roman"/>
          <w:sz w:val="28"/>
          <w:szCs w:val="28"/>
        </w:rPr>
        <w:lastRenderedPageBreak/>
        <w:t>педагогов-психологов, расходных материалов, количества добровольных информированных согласий и др.)</w:t>
      </w:r>
      <w:r w:rsidR="003D7654">
        <w:rPr>
          <w:rFonts w:ascii="Times New Roman" w:eastAsia="Times New Roman" w:hAnsi="Times New Roman" w:cs="Times New Roman"/>
          <w:sz w:val="28"/>
          <w:szCs w:val="28"/>
        </w:rPr>
        <w:t>,</w:t>
      </w:r>
      <w:r w:rsidR="00005A2E" w:rsidRPr="00B6440B">
        <w:rPr>
          <w:rFonts w:ascii="Times New Roman" w:eastAsia="Times New Roman" w:hAnsi="Times New Roman" w:cs="Times New Roman"/>
          <w:sz w:val="28"/>
          <w:szCs w:val="28"/>
        </w:rPr>
        <w:t xml:space="preserve"> выбирает один</w:t>
      </w:r>
      <w:r w:rsidR="003D4E50">
        <w:rPr>
          <w:rFonts w:ascii="Times New Roman" w:eastAsia="Times New Roman" w:hAnsi="Times New Roman" w:cs="Times New Roman"/>
          <w:sz w:val="28"/>
          <w:szCs w:val="28"/>
        </w:rPr>
        <w:t xml:space="preserve"> из предложенных тестов реестра</w:t>
      </w:r>
      <w:r w:rsidR="00005A2E" w:rsidRPr="00B6440B">
        <w:rPr>
          <w:rFonts w:ascii="Times New Roman" w:eastAsia="Times New Roman" w:hAnsi="Times New Roman" w:cs="Times New Roman"/>
          <w:sz w:val="28"/>
          <w:szCs w:val="28"/>
        </w:rPr>
        <w:t xml:space="preserve"> для обучающихся, не достигших возраста 15 лет и один тест для обучающихся</w:t>
      </w:r>
      <w:r>
        <w:rPr>
          <w:rFonts w:ascii="Times New Roman" w:eastAsia="Times New Roman" w:hAnsi="Times New Roman" w:cs="Times New Roman"/>
          <w:sz w:val="28"/>
          <w:szCs w:val="28"/>
        </w:rPr>
        <w:t>, достигших указанного возраста. Реестр включает 7 тестов:</w:t>
      </w:r>
    </w:p>
    <w:p w:rsidR="0037741F" w:rsidRPr="0037741F" w:rsidRDefault="0037741F" w:rsidP="00D3468F">
      <w:pPr>
        <w:pStyle w:val="a7"/>
        <w:numPr>
          <w:ilvl w:val="0"/>
          <w:numId w:val="45"/>
        </w:numPr>
        <w:spacing w:after="0" w:line="240" w:lineRule="auto"/>
        <w:jc w:val="both"/>
        <w:rPr>
          <w:rFonts w:ascii="Times New Roman" w:hAnsi="Times New Roman" w:cs="Times New Roman"/>
          <w:i/>
          <w:sz w:val="28"/>
          <w:szCs w:val="28"/>
        </w:rPr>
      </w:pPr>
      <w:r w:rsidRPr="0037741F">
        <w:rPr>
          <w:rFonts w:ascii="Times New Roman" w:eastAsia="Calibri" w:hAnsi="Times New Roman" w:cs="Times New Roman"/>
          <w:bCs/>
          <w:i/>
          <w:sz w:val="28"/>
          <w:szCs w:val="28"/>
        </w:rPr>
        <w:t>Тест №1 для обучающихся общеобразовательных организаций от 15 лет и старше</w:t>
      </w:r>
      <w:r w:rsidR="00881CAF">
        <w:rPr>
          <w:rFonts w:ascii="Times New Roman" w:eastAsia="Calibri" w:hAnsi="Times New Roman" w:cs="Times New Roman"/>
          <w:bCs/>
          <w:i/>
          <w:sz w:val="28"/>
          <w:szCs w:val="28"/>
        </w:rPr>
        <w:t xml:space="preserve"> (ЦПРК)</w:t>
      </w:r>
      <w:r>
        <w:rPr>
          <w:rFonts w:ascii="Times New Roman" w:eastAsia="Calibri" w:hAnsi="Times New Roman" w:cs="Times New Roman"/>
          <w:bCs/>
          <w:i/>
          <w:sz w:val="28"/>
          <w:szCs w:val="28"/>
        </w:rPr>
        <w:t>;</w:t>
      </w:r>
    </w:p>
    <w:p w:rsidR="0037741F" w:rsidRPr="0037741F" w:rsidRDefault="0037741F" w:rsidP="00D3468F">
      <w:pPr>
        <w:pStyle w:val="a7"/>
        <w:numPr>
          <w:ilvl w:val="0"/>
          <w:numId w:val="45"/>
        </w:numPr>
        <w:spacing w:after="0" w:line="240" w:lineRule="auto"/>
        <w:jc w:val="both"/>
        <w:rPr>
          <w:rFonts w:ascii="Times New Roman" w:hAnsi="Times New Roman" w:cs="Times New Roman"/>
          <w:i/>
          <w:sz w:val="28"/>
          <w:szCs w:val="28"/>
        </w:rPr>
      </w:pPr>
      <w:r w:rsidRPr="0037741F">
        <w:rPr>
          <w:rFonts w:ascii="Times New Roman" w:eastAsia="Calibri" w:hAnsi="Times New Roman" w:cs="Times New Roman"/>
          <w:bCs/>
          <w:i/>
          <w:sz w:val="28"/>
          <w:szCs w:val="28"/>
        </w:rPr>
        <w:t>Тест №2 для обучающихся общеобразовательных организаций 13 14 лет и обучающихся (воспитанников) общеобразовательных организаций для детей, нуждающихся в государственной поддержке от 15 лет и старше</w:t>
      </w:r>
      <w:r w:rsidR="00881CAF">
        <w:rPr>
          <w:rFonts w:ascii="Times New Roman" w:eastAsia="Calibri" w:hAnsi="Times New Roman" w:cs="Times New Roman"/>
          <w:bCs/>
          <w:i/>
          <w:sz w:val="28"/>
          <w:szCs w:val="28"/>
        </w:rPr>
        <w:t xml:space="preserve"> (ЦПРК)</w:t>
      </w:r>
      <w:r>
        <w:rPr>
          <w:rFonts w:ascii="Times New Roman" w:eastAsia="Calibri" w:hAnsi="Times New Roman" w:cs="Times New Roman"/>
          <w:bCs/>
          <w:i/>
          <w:sz w:val="28"/>
          <w:szCs w:val="28"/>
        </w:rPr>
        <w:t>;</w:t>
      </w:r>
    </w:p>
    <w:p w:rsidR="0037741F" w:rsidRPr="0037741F" w:rsidRDefault="0037741F" w:rsidP="00D3468F">
      <w:pPr>
        <w:pStyle w:val="a7"/>
        <w:numPr>
          <w:ilvl w:val="0"/>
          <w:numId w:val="45"/>
        </w:numPr>
        <w:spacing w:after="0" w:line="240" w:lineRule="auto"/>
        <w:jc w:val="both"/>
        <w:rPr>
          <w:rFonts w:ascii="Times New Roman" w:hAnsi="Times New Roman" w:cs="Times New Roman"/>
          <w:i/>
          <w:sz w:val="28"/>
          <w:szCs w:val="28"/>
        </w:rPr>
      </w:pPr>
      <w:r w:rsidRPr="0037741F">
        <w:rPr>
          <w:rFonts w:ascii="Times New Roman" w:eastAsia="Calibri" w:hAnsi="Times New Roman" w:cs="Times New Roman"/>
          <w:bCs/>
          <w:i/>
          <w:sz w:val="28"/>
          <w:szCs w:val="28"/>
        </w:rPr>
        <w:t xml:space="preserve">Тест-анкета №3 «Модификация исходной оценки факторов риска наркопотребления» (Латышев </w:t>
      </w:r>
      <w:r>
        <w:rPr>
          <w:rFonts w:ascii="Times New Roman" w:eastAsia="Calibri" w:hAnsi="Times New Roman" w:cs="Times New Roman"/>
          <w:bCs/>
          <w:i/>
          <w:sz w:val="28"/>
          <w:szCs w:val="28"/>
        </w:rPr>
        <w:t>Г.В.);</w:t>
      </w:r>
      <w:r w:rsidRPr="0037741F">
        <w:rPr>
          <w:rFonts w:ascii="Times New Roman" w:eastAsia="Calibri" w:hAnsi="Times New Roman" w:cs="Times New Roman"/>
          <w:bCs/>
          <w:i/>
          <w:sz w:val="28"/>
          <w:szCs w:val="28"/>
        </w:rPr>
        <w:t xml:space="preserve">                                                                                                                        </w:t>
      </w:r>
    </w:p>
    <w:p w:rsidR="0037741F" w:rsidRPr="0037741F" w:rsidRDefault="0037741F" w:rsidP="00D3468F">
      <w:pPr>
        <w:pStyle w:val="a7"/>
        <w:numPr>
          <w:ilvl w:val="0"/>
          <w:numId w:val="45"/>
        </w:numPr>
        <w:spacing w:after="0" w:line="240" w:lineRule="auto"/>
        <w:jc w:val="both"/>
        <w:rPr>
          <w:rFonts w:ascii="Times New Roman" w:hAnsi="Times New Roman" w:cs="Times New Roman"/>
          <w:i/>
          <w:sz w:val="28"/>
          <w:szCs w:val="28"/>
        </w:rPr>
      </w:pPr>
      <w:r w:rsidRPr="0037741F">
        <w:rPr>
          <w:rFonts w:ascii="Times New Roman" w:eastAsia="Calibri" w:hAnsi="Times New Roman" w:cs="Times New Roman"/>
          <w:bCs/>
          <w:i/>
          <w:sz w:val="28"/>
          <w:szCs w:val="28"/>
        </w:rPr>
        <w:t>Тест №4 «Склонность к зависимому поведению» (В.Д.Менделевич</w:t>
      </w:r>
      <w:r>
        <w:rPr>
          <w:rFonts w:ascii="Times New Roman" w:eastAsia="Calibri" w:hAnsi="Times New Roman" w:cs="Times New Roman"/>
          <w:bCs/>
          <w:i/>
          <w:sz w:val="28"/>
          <w:szCs w:val="28"/>
        </w:rPr>
        <w:t>);</w:t>
      </w:r>
    </w:p>
    <w:p w:rsidR="0037741F" w:rsidRPr="0037741F" w:rsidRDefault="0037741F" w:rsidP="00D3468F">
      <w:pPr>
        <w:pStyle w:val="a7"/>
        <w:numPr>
          <w:ilvl w:val="0"/>
          <w:numId w:val="45"/>
        </w:numPr>
        <w:spacing w:after="0" w:line="240" w:lineRule="auto"/>
        <w:jc w:val="both"/>
        <w:rPr>
          <w:rFonts w:ascii="Times New Roman" w:hAnsi="Times New Roman" w:cs="Times New Roman"/>
          <w:i/>
          <w:sz w:val="28"/>
          <w:szCs w:val="28"/>
        </w:rPr>
      </w:pPr>
      <w:r w:rsidRPr="0037741F">
        <w:rPr>
          <w:rFonts w:ascii="Times New Roman" w:eastAsia="Calibri" w:hAnsi="Times New Roman" w:cs="Times New Roman"/>
          <w:bCs/>
          <w:i/>
          <w:sz w:val="28"/>
          <w:szCs w:val="28"/>
        </w:rPr>
        <w:t>Тест №5 «Методика диагностики склонности к отклоняющемуся поведению» (А.Н.Орел)</w:t>
      </w:r>
      <w:r>
        <w:rPr>
          <w:rFonts w:ascii="Times New Roman" w:eastAsia="Calibri" w:hAnsi="Times New Roman" w:cs="Times New Roman"/>
          <w:bCs/>
          <w:i/>
          <w:sz w:val="28"/>
          <w:szCs w:val="28"/>
        </w:rPr>
        <w:t>;</w:t>
      </w:r>
    </w:p>
    <w:p w:rsidR="0037741F" w:rsidRPr="0037741F" w:rsidRDefault="0037741F" w:rsidP="00D3468F">
      <w:pPr>
        <w:pStyle w:val="a7"/>
        <w:numPr>
          <w:ilvl w:val="0"/>
          <w:numId w:val="45"/>
        </w:numPr>
        <w:spacing w:after="0" w:line="240" w:lineRule="auto"/>
        <w:jc w:val="both"/>
        <w:rPr>
          <w:rFonts w:ascii="Times New Roman" w:hAnsi="Times New Roman" w:cs="Times New Roman"/>
          <w:i/>
          <w:sz w:val="28"/>
          <w:szCs w:val="28"/>
        </w:rPr>
      </w:pPr>
      <w:r w:rsidRPr="0037741F">
        <w:rPr>
          <w:rFonts w:ascii="Times New Roman" w:eastAsia="Calibri" w:hAnsi="Times New Roman" w:cs="Times New Roman"/>
          <w:bCs/>
          <w:i/>
          <w:sz w:val="28"/>
          <w:szCs w:val="28"/>
        </w:rPr>
        <w:t>Тест №6 Опросник «Группа риска наркозависимости» (ГРН). Выявление групп риска наркозависимости в старшем подростковом возрасте</w:t>
      </w:r>
      <w:r>
        <w:rPr>
          <w:rFonts w:ascii="Times New Roman" w:eastAsia="Calibri" w:hAnsi="Times New Roman" w:cs="Times New Roman"/>
          <w:bCs/>
          <w:i/>
          <w:sz w:val="28"/>
          <w:szCs w:val="28"/>
        </w:rPr>
        <w:t>;</w:t>
      </w:r>
    </w:p>
    <w:p w:rsidR="0037741F" w:rsidRPr="0037741F" w:rsidRDefault="0037741F" w:rsidP="00D3468F">
      <w:pPr>
        <w:pStyle w:val="a7"/>
        <w:numPr>
          <w:ilvl w:val="0"/>
          <w:numId w:val="45"/>
        </w:numPr>
        <w:spacing w:after="0" w:line="240" w:lineRule="auto"/>
        <w:jc w:val="both"/>
        <w:rPr>
          <w:rFonts w:ascii="Times New Roman" w:hAnsi="Times New Roman" w:cs="Times New Roman"/>
          <w:i/>
          <w:sz w:val="28"/>
          <w:szCs w:val="28"/>
        </w:rPr>
      </w:pPr>
      <w:r w:rsidRPr="0037741F">
        <w:rPr>
          <w:rFonts w:ascii="Times New Roman" w:eastAsia="Calibri" w:hAnsi="Times New Roman" w:cs="Times New Roman"/>
          <w:bCs/>
          <w:i/>
          <w:sz w:val="28"/>
          <w:szCs w:val="28"/>
        </w:rPr>
        <w:t>Тест №7 «Методические рекомендации по применению методического комплекса для выделения вероятностных предиктов возможного вовлечения школьников в потребление наркотических средств» (подготовлен научным коллективом Психологического факультета Московского государственного университета им. М.В. Ломоносова)</w:t>
      </w:r>
      <w:r>
        <w:rPr>
          <w:rFonts w:ascii="Times New Roman" w:eastAsia="Calibri" w:hAnsi="Times New Roman" w:cs="Times New Roman"/>
          <w:bCs/>
          <w:i/>
          <w:sz w:val="28"/>
          <w:szCs w:val="28"/>
        </w:rPr>
        <w:t>.</w:t>
      </w:r>
    </w:p>
    <w:p w:rsidR="00B6440B" w:rsidRPr="0037741F" w:rsidRDefault="00005A2E" w:rsidP="0037741F">
      <w:pPr>
        <w:spacing w:after="0" w:line="240" w:lineRule="auto"/>
        <w:ind w:firstLine="360"/>
        <w:jc w:val="both"/>
        <w:rPr>
          <w:rFonts w:ascii="Times New Roman" w:hAnsi="Times New Roman" w:cs="Times New Roman"/>
          <w:sz w:val="28"/>
          <w:szCs w:val="28"/>
        </w:rPr>
      </w:pPr>
      <w:r w:rsidRPr="0037741F">
        <w:rPr>
          <w:rFonts w:ascii="Times New Roman" w:eastAsia="Times New Roman" w:hAnsi="Times New Roman" w:cs="Times New Roman"/>
          <w:sz w:val="28"/>
          <w:szCs w:val="28"/>
        </w:rPr>
        <w:t xml:space="preserve"> При наличии у образовательной организации иных тестов, в том числе разработанных педагогами, </w:t>
      </w:r>
      <w:r w:rsidR="00B6440B" w:rsidRPr="0037741F">
        <w:rPr>
          <w:rFonts w:ascii="Times New Roman" w:hAnsi="Times New Roman" w:cs="Times New Roman"/>
          <w:sz w:val="28"/>
          <w:szCs w:val="28"/>
        </w:rPr>
        <w:t xml:space="preserve">Региональным оператором </w:t>
      </w:r>
      <w:r w:rsidRPr="0037741F">
        <w:rPr>
          <w:rFonts w:ascii="Times New Roman" w:eastAsia="Times New Roman" w:hAnsi="Times New Roman" w:cs="Times New Roman"/>
          <w:sz w:val="28"/>
          <w:szCs w:val="28"/>
        </w:rPr>
        <w:t>рекоменд</w:t>
      </w:r>
      <w:r w:rsidR="00B6440B" w:rsidRPr="0037741F">
        <w:rPr>
          <w:rFonts w:ascii="Times New Roman" w:hAnsi="Times New Roman" w:cs="Times New Roman"/>
          <w:sz w:val="28"/>
          <w:szCs w:val="28"/>
        </w:rPr>
        <w:t>овано</w:t>
      </w:r>
      <w:r w:rsidRPr="0037741F">
        <w:rPr>
          <w:rFonts w:ascii="Times New Roman" w:eastAsia="Times New Roman" w:hAnsi="Times New Roman" w:cs="Times New Roman"/>
          <w:sz w:val="28"/>
          <w:szCs w:val="28"/>
        </w:rPr>
        <w:t xml:space="preserve"> использовать их только после прохождения экспертизы, подтверждающей валидность и достоверность</w:t>
      </w:r>
      <w:r w:rsidR="00947172" w:rsidRPr="0037741F">
        <w:rPr>
          <w:rFonts w:ascii="Times New Roman" w:eastAsia="Times New Roman" w:hAnsi="Times New Roman" w:cs="Times New Roman"/>
          <w:sz w:val="28"/>
          <w:szCs w:val="28"/>
        </w:rPr>
        <w:t>;</w:t>
      </w:r>
    </w:p>
    <w:p w:rsidR="0037741F" w:rsidRDefault="007C1B9D" w:rsidP="00847DB9">
      <w:pPr>
        <w:pStyle w:val="a7"/>
        <w:numPr>
          <w:ilvl w:val="0"/>
          <w:numId w:val="38"/>
        </w:num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Во исполнение пункта 2.2. протокола заседания областной антинаркотической комиссии № 2-18 от 19 июня 2018</w:t>
      </w:r>
      <w:r w:rsidR="00972C8E">
        <w:rPr>
          <w:rFonts w:ascii="Times New Roman" w:hAnsi="Times New Roman" w:cs="Times New Roman"/>
          <w:sz w:val="28"/>
          <w:szCs w:val="28"/>
        </w:rPr>
        <w:t xml:space="preserve"> </w:t>
      </w:r>
      <w:r>
        <w:rPr>
          <w:rFonts w:ascii="Times New Roman" w:hAnsi="Times New Roman" w:cs="Times New Roman"/>
          <w:sz w:val="28"/>
          <w:szCs w:val="28"/>
        </w:rPr>
        <w:t>года, утвержденного Губернатором Иркутской области С.Г. Левченко</w:t>
      </w:r>
      <w:r w:rsidR="00984E95">
        <w:rPr>
          <w:rFonts w:ascii="Times New Roman" w:hAnsi="Times New Roman" w:cs="Times New Roman"/>
          <w:sz w:val="28"/>
          <w:szCs w:val="28"/>
        </w:rPr>
        <w:t xml:space="preserve"> (далее Протокол заседания), р</w:t>
      </w:r>
      <w:r w:rsidR="0037741F" w:rsidRPr="003646EA">
        <w:rPr>
          <w:rFonts w:ascii="Times New Roman" w:hAnsi="Times New Roman" w:cs="Times New Roman"/>
          <w:sz w:val="28"/>
          <w:szCs w:val="28"/>
        </w:rPr>
        <w:t>азраб</w:t>
      </w:r>
      <w:r w:rsidR="0037741F">
        <w:rPr>
          <w:rFonts w:ascii="Times New Roman" w:hAnsi="Times New Roman" w:cs="Times New Roman"/>
          <w:sz w:val="28"/>
          <w:szCs w:val="28"/>
        </w:rPr>
        <w:t>отаны</w:t>
      </w:r>
      <w:r w:rsidR="0037741F" w:rsidRPr="003646EA">
        <w:rPr>
          <w:rFonts w:ascii="Times New Roman" w:hAnsi="Times New Roman" w:cs="Times New Roman"/>
          <w:sz w:val="28"/>
          <w:szCs w:val="28"/>
        </w:rPr>
        <w:t xml:space="preserve"> методически</w:t>
      </w:r>
      <w:r w:rsidR="0037741F">
        <w:rPr>
          <w:rFonts w:ascii="Times New Roman" w:hAnsi="Times New Roman" w:cs="Times New Roman"/>
          <w:sz w:val="28"/>
          <w:szCs w:val="28"/>
        </w:rPr>
        <w:t>е</w:t>
      </w:r>
      <w:r w:rsidR="0037741F" w:rsidRPr="003646EA">
        <w:rPr>
          <w:rFonts w:ascii="Times New Roman" w:hAnsi="Times New Roman" w:cs="Times New Roman"/>
          <w:sz w:val="28"/>
          <w:szCs w:val="28"/>
        </w:rPr>
        <w:t xml:space="preserve"> рекомендации </w:t>
      </w:r>
      <w:r w:rsidR="0037741F">
        <w:rPr>
          <w:rFonts w:ascii="Times New Roman" w:hAnsi="Times New Roman" w:cs="Times New Roman"/>
          <w:sz w:val="28"/>
          <w:szCs w:val="28"/>
        </w:rPr>
        <w:t>«Работа с ро</w:t>
      </w:r>
      <w:r w:rsidR="0037741F" w:rsidRPr="003646EA">
        <w:rPr>
          <w:rFonts w:ascii="Times New Roman" w:hAnsi="Times New Roman" w:cs="Times New Roman"/>
          <w:sz w:val="28"/>
          <w:szCs w:val="28"/>
        </w:rPr>
        <w:t>дител</w:t>
      </w:r>
      <w:r w:rsidR="0037741F">
        <w:rPr>
          <w:rFonts w:ascii="Times New Roman" w:hAnsi="Times New Roman" w:cs="Times New Roman"/>
          <w:sz w:val="28"/>
          <w:szCs w:val="28"/>
        </w:rPr>
        <w:t>ями</w:t>
      </w:r>
      <w:r w:rsidR="0037741F" w:rsidRPr="003646EA">
        <w:rPr>
          <w:rFonts w:ascii="Times New Roman" w:hAnsi="Times New Roman" w:cs="Times New Roman"/>
          <w:sz w:val="28"/>
          <w:szCs w:val="28"/>
        </w:rPr>
        <w:t xml:space="preserve"> и обучающи</w:t>
      </w:r>
      <w:r w:rsidR="0037741F">
        <w:rPr>
          <w:rFonts w:ascii="Times New Roman" w:hAnsi="Times New Roman" w:cs="Times New Roman"/>
          <w:sz w:val="28"/>
          <w:szCs w:val="28"/>
        </w:rPr>
        <w:t>мися</w:t>
      </w:r>
      <w:r w:rsidR="0037741F" w:rsidRPr="003646EA">
        <w:rPr>
          <w:rFonts w:ascii="Times New Roman" w:hAnsi="Times New Roman" w:cs="Times New Roman"/>
          <w:sz w:val="28"/>
          <w:szCs w:val="28"/>
        </w:rPr>
        <w:t xml:space="preserve"> по формированию позитивного отношения к тестированию</w:t>
      </w:r>
      <w:r w:rsidR="0037741F">
        <w:rPr>
          <w:rFonts w:ascii="Times New Roman" w:hAnsi="Times New Roman" w:cs="Times New Roman"/>
          <w:sz w:val="28"/>
          <w:szCs w:val="28"/>
        </w:rPr>
        <w:t>»</w:t>
      </w:r>
      <w:r w:rsidR="00847DB9">
        <w:rPr>
          <w:rFonts w:ascii="Times New Roman" w:hAnsi="Times New Roman" w:cs="Times New Roman"/>
          <w:sz w:val="28"/>
          <w:szCs w:val="28"/>
        </w:rPr>
        <w:t xml:space="preserve">, </w:t>
      </w:r>
      <w:r w:rsidR="0037741F" w:rsidRPr="003646EA">
        <w:rPr>
          <w:rFonts w:ascii="Times New Roman" w:hAnsi="Times New Roman" w:cs="Times New Roman"/>
          <w:sz w:val="28"/>
          <w:szCs w:val="28"/>
        </w:rPr>
        <w:t>включающие в себя мероприятия направленные на минимизацию отказов от тестирования, а так же на усиление мотивационного воздействия, в том числе социальной значимости прохождения медицинских осмотров</w:t>
      </w:r>
      <w:r w:rsidR="0037741F">
        <w:rPr>
          <w:rFonts w:ascii="Times New Roman" w:hAnsi="Times New Roman" w:cs="Times New Roman"/>
          <w:sz w:val="28"/>
          <w:szCs w:val="28"/>
        </w:rPr>
        <w:t>;</w:t>
      </w:r>
      <w:r w:rsidR="0037741F" w:rsidRPr="003646EA">
        <w:rPr>
          <w:rFonts w:ascii="Times New Roman" w:hAnsi="Times New Roman" w:cs="Times New Roman"/>
          <w:sz w:val="28"/>
          <w:szCs w:val="28"/>
        </w:rPr>
        <w:t xml:space="preserve"> </w:t>
      </w:r>
    </w:p>
    <w:p w:rsidR="00607EC5" w:rsidRDefault="00607EC5" w:rsidP="00847DB9">
      <w:pPr>
        <w:pStyle w:val="a7"/>
        <w:numPr>
          <w:ilvl w:val="0"/>
          <w:numId w:val="38"/>
        </w:num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Во исполнение пункта 2.3. Протокола заседания муниципальным </w:t>
      </w:r>
      <w:r w:rsidR="00847DB9">
        <w:rPr>
          <w:rFonts w:ascii="Times New Roman" w:hAnsi="Times New Roman" w:cs="Times New Roman"/>
          <w:sz w:val="28"/>
          <w:szCs w:val="28"/>
        </w:rPr>
        <w:t>органам управления образованием</w:t>
      </w:r>
      <w:r>
        <w:rPr>
          <w:rFonts w:ascii="Times New Roman" w:hAnsi="Times New Roman" w:cs="Times New Roman"/>
          <w:sz w:val="28"/>
          <w:szCs w:val="28"/>
        </w:rPr>
        <w:t xml:space="preserve"> рекомендовано создать на официальных сайтах подведомственных образовательных организаций, государственных образовательных организаций  раздел </w:t>
      </w:r>
      <w:r>
        <w:rPr>
          <w:rFonts w:ascii="Times New Roman" w:hAnsi="Times New Roman" w:cs="Times New Roman"/>
          <w:sz w:val="28"/>
          <w:szCs w:val="28"/>
        </w:rPr>
        <w:lastRenderedPageBreak/>
        <w:t xml:space="preserve">«Социально-психологическое тестирование» включающий в себя </w:t>
      </w:r>
      <w:r w:rsidRPr="003646EA">
        <w:rPr>
          <w:rFonts w:ascii="Times New Roman" w:hAnsi="Times New Roman" w:cs="Times New Roman"/>
          <w:sz w:val="28"/>
          <w:szCs w:val="28"/>
        </w:rPr>
        <w:t xml:space="preserve">новостную ленту по реализации этапов (подготовительного, аналитического, заключительного), консультационные, информационные материалы для педагогов, родителей, обучающихся, тематический форум по обсуждению вопросов и трудностей возникающих на этапах СПТ,    телефоны горячих линий СПТ и </w:t>
      </w:r>
      <w:r>
        <w:rPr>
          <w:rFonts w:ascii="Times New Roman" w:hAnsi="Times New Roman" w:cs="Times New Roman"/>
          <w:sz w:val="28"/>
          <w:szCs w:val="28"/>
        </w:rPr>
        <w:t>т.д</w:t>
      </w:r>
      <w:r w:rsidRPr="003646EA">
        <w:rPr>
          <w:rFonts w:ascii="Times New Roman" w:hAnsi="Times New Roman" w:cs="Times New Roman"/>
          <w:sz w:val="28"/>
          <w:szCs w:val="28"/>
        </w:rPr>
        <w:t>.</w:t>
      </w:r>
      <w:r>
        <w:rPr>
          <w:rFonts w:ascii="Times New Roman" w:hAnsi="Times New Roman" w:cs="Times New Roman"/>
          <w:sz w:val="28"/>
          <w:szCs w:val="28"/>
        </w:rPr>
        <w:t>;</w:t>
      </w:r>
    </w:p>
    <w:p w:rsidR="00A413EC" w:rsidRDefault="00972C8E" w:rsidP="00847DB9">
      <w:pPr>
        <w:pStyle w:val="a7"/>
        <w:numPr>
          <w:ilvl w:val="0"/>
          <w:numId w:val="38"/>
        </w:num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 целях информационно-методического сопровождения СПТ на сайте регионального оператора цпрк.образование38.рф создан специализированный раздел по актуальным вопросам проведения «Социально-психологического тестирования», который включает в себя: регламентирующие документы СПТ, методическое сопровождение СПТ, информацию для родителей и обучающихся</w:t>
      </w:r>
      <w:r w:rsidR="00A413EC">
        <w:rPr>
          <w:rFonts w:ascii="Times New Roman" w:hAnsi="Times New Roman" w:cs="Times New Roman"/>
          <w:sz w:val="28"/>
          <w:szCs w:val="28"/>
        </w:rPr>
        <w:t>;</w:t>
      </w:r>
    </w:p>
    <w:p w:rsidR="00A413EC" w:rsidRDefault="00A413EC" w:rsidP="00847DB9">
      <w:pPr>
        <w:pStyle w:val="a7"/>
        <w:numPr>
          <w:ilvl w:val="0"/>
          <w:numId w:val="38"/>
        </w:num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 установленные сроки проведения СПТ</w:t>
      </w:r>
      <w:r>
        <w:rPr>
          <w:rStyle w:val="af2"/>
          <w:rFonts w:ascii="Times New Roman" w:hAnsi="Times New Roman" w:cs="Times New Roman"/>
          <w:sz w:val="28"/>
          <w:szCs w:val="28"/>
        </w:rPr>
        <w:footnoteReference w:id="5"/>
      </w:r>
      <w:r>
        <w:rPr>
          <w:rFonts w:ascii="Times New Roman" w:hAnsi="Times New Roman" w:cs="Times New Roman"/>
          <w:sz w:val="28"/>
          <w:szCs w:val="28"/>
        </w:rPr>
        <w:t xml:space="preserve"> региональным оператором была организована работа «региональной горячей линии СПТ» адресованная муниципальным операторам, педагогическим работникам, родительской общественности и обучающимся, формат предполагал работу в специально отведенные часы с использованием межведомственного потенциала заинтересованных учреждений и ведомств;</w:t>
      </w:r>
    </w:p>
    <w:p w:rsidR="00E00A91" w:rsidRDefault="00E00A91" w:rsidP="00847DB9">
      <w:pPr>
        <w:pStyle w:val="a7"/>
        <w:numPr>
          <w:ilvl w:val="0"/>
          <w:numId w:val="38"/>
        </w:num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Во исполнение пункта 2.4. протокола Государственного антинаркотического комитета №35 от 11 декабря 2017 года, а также управленческих решений и предложений по изменению наркоситуации в Иркутской области и в Российской Федерации, отраженных в докладе «О наркоситуации в Иркутской области в 2017 году», министерством образования Иркутской области совместно с ЦПРК  19 сентября для муниципальных операторов области и руководителей государственных образовательных организаций организованны и   проведены областные семинары (вебинары), в режиме ВКС «Социально-психологическое тестирование: ошибки и пути решения».</w:t>
      </w:r>
    </w:p>
    <w:p w:rsidR="00F90CD1" w:rsidRPr="00B6440B" w:rsidRDefault="00B6440B" w:rsidP="00847DB9">
      <w:pPr>
        <w:spacing w:after="0" w:line="240" w:lineRule="auto"/>
        <w:ind w:firstLine="360"/>
        <w:jc w:val="both"/>
        <w:rPr>
          <w:rFonts w:ascii="Times New Roman" w:hAnsi="Times New Roman" w:cs="Times New Roman"/>
          <w:sz w:val="28"/>
          <w:szCs w:val="28"/>
        </w:rPr>
      </w:pPr>
      <w:r w:rsidRPr="00B6440B">
        <w:rPr>
          <w:rFonts w:ascii="Times New Roman" w:hAnsi="Times New Roman"/>
          <w:sz w:val="28"/>
          <w:szCs w:val="28"/>
        </w:rPr>
        <w:t>30.08.201</w:t>
      </w:r>
      <w:r w:rsidR="007C1B9D">
        <w:rPr>
          <w:rFonts w:ascii="Times New Roman" w:hAnsi="Times New Roman"/>
          <w:sz w:val="28"/>
          <w:szCs w:val="28"/>
        </w:rPr>
        <w:t>8</w:t>
      </w:r>
      <w:r w:rsidR="00A84CDD" w:rsidRPr="00B6440B">
        <w:rPr>
          <w:rFonts w:ascii="Times New Roman" w:hAnsi="Times New Roman"/>
          <w:sz w:val="28"/>
          <w:szCs w:val="28"/>
        </w:rPr>
        <w:t>г.</w:t>
      </w:r>
      <w:r w:rsidR="00A84CDD">
        <w:rPr>
          <w:rStyle w:val="af2"/>
          <w:rFonts w:ascii="Times New Roman" w:hAnsi="Times New Roman"/>
          <w:sz w:val="28"/>
          <w:szCs w:val="28"/>
        </w:rPr>
        <w:footnoteReference w:id="6"/>
      </w:r>
      <w:r w:rsidR="00972C8E">
        <w:rPr>
          <w:rFonts w:ascii="Times New Roman" w:hAnsi="Times New Roman"/>
          <w:sz w:val="28"/>
          <w:szCs w:val="28"/>
        </w:rPr>
        <w:t xml:space="preserve"> р</w:t>
      </w:r>
      <w:r>
        <w:rPr>
          <w:rFonts w:ascii="Times New Roman" w:hAnsi="Times New Roman"/>
          <w:sz w:val="28"/>
          <w:szCs w:val="28"/>
        </w:rPr>
        <w:t xml:space="preserve">егиональным оператором  материалы </w:t>
      </w:r>
      <w:r w:rsidR="007123A4" w:rsidRPr="00B6440B">
        <w:rPr>
          <w:rFonts w:ascii="Times New Roman" w:hAnsi="Times New Roman"/>
          <w:sz w:val="28"/>
          <w:szCs w:val="28"/>
        </w:rPr>
        <w:t xml:space="preserve">были направлены руководителям  муниципальных органов управления </w:t>
      </w:r>
      <w:r w:rsidR="00F02D26" w:rsidRPr="00B6440B">
        <w:rPr>
          <w:rFonts w:ascii="Times New Roman" w:hAnsi="Times New Roman"/>
          <w:sz w:val="28"/>
          <w:szCs w:val="28"/>
        </w:rPr>
        <w:t>образованием</w:t>
      </w:r>
      <w:r w:rsidR="007123A4" w:rsidRPr="00B6440B">
        <w:rPr>
          <w:rFonts w:ascii="Times New Roman" w:hAnsi="Times New Roman"/>
          <w:sz w:val="28"/>
          <w:szCs w:val="28"/>
        </w:rPr>
        <w:t xml:space="preserve">, государственных образовательных </w:t>
      </w:r>
      <w:r w:rsidR="00050C77" w:rsidRPr="00B6440B">
        <w:rPr>
          <w:rFonts w:ascii="Times New Roman" w:hAnsi="Times New Roman"/>
          <w:sz w:val="28"/>
          <w:szCs w:val="28"/>
        </w:rPr>
        <w:t>организаций,</w:t>
      </w:r>
      <w:r w:rsidR="00552459">
        <w:rPr>
          <w:rFonts w:ascii="Times New Roman" w:hAnsi="Times New Roman"/>
          <w:sz w:val="28"/>
          <w:szCs w:val="28"/>
        </w:rPr>
        <w:t xml:space="preserve"> </w:t>
      </w:r>
      <w:r w:rsidR="00EC614D" w:rsidRPr="00B6440B">
        <w:rPr>
          <w:rFonts w:ascii="Times New Roman" w:hAnsi="Times New Roman"/>
          <w:sz w:val="28"/>
          <w:szCs w:val="28"/>
        </w:rPr>
        <w:t>ЦПН</w:t>
      </w:r>
      <w:r w:rsidR="001A0F95">
        <w:rPr>
          <w:rFonts w:ascii="Times New Roman" w:hAnsi="Times New Roman"/>
          <w:sz w:val="28"/>
          <w:szCs w:val="28"/>
        </w:rPr>
        <w:t>.</w:t>
      </w:r>
    </w:p>
    <w:p w:rsidR="00E00A91" w:rsidRDefault="00666F74" w:rsidP="00E00A91">
      <w:pPr>
        <w:spacing w:after="0" w:line="240" w:lineRule="auto"/>
        <w:ind w:firstLine="708"/>
        <w:jc w:val="both"/>
        <w:rPr>
          <w:rFonts w:ascii="Times New Roman" w:hAnsi="Times New Roman"/>
          <w:bCs/>
          <w:sz w:val="28"/>
          <w:szCs w:val="28"/>
        </w:rPr>
      </w:pPr>
      <w:r>
        <w:rPr>
          <w:rFonts w:ascii="Times New Roman" w:hAnsi="Times New Roman"/>
          <w:sz w:val="28"/>
          <w:szCs w:val="28"/>
        </w:rPr>
        <w:t>В</w:t>
      </w:r>
      <w:r w:rsidRPr="00FD378B">
        <w:rPr>
          <w:rFonts w:ascii="Times New Roman" w:hAnsi="Times New Roman"/>
          <w:sz w:val="28"/>
          <w:szCs w:val="28"/>
        </w:rPr>
        <w:t xml:space="preserve"> целях обеспечения качественной организации </w:t>
      </w:r>
      <w:r w:rsidR="00EB325B">
        <w:rPr>
          <w:rFonts w:ascii="Times New Roman" w:hAnsi="Times New Roman"/>
          <w:sz w:val="28"/>
          <w:szCs w:val="28"/>
        </w:rPr>
        <w:t xml:space="preserve">подготовки и проведения социально-психологического </w:t>
      </w:r>
      <w:r w:rsidR="00514925" w:rsidRPr="00FD378B">
        <w:rPr>
          <w:rFonts w:ascii="Times New Roman" w:hAnsi="Times New Roman"/>
          <w:sz w:val="28"/>
          <w:szCs w:val="28"/>
        </w:rPr>
        <w:t>тестирования</w:t>
      </w:r>
      <w:r w:rsidR="00E00A91">
        <w:rPr>
          <w:rFonts w:ascii="Times New Roman" w:hAnsi="Times New Roman"/>
          <w:sz w:val="28"/>
          <w:szCs w:val="28"/>
        </w:rPr>
        <w:t xml:space="preserve"> </w:t>
      </w:r>
      <w:r w:rsidR="00514925">
        <w:rPr>
          <w:rFonts w:ascii="Times New Roman" w:hAnsi="Times New Roman"/>
          <w:sz w:val="28"/>
          <w:szCs w:val="28"/>
        </w:rPr>
        <w:t>в</w:t>
      </w:r>
      <w:r w:rsidR="00A413EC">
        <w:rPr>
          <w:rFonts w:ascii="Times New Roman" w:hAnsi="Times New Roman"/>
          <w:sz w:val="28"/>
          <w:szCs w:val="28"/>
        </w:rPr>
        <w:t xml:space="preserve"> </w:t>
      </w:r>
      <w:r>
        <w:rPr>
          <w:rFonts w:ascii="Times New Roman" w:hAnsi="Times New Roman"/>
          <w:bCs/>
          <w:sz w:val="28"/>
          <w:szCs w:val="28"/>
        </w:rPr>
        <w:t xml:space="preserve">период с </w:t>
      </w:r>
      <w:r w:rsidR="00296BAE">
        <w:rPr>
          <w:rFonts w:ascii="Times New Roman" w:hAnsi="Times New Roman"/>
          <w:bCs/>
          <w:sz w:val="28"/>
          <w:szCs w:val="28"/>
        </w:rPr>
        <w:t>9 сентября</w:t>
      </w:r>
      <w:r>
        <w:rPr>
          <w:rFonts w:ascii="Times New Roman" w:hAnsi="Times New Roman"/>
          <w:bCs/>
          <w:sz w:val="28"/>
          <w:szCs w:val="28"/>
        </w:rPr>
        <w:t xml:space="preserve"> по </w:t>
      </w:r>
      <w:r w:rsidR="00A413EC">
        <w:rPr>
          <w:rFonts w:ascii="Times New Roman" w:hAnsi="Times New Roman"/>
          <w:bCs/>
          <w:sz w:val="28"/>
          <w:szCs w:val="28"/>
        </w:rPr>
        <w:t>30</w:t>
      </w:r>
      <w:r>
        <w:rPr>
          <w:rFonts w:ascii="Times New Roman" w:hAnsi="Times New Roman"/>
          <w:bCs/>
          <w:sz w:val="28"/>
          <w:szCs w:val="28"/>
        </w:rPr>
        <w:t xml:space="preserve"> </w:t>
      </w:r>
      <w:r w:rsidR="00296BAE">
        <w:rPr>
          <w:rFonts w:ascii="Times New Roman" w:hAnsi="Times New Roman"/>
          <w:bCs/>
          <w:sz w:val="28"/>
          <w:szCs w:val="28"/>
        </w:rPr>
        <w:t>ноября</w:t>
      </w:r>
      <w:r>
        <w:rPr>
          <w:rFonts w:ascii="Times New Roman" w:hAnsi="Times New Roman"/>
          <w:bCs/>
          <w:sz w:val="28"/>
          <w:szCs w:val="28"/>
        </w:rPr>
        <w:t xml:space="preserve"> 201</w:t>
      </w:r>
      <w:r w:rsidR="00A413EC">
        <w:rPr>
          <w:rFonts w:ascii="Times New Roman" w:hAnsi="Times New Roman"/>
          <w:bCs/>
          <w:sz w:val="28"/>
          <w:szCs w:val="28"/>
        </w:rPr>
        <w:t>8</w:t>
      </w:r>
      <w:r>
        <w:rPr>
          <w:rFonts w:ascii="Times New Roman" w:hAnsi="Times New Roman"/>
          <w:bCs/>
          <w:sz w:val="28"/>
          <w:szCs w:val="28"/>
        </w:rPr>
        <w:t>г.</w:t>
      </w:r>
      <w:r w:rsidR="00E00A91">
        <w:rPr>
          <w:rFonts w:ascii="Times New Roman" w:hAnsi="Times New Roman"/>
          <w:bCs/>
          <w:sz w:val="28"/>
          <w:szCs w:val="28"/>
        </w:rPr>
        <w:t xml:space="preserve"> р</w:t>
      </w:r>
      <w:r>
        <w:rPr>
          <w:rFonts w:ascii="Times New Roman" w:hAnsi="Times New Roman"/>
          <w:bCs/>
          <w:sz w:val="28"/>
          <w:szCs w:val="28"/>
        </w:rPr>
        <w:t>егиональным оператором осуществлялось</w:t>
      </w:r>
      <w:r w:rsidR="00E00A91">
        <w:rPr>
          <w:rFonts w:ascii="Times New Roman" w:hAnsi="Times New Roman"/>
          <w:bCs/>
          <w:sz w:val="28"/>
          <w:szCs w:val="28"/>
        </w:rPr>
        <w:t>:</w:t>
      </w:r>
    </w:p>
    <w:p w:rsidR="00E00A91" w:rsidRPr="00E00A91" w:rsidRDefault="00E00A91" w:rsidP="00D3468F">
      <w:pPr>
        <w:pStyle w:val="a7"/>
        <w:numPr>
          <w:ilvl w:val="0"/>
          <w:numId w:val="46"/>
        </w:numPr>
        <w:spacing w:after="0" w:line="240" w:lineRule="auto"/>
        <w:jc w:val="both"/>
        <w:rPr>
          <w:rFonts w:ascii="Times New Roman" w:hAnsi="Times New Roman"/>
          <w:sz w:val="28"/>
          <w:szCs w:val="28"/>
        </w:rPr>
      </w:pPr>
      <w:r>
        <w:rPr>
          <w:rFonts w:ascii="Times New Roman" w:hAnsi="Times New Roman"/>
          <w:bCs/>
          <w:sz w:val="28"/>
          <w:szCs w:val="28"/>
        </w:rPr>
        <w:t>проведение муниципальных семинаров, родительских собраний по вопросам организации и проведения СПТ;</w:t>
      </w:r>
    </w:p>
    <w:p w:rsidR="00666F74" w:rsidRPr="00E00A91" w:rsidRDefault="00666F74" w:rsidP="00D3468F">
      <w:pPr>
        <w:pStyle w:val="a7"/>
        <w:numPr>
          <w:ilvl w:val="0"/>
          <w:numId w:val="46"/>
        </w:numPr>
        <w:spacing w:after="0" w:line="240" w:lineRule="auto"/>
        <w:jc w:val="both"/>
        <w:rPr>
          <w:rFonts w:ascii="Times New Roman" w:hAnsi="Times New Roman"/>
          <w:sz w:val="28"/>
          <w:szCs w:val="28"/>
        </w:rPr>
      </w:pPr>
      <w:r w:rsidRPr="00E00A91">
        <w:rPr>
          <w:rFonts w:ascii="Times New Roman" w:hAnsi="Times New Roman"/>
          <w:bCs/>
          <w:sz w:val="28"/>
          <w:szCs w:val="28"/>
        </w:rPr>
        <w:t>консультирование специалистов системы образования</w:t>
      </w:r>
      <w:r w:rsidR="00EC614D" w:rsidRPr="00E00A91">
        <w:rPr>
          <w:rFonts w:ascii="Times New Roman" w:hAnsi="Times New Roman"/>
          <w:bCs/>
          <w:sz w:val="28"/>
          <w:szCs w:val="28"/>
        </w:rPr>
        <w:t>,</w:t>
      </w:r>
      <w:r w:rsidR="00A413EC" w:rsidRPr="00E00A91">
        <w:rPr>
          <w:rFonts w:ascii="Times New Roman" w:hAnsi="Times New Roman"/>
          <w:bCs/>
          <w:sz w:val="28"/>
          <w:szCs w:val="28"/>
        </w:rPr>
        <w:t xml:space="preserve"> </w:t>
      </w:r>
      <w:r w:rsidR="00EC614D" w:rsidRPr="00E00A91">
        <w:rPr>
          <w:rFonts w:ascii="Times New Roman" w:hAnsi="Times New Roman"/>
          <w:bCs/>
          <w:sz w:val="28"/>
          <w:szCs w:val="28"/>
        </w:rPr>
        <w:t>в том числе</w:t>
      </w:r>
      <w:r w:rsidRPr="00E00A91">
        <w:rPr>
          <w:rFonts w:ascii="Times New Roman" w:hAnsi="Times New Roman"/>
          <w:bCs/>
          <w:sz w:val="28"/>
          <w:szCs w:val="28"/>
        </w:rPr>
        <w:t xml:space="preserve"> по взаимодействию с органами здравоохранения по </w:t>
      </w:r>
      <w:r w:rsidR="00EC614D" w:rsidRPr="00E00A91">
        <w:rPr>
          <w:rFonts w:ascii="Times New Roman" w:hAnsi="Times New Roman"/>
          <w:bCs/>
          <w:sz w:val="28"/>
          <w:szCs w:val="28"/>
        </w:rPr>
        <w:t>подготовке к</w:t>
      </w:r>
      <w:r w:rsidRPr="00E00A91">
        <w:rPr>
          <w:rFonts w:ascii="Times New Roman" w:hAnsi="Times New Roman"/>
          <w:bCs/>
          <w:sz w:val="28"/>
          <w:szCs w:val="28"/>
        </w:rPr>
        <w:t xml:space="preserve"> </w:t>
      </w:r>
      <w:r w:rsidRPr="00E00A91">
        <w:rPr>
          <w:rFonts w:ascii="Times New Roman" w:hAnsi="Times New Roman"/>
          <w:bCs/>
          <w:sz w:val="28"/>
          <w:szCs w:val="28"/>
        </w:rPr>
        <w:lastRenderedPageBreak/>
        <w:t>профилактическ</w:t>
      </w:r>
      <w:r w:rsidR="00840EA7" w:rsidRPr="00E00A91">
        <w:rPr>
          <w:rFonts w:ascii="Times New Roman" w:hAnsi="Times New Roman"/>
          <w:bCs/>
          <w:sz w:val="28"/>
          <w:szCs w:val="28"/>
        </w:rPr>
        <w:t>и</w:t>
      </w:r>
      <w:r w:rsidR="00EC614D" w:rsidRPr="00E00A91">
        <w:rPr>
          <w:rFonts w:ascii="Times New Roman" w:hAnsi="Times New Roman"/>
          <w:bCs/>
          <w:sz w:val="28"/>
          <w:szCs w:val="28"/>
        </w:rPr>
        <w:t>м</w:t>
      </w:r>
      <w:r w:rsidRPr="00E00A91">
        <w:rPr>
          <w:rFonts w:ascii="Times New Roman" w:hAnsi="Times New Roman"/>
          <w:bCs/>
          <w:sz w:val="28"/>
          <w:szCs w:val="28"/>
        </w:rPr>
        <w:t xml:space="preserve"> </w:t>
      </w:r>
      <w:r w:rsidR="00A413EC" w:rsidRPr="00E00A91">
        <w:rPr>
          <w:rFonts w:ascii="Times New Roman" w:hAnsi="Times New Roman"/>
          <w:bCs/>
          <w:sz w:val="28"/>
          <w:szCs w:val="28"/>
        </w:rPr>
        <w:t xml:space="preserve">медицинским </w:t>
      </w:r>
      <w:r w:rsidRPr="00E00A91">
        <w:rPr>
          <w:rFonts w:ascii="Times New Roman" w:hAnsi="Times New Roman"/>
          <w:bCs/>
          <w:sz w:val="28"/>
          <w:szCs w:val="28"/>
        </w:rPr>
        <w:t>осмотр</w:t>
      </w:r>
      <w:r w:rsidR="00EC614D" w:rsidRPr="00E00A91">
        <w:rPr>
          <w:rFonts w:ascii="Times New Roman" w:hAnsi="Times New Roman"/>
          <w:bCs/>
          <w:sz w:val="28"/>
          <w:szCs w:val="28"/>
        </w:rPr>
        <w:t>ам</w:t>
      </w:r>
      <w:r w:rsidR="00A413EC" w:rsidRPr="00E00A91">
        <w:rPr>
          <w:rFonts w:ascii="Times New Roman" w:hAnsi="Times New Roman"/>
          <w:bCs/>
          <w:sz w:val="28"/>
          <w:szCs w:val="28"/>
        </w:rPr>
        <w:t xml:space="preserve"> (</w:t>
      </w:r>
      <w:r w:rsidR="008F6E65" w:rsidRPr="00E00A91">
        <w:rPr>
          <w:rFonts w:ascii="Times New Roman" w:hAnsi="Times New Roman"/>
          <w:bCs/>
          <w:sz w:val="28"/>
          <w:szCs w:val="28"/>
        </w:rPr>
        <w:t>далее ПМО</w:t>
      </w:r>
      <w:r w:rsidR="00A413EC" w:rsidRPr="00E00A91">
        <w:rPr>
          <w:rFonts w:ascii="Times New Roman" w:hAnsi="Times New Roman"/>
          <w:bCs/>
          <w:sz w:val="28"/>
          <w:szCs w:val="28"/>
        </w:rPr>
        <w:t>)</w:t>
      </w:r>
      <w:r w:rsidRPr="00E00A91">
        <w:rPr>
          <w:rFonts w:ascii="Times New Roman" w:hAnsi="Times New Roman"/>
          <w:bCs/>
          <w:sz w:val="28"/>
          <w:szCs w:val="28"/>
        </w:rPr>
        <w:t>. Всего проведено</w:t>
      </w:r>
      <w:r w:rsidR="00A413EC" w:rsidRPr="00E00A91">
        <w:rPr>
          <w:rFonts w:ascii="Times New Roman" w:hAnsi="Times New Roman"/>
          <w:bCs/>
          <w:sz w:val="28"/>
          <w:szCs w:val="28"/>
        </w:rPr>
        <w:t xml:space="preserve"> </w:t>
      </w:r>
      <w:r w:rsidR="00BE18D8">
        <w:rPr>
          <w:rFonts w:ascii="Times New Roman" w:hAnsi="Times New Roman"/>
          <w:bCs/>
          <w:sz w:val="28"/>
          <w:szCs w:val="28"/>
        </w:rPr>
        <w:t>316</w:t>
      </w:r>
      <w:r w:rsidR="00F26100" w:rsidRPr="00E00A91">
        <w:rPr>
          <w:rFonts w:ascii="Times New Roman" w:hAnsi="Times New Roman"/>
          <w:bCs/>
          <w:sz w:val="28"/>
          <w:szCs w:val="28"/>
        </w:rPr>
        <w:t xml:space="preserve"> </w:t>
      </w:r>
      <w:r w:rsidR="00493170" w:rsidRPr="00E00A91">
        <w:rPr>
          <w:rFonts w:ascii="Times New Roman" w:hAnsi="Times New Roman"/>
          <w:bCs/>
          <w:sz w:val="28"/>
          <w:szCs w:val="28"/>
        </w:rPr>
        <w:t>консультаци</w:t>
      </w:r>
      <w:r w:rsidR="00F26100" w:rsidRPr="00E00A91">
        <w:rPr>
          <w:rFonts w:ascii="Times New Roman" w:hAnsi="Times New Roman"/>
          <w:bCs/>
          <w:sz w:val="28"/>
          <w:szCs w:val="28"/>
        </w:rPr>
        <w:t>и</w:t>
      </w:r>
      <w:r w:rsidR="00F02D26" w:rsidRPr="00E00A91">
        <w:rPr>
          <w:rFonts w:ascii="Times New Roman" w:hAnsi="Times New Roman"/>
          <w:bCs/>
          <w:sz w:val="28"/>
          <w:szCs w:val="28"/>
        </w:rPr>
        <w:t>. Из них</w:t>
      </w:r>
      <w:r w:rsidR="00840EA7" w:rsidRPr="00E00A91">
        <w:rPr>
          <w:rFonts w:ascii="Times New Roman" w:hAnsi="Times New Roman"/>
          <w:bCs/>
          <w:sz w:val="28"/>
          <w:szCs w:val="28"/>
        </w:rPr>
        <w:t xml:space="preserve">: </w:t>
      </w:r>
      <w:r w:rsidR="00BE18D8">
        <w:rPr>
          <w:rFonts w:ascii="Times New Roman" w:hAnsi="Times New Roman"/>
          <w:bCs/>
          <w:sz w:val="28"/>
          <w:szCs w:val="28"/>
        </w:rPr>
        <w:t>126</w:t>
      </w:r>
      <w:r w:rsidR="00EC614D" w:rsidRPr="00E00A91">
        <w:rPr>
          <w:rFonts w:ascii="Times New Roman" w:hAnsi="Times New Roman"/>
          <w:bCs/>
          <w:sz w:val="28"/>
          <w:szCs w:val="28"/>
        </w:rPr>
        <w:t>-</w:t>
      </w:r>
      <w:r w:rsidR="00840EA7" w:rsidRPr="00E00A91">
        <w:rPr>
          <w:rFonts w:ascii="Times New Roman" w:hAnsi="Times New Roman"/>
          <w:bCs/>
          <w:sz w:val="28"/>
          <w:szCs w:val="28"/>
        </w:rPr>
        <w:t>для</w:t>
      </w:r>
      <w:r w:rsidR="00E00A91">
        <w:rPr>
          <w:rFonts w:ascii="Times New Roman" w:hAnsi="Times New Roman"/>
          <w:bCs/>
          <w:sz w:val="28"/>
          <w:szCs w:val="28"/>
        </w:rPr>
        <w:t xml:space="preserve"> </w:t>
      </w:r>
      <w:r w:rsidR="00EC614D" w:rsidRPr="00E00A91">
        <w:rPr>
          <w:rFonts w:ascii="Times New Roman" w:hAnsi="Times New Roman"/>
          <w:bCs/>
          <w:sz w:val="28"/>
          <w:szCs w:val="28"/>
        </w:rPr>
        <w:t xml:space="preserve">муниципальных </w:t>
      </w:r>
      <w:r w:rsidR="00493170" w:rsidRPr="00E00A91">
        <w:rPr>
          <w:rFonts w:ascii="Times New Roman" w:eastAsia="Times New Roman" w:hAnsi="Times New Roman" w:cs="Times New Roman"/>
          <w:bCs/>
          <w:sz w:val="28"/>
          <w:szCs w:val="28"/>
        </w:rPr>
        <w:t>операторов</w:t>
      </w:r>
      <w:r w:rsidR="00EC614D" w:rsidRPr="00E00A91">
        <w:rPr>
          <w:rFonts w:ascii="Times New Roman" w:eastAsia="Times New Roman" w:hAnsi="Times New Roman" w:cs="Times New Roman"/>
          <w:bCs/>
          <w:sz w:val="28"/>
          <w:szCs w:val="28"/>
        </w:rPr>
        <w:t>,</w:t>
      </w:r>
      <w:r w:rsidR="00E00A91">
        <w:rPr>
          <w:rFonts w:ascii="Times New Roman" w:eastAsia="Times New Roman" w:hAnsi="Times New Roman" w:cs="Times New Roman"/>
          <w:bCs/>
          <w:sz w:val="28"/>
          <w:szCs w:val="28"/>
        </w:rPr>
        <w:t xml:space="preserve"> </w:t>
      </w:r>
      <w:r w:rsidR="00BE18D8">
        <w:rPr>
          <w:rFonts w:ascii="Times New Roman" w:hAnsi="Times New Roman"/>
          <w:bCs/>
          <w:sz w:val="28"/>
          <w:szCs w:val="28"/>
        </w:rPr>
        <w:t>105</w:t>
      </w:r>
      <w:r w:rsidR="00EC614D" w:rsidRPr="00E00A91">
        <w:rPr>
          <w:rFonts w:ascii="Times New Roman" w:hAnsi="Times New Roman"/>
          <w:bCs/>
          <w:sz w:val="28"/>
          <w:szCs w:val="28"/>
        </w:rPr>
        <w:t>-</w:t>
      </w:r>
      <w:r w:rsidR="00840EA7" w:rsidRPr="00E00A91">
        <w:rPr>
          <w:rFonts w:ascii="Times New Roman" w:hAnsi="Times New Roman"/>
          <w:bCs/>
          <w:sz w:val="28"/>
          <w:szCs w:val="28"/>
        </w:rPr>
        <w:t>для</w:t>
      </w:r>
      <w:r w:rsidR="00E00A91">
        <w:rPr>
          <w:rFonts w:ascii="Times New Roman" w:hAnsi="Times New Roman"/>
          <w:bCs/>
          <w:sz w:val="28"/>
          <w:szCs w:val="28"/>
        </w:rPr>
        <w:t xml:space="preserve"> </w:t>
      </w:r>
      <w:r w:rsidR="00384341" w:rsidRPr="00E00A91">
        <w:rPr>
          <w:rFonts w:ascii="Times New Roman" w:hAnsi="Times New Roman"/>
          <w:bCs/>
          <w:sz w:val="28"/>
          <w:szCs w:val="28"/>
        </w:rPr>
        <w:t>ответственных лиц</w:t>
      </w:r>
      <w:r w:rsidR="00E00A91">
        <w:rPr>
          <w:rFonts w:ascii="Times New Roman" w:hAnsi="Times New Roman"/>
          <w:bCs/>
          <w:sz w:val="28"/>
          <w:szCs w:val="28"/>
        </w:rPr>
        <w:t xml:space="preserve"> </w:t>
      </w:r>
      <w:r w:rsidR="00384341" w:rsidRPr="00E00A91">
        <w:rPr>
          <w:rFonts w:ascii="Times New Roman" w:hAnsi="Times New Roman"/>
          <w:bCs/>
          <w:sz w:val="28"/>
          <w:szCs w:val="28"/>
        </w:rPr>
        <w:t>государственных п</w:t>
      </w:r>
      <w:r w:rsidR="00840EA7" w:rsidRPr="00E00A91">
        <w:rPr>
          <w:rFonts w:ascii="Times New Roman" w:hAnsi="Times New Roman"/>
          <w:bCs/>
          <w:sz w:val="28"/>
          <w:szCs w:val="28"/>
        </w:rPr>
        <w:t xml:space="preserve">рофессиональных образовательных </w:t>
      </w:r>
      <w:r w:rsidR="00384341" w:rsidRPr="00E00A91">
        <w:rPr>
          <w:rFonts w:ascii="Times New Roman" w:hAnsi="Times New Roman"/>
          <w:bCs/>
          <w:sz w:val="28"/>
          <w:szCs w:val="28"/>
        </w:rPr>
        <w:t>организаций</w:t>
      </w:r>
      <w:r w:rsidR="00493170" w:rsidRPr="00E00A91">
        <w:rPr>
          <w:rFonts w:ascii="Times New Roman" w:hAnsi="Times New Roman"/>
          <w:bCs/>
          <w:sz w:val="28"/>
          <w:szCs w:val="28"/>
        </w:rPr>
        <w:t xml:space="preserve">, </w:t>
      </w:r>
      <w:r w:rsidR="00BE18D8">
        <w:rPr>
          <w:rFonts w:ascii="Times New Roman" w:hAnsi="Times New Roman"/>
          <w:bCs/>
          <w:sz w:val="28"/>
          <w:szCs w:val="28"/>
        </w:rPr>
        <w:t>85</w:t>
      </w:r>
      <w:r w:rsidR="00E00A91">
        <w:rPr>
          <w:rFonts w:ascii="Times New Roman" w:hAnsi="Times New Roman"/>
          <w:bCs/>
          <w:sz w:val="28"/>
          <w:szCs w:val="28"/>
        </w:rPr>
        <w:t>–</w:t>
      </w:r>
      <w:r w:rsidR="00840EA7" w:rsidRPr="00E00A91">
        <w:rPr>
          <w:rFonts w:ascii="Times New Roman" w:hAnsi="Times New Roman"/>
          <w:bCs/>
          <w:sz w:val="28"/>
          <w:szCs w:val="28"/>
        </w:rPr>
        <w:t>для</w:t>
      </w:r>
      <w:r w:rsidR="00E00A91">
        <w:rPr>
          <w:rFonts w:ascii="Times New Roman" w:hAnsi="Times New Roman"/>
          <w:bCs/>
          <w:sz w:val="28"/>
          <w:szCs w:val="28"/>
        </w:rPr>
        <w:t xml:space="preserve"> </w:t>
      </w:r>
      <w:r w:rsidR="00384341" w:rsidRPr="00E00A91">
        <w:rPr>
          <w:rFonts w:ascii="Times New Roman" w:hAnsi="Times New Roman"/>
          <w:bCs/>
          <w:sz w:val="28"/>
          <w:szCs w:val="28"/>
        </w:rPr>
        <w:t>специалистов</w:t>
      </w:r>
      <w:r w:rsidR="00E00A91">
        <w:rPr>
          <w:rFonts w:ascii="Times New Roman" w:hAnsi="Times New Roman"/>
          <w:bCs/>
          <w:sz w:val="28"/>
          <w:szCs w:val="28"/>
        </w:rPr>
        <w:t xml:space="preserve"> </w:t>
      </w:r>
      <w:r w:rsidR="00384341" w:rsidRPr="00E00A91">
        <w:rPr>
          <w:rFonts w:ascii="Times New Roman" w:hAnsi="Times New Roman"/>
          <w:bCs/>
          <w:sz w:val="28"/>
          <w:szCs w:val="28"/>
        </w:rPr>
        <w:t>государственных образовательных организаций</w:t>
      </w:r>
      <w:r w:rsidR="00E00A91">
        <w:rPr>
          <w:rFonts w:ascii="Times New Roman" w:hAnsi="Times New Roman"/>
          <w:bCs/>
          <w:sz w:val="28"/>
          <w:szCs w:val="28"/>
        </w:rPr>
        <w:t xml:space="preserve"> </w:t>
      </w:r>
      <w:r w:rsidR="00493170" w:rsidRPr="00E00A91">
        <w:rPr>
          <w:rFonts w:ascii="Times New Roman" w:hAnsi="Times New Roman"/>
          <w:sz w:val="28"/>
          <w:szCs w:val="28"/>
        </w:rPr>
        <w:t>для детей, нуждающихся в государственной поддержке</w:t>
      </w:r>
      <w:r w:rsidR="00BE18D8">
        <w:rPr>
          <w:rFonts w:ascii="Times New Roman" w:hAnsi="Times New Roman"/>
          <w:sz w:val="28"/>
          <w:szCs w:val="28"/>
        </w:rPr>
        <w:t xml:space="preserve"> </w:t>
      </w:r>
      <w:r w:rsidR="00840EA7" w:rsidRPr="00E00A91">
        <w:rPr>
          <w:rFonts w:ascii="Times New Roman" w:hAnsi="Times New Roman"/>
          <w:bCs/>
          <w:sz w:val="28"/>
          <w:szCs w:val="28"/>
        </w:rPr>
        <w:t>(приложение 2.1.,3.1,4.1.).</w:t>
      </w:r>
    </w:p>
    <w:p w:rsidR="00666F74" w:rsidRDefault="00493170" w:rsidP="00E00A91">
      <w:pPr>
        <w:pStyle w:val="a3"/>
        <w:ind w:firstLine="360"/>
        <w:jc w:val="both"/>
        <w:rPr>
          <w:rFonts w:ascii="Times New Roman" w:hAnsi="Times New Roman" w:cs="Times New Roman"/>
          <w:sz w:val="28"/>
          <w:szCs w:val="28"/>
        </w:rPr>
      </w:pPr>
      <w:r w:rsidRPr="00493170">
        <w:rPr>
          <w:rFonts w:ascii="Times New Roman" w:hAnsi="Times New Roman" w:cs="Times New Roman"/>
          <w:sz w:val="28"/>
          <w:szCs w:val="28"/>
        </w:rPr>
        <w:t xml:space="preserve">Результаты </w:t>
      </w:r>
      <w:r w:rsidR="008F6E65">
        <w:rPr>
          <w:rFonts w:ascii="Times New Roman" w:hAnsi="Times New Roman" w:cs="Times New Roman"/>
          <w:sz w:val="28"/>
          <w:szCs w:val="28"/>
        </w:rPr>
        <w:t>СПТ</w:t>
      </w:r>
      <w:r w:rsidR="00BE18D8">
        <w:rPr>
          <w:rFonts w:ascii="Times New Roman" w:hAnsi="Times New Roman" w:cs="Times New Roman"/>
          <w:sz w:val="28"/>
          <w:szCs w:val="28"/>
        </w:rPr>
        <w:t xml:space="preserve"> </w:t>
      </w:r>
      <w:r w:rsidRPr="00493170">
        <w:rPr>
          <w:rFonts w:ascii="Times New Roman" w:hAnsi="Times New Roman" w:cs="Times New Roman"/>
          <w:sz w:val="28"/>
          <w:szCs w:val="28"/>
        </w:rPr>
        <w:t>муниципальн</w:t>
      </w:r>
      <w:r>
        <w:rPr>
          <w:rFonts w:ascii="Times New Roman" w:hAnsi="Times New Roman" w:cs="Times New Roman"/>
          <w:sz w:val="28"/>
          <w:szCs w:val="28"/>
        </w:rPr>
        <w:t>ые</w:t>
      </w:r>
      <w:r w:rsidRPr="00493170">
        <w:rPr>
          <w:rFonts w:ascii="Times New Roman" w:hAnsi="Times New Roman" w:cs="Times New Roman"/>
          <w:sz w:val="28"/>
          <w:szCs w:val="28"/>
        </w:rPr>
        <w:t xml:space="preserve"> орган</w:t>
      </w:r>
      <w:r>
        <w:rPr>
          <w:rFonts w:ascii="Times New Roman" w:hAnsi="Times New Roman" w:cs="Times New Roman"/>
          <w:sz w:val="28"/>
          <w:szCs w:val="28"/>
        </w:rPr>
        <w:t>ы</w:t>
      </w:r>
      <w:r w:rsidRPr="00493170">
        <w:rPr>
          <w:rFonts w:ascii="Times New Roman" w:hAnsi="Times New Roman" w:cs="Times New Roman"/>
          <w:sz w:val="28"/>
          <w:szCs w:val="28"/>
        </w:rPr>
        <w:t xml:space="preserve"> управления </w:t>
      </w:r>
      <w:r w:rsidR="00384341">
        <w:rPr>
          <w:rFonts w:ascii="Times New Roman" w:hAnsi="Times New Roman" w:cs="Times New Roman"/>
          <w:sz w:val="28"/>
          <w:szCs w:val="28"/>
        </w:rPr>
        <w:t>образованием</w:t>
      </w:r>
      <w:r w:rsidR="00BE18D8">
        <w:rPr>
          <w:rFonts w:ascii="Times New Roman" w:hAnsi="Times New Roman" w:cs="Times New Roman"/>
          <w:sz w:val="28"/>
          <w:szCs w:val="28"/>
        </w:rPr>
        <w:t xml:space="preserve"> (далее МОУО)</w:t>
      </w:r>
      <w:r w:rsidRPr="00493170">
        <w:rPr>
          <w:rFonts w:ascii="Times New Roman" w:hAnsi="Times New Roman" w:cs="Times New Roman"/>
          <w:sz w:val="28"/>
          <w:szCs w:val="28"/>
        </w:rPr>
        <w:t>,</w:t>
      </w:r>
      <w:r w:rsidR="00BE18D8">
        <w:rPr>
          <w:rFonts w:ascii="Times New Roman" w:hAnsi="Times New Roman" w:cs="Times New Roman"/>
          <w:sz w:val="28"/>
          <w:szCs w:val="28"/>
        </w:rPr>
        <w:t xml:space="preserve"> </w:t>
      </w:r>
      <w:r w:rsidR="00A16703">
        <w:rPr>
          <w:rFonts w:ascii="Times New Roman" w:hAnsi="Times New Roman" w:cs="Times New Roman"/>
          <w:sz w:val="28"/>
          <w:szCs w:val="28"/>
        </w:rPr>
        <w:t xml:space="preserve">образовательные </w:t>
      </w:r>
      <w:r w:rsidRPr="00493170">
        <w:rPr>
          <w:rFonts w:ascii="Times New Roman" w:hAnsi="Times New Roman" w:cs="Times New Roman"/>
          <w:sz w:val="28"/>
          <w:szCs w:val="28"/>
        </w:rPr>
        <w:t>организаци</w:t>
      </w:r>
      <w:r>
        <w:rPr>
          <w:rFonts w:ascii="Times New Roman" w:hAnsi="Times New Roman" w:cs="Times New Roman"/>
          <w:sz w:val="28"/>
          <w:szCs w:val="28"/>
        </w:rPr>
        <w:t>и</w:t>
      </w:r>
      <w:r w:rsidR="00BE18D8">
        <w:rPr>
          <w:rFonts w:ascii="Times New Roman" w:hAnsi="Times New Roman" w:cs="Times New Roman"/>
          <w:sz w:val="28"/>
          <w:szCs w:val="28"/>
        </w:rPr>
        <w:t xml:space="preserve">, федеральные образовательные организации </w:t>
      </w:r>
      <w:r w:rsidR="00CA3C33">
        <w:rPr>
          <w:rFonts w:ascii="Times New Roman" w:hAnsi="Times New Roman" w:cs="Times New Roman"/>
          <w:sz w:val="28"/>
          <w:szCs w:val="28"/>
        </w:rPr>
        <w:t>Иркутской о</w:t>
      </w:r>
      <w:r w:rsidRPr="00493170">
        <w:rPr>
          <w:rFonts w:ascii="Times New Roman" w:hAnsi="Times New Roman" w:cs="Times New Roman"/>
          <w:sz w:val="28"/>
          <w:szCs w:val="28"/>
        </w:rPr>
        <w:t>бласти</w:t>
      </w:r>
      <w:r>
        <w:rPr>
          <w:rFonts w:ascii="Times New Roman" w:hAnsi="Times New Roman" w:cs="Times New Roman"/>
          <w:sz w:val="28"/>
          <w:szCs w:val="28"/>
        </w:rPr>
        <w:t xml:space="preserve"> </w:t>
      </w:r>
      <w:r w:rsidR="004978CD">
        <w:rPr>
          <w:rFonts w:ascii="Times New Roman" w:hAnsi="Times New Roman" w:cs="Times New Roman"/>
          <w:sz w:val="28"/>
          <w:szCs w:val="28"/>
        </w:rPr>
        <w:t xml:space="preserve">в соответствии </w:t>
      </w:r>
      <w:r w:rsidR="00514925">
        <w:rPr>
          <w:rFonts w:ascii="Times New Roman" w:hAnsi="Times New Roman" w:cs="Times New Roman"/>
          <w:sz w:val="28"/>
          <w:szCs w:val="28"/>
        </w:rPr>
        <w:t xml:space="preserve">с </w:t>
      </w:r>
      <w:r w:rsidR="00514925" w:rsidRPr="00493170">
        <w:rPr>
          <w:rFonts w:ascii="Times New Roman" w:hAnsi="Times New Roman" w:cs="Times New Roman"/>
          <w:sz w:val="28"/>
          <w:szCs w:val="28"/>
        </w:rPr>
        <w:t>формами</w:t>
      </w:r>
      <w:r w:rsidR="00514925">
        <w:rPr>
          <w:rFonts w:ascii="Times New Roman" w:hAnsi="Times New Roman" w:cs="Times New Roman"/>
          <w:sz w:val="28"/>
          <w:szCs w:val="28"/>
        </w:rPr>
        <w:t xml:space="preserve">, </w:t>
      </w:r>
      <w:r w:rsidR="00514925" w:rsidRPr="00493170">
        <w:rPr>
          <w:rFonts w:ascii="Times New Roman" w:hAnsi="Times New Roman" w:cs="Times New Roman"/>
          <w:sz w:val="28"/>
          <w:szCs w:val="28"/>
        </w:rPr>
        <w:t>содержащимися</w:t>
      </w:r>
      <w:r w:rsidR="00947172">
        <w:rPr>
          <w:rFonts w:ascii="Times New Roman" w:hAnsi="Times New Roman" w:cs="Times New Roman"/>
          <w:sz w:val="28"/>
          <w:szCs w:val="28"/>
        </w:rPr>
        <w:t xml:space="preserve"> в методических рекомендациях и на основании календарного </w:t>
      </w:r>
      <w:r w:rsidR="00514925">
        <w:rPr>
          <w:rFonts w:ascii="Times New Roman" w:hAnsi="Times New Roman" w:cs="Times New Roman"/>
          <w:sz w:val="28"/>
          <w:szCs w:val="28"/>
        </w:rPr>
        <w:t>плана, должны</w:t>
      </w:r>
      <w:r>
        <w:rPr>
          <w:rFonts w:ascii="Times New Roman" w:hAnsi="Times New Roman" w:cs="Times New Roman"/>
          <w:sz w:val="28"/>
          <w:szCs w:val="28"/>
        </w:rPr>
        <w:t xml:space="preserve"> были предоставить</w:t>
      </w:r>
      <w:r w:rsidR="004978CD">
        <w:rPr>
          <w:rFonts w:ascii="Times New Roman" w:hAnsi="Times New Roman" w:cs="Times New Roman"/>
          <w:sz w:val="28"/>
          <w:szCs w:val="28"/>
        </w:rPr>
        <w:t xml:space="preserve"> Региональному </w:t>
      </w:r>
      <w:r w:rsidR="00514925">
        <w:rPr>
          <w:rFonts w:ascii="Times New Roman" w:hAnsi="Times New Roman" w:cs="Times New Roman"/>
          <w:sz w:val="28"/>
          <w:szCs w:val="28"/>
        </w:rPr>
        <w:t>оператору в</w:t>
      </w:r>
      <w:r w:rsidRPr="00493170">
        <w:rPr>
          <w:rFonts w:ascii="Times New Roman" w:hAnsi="Times New Roman" w:cs="Times New Roman"/>
          <w:sz w:val="28"/>
          <w:szCs w:val="28"/>
        </w:rPr>
        <w:t xml:space="preserve"> срок до </w:t>
      </w:r>
      <w:r w:rsidR="008F237F">
        <w:rPr>
          <w:rFonts w:ascii="Times New Roman" w:hAnsi="Times New Roman" w:cs="Times New Roman"/>
          <w:sz w:val="28"/>
          <w:szCs w:val="28"/>
        </w:rPr>
        <w:t>01</w:t>
      </w:r>
      <w:r w:rsidRPr="00493170">
        <w:rPr>
          <w:rFonts w:ascii="Times New Roman" w:hAnsi="Times New Roman" w:cs="Times New Roman"/>
          <w:sz w:val="28"/>
          <w:szCs w:val="28"/>
        </w:rPr>
        <w:t xml:space="preserve"> ноября 201</w:t>
      </w:r>
      <w:r w:rsidR="008427A7">
        <w:rPr>
          <w:rFonts w:ascii="Times New Roman" w:hAnsi="Times New Roman" w:cs="Times New Roman"/>
          <w:sz w:val="28"/>
          <w:szCs w:val="28"/>
        </w:rPr>
        <w:t>8</w:t>
      </w:r>
      <w:r w:rsidRPr="00493170">
        <w:rPr>
          <w:rFonts w:ascii="Times New Roman" w:hAnsi="Times New Roman" w:cs="Times New Roman"/>
          <w:sz w:val="28"/>
          <w:szCs w:val="28"/>
        </w:rPr>
        <w:t>г</w:t>
      </w:r>
      <w:r>
        <w:rPr>
          <w:rFonts w:ascii="Times New Roman" w:hAnsi="Times New Roman" w:cs="Times New Roman"/>
          <w:sz w:val="28"/>
          <w:szCs w:val="28"/>
        </w:rPr>
        <w:t>.</w:t>
      </w:r>
    </w:p>
    <w:p w:rsidR="00EC614D" w:rsidRDefault="00D37276" w:rsidP="00797DFC">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отчетными формами (приложение 1.</w:t>
      </w:r>
      <w:r w:rsidR="00BE18D8">
        <w:rPr>
          <w:rFonts w:ascii="Times New Roman" w:hAnsi="Times New Roman"/>
          <w:sz w:val="28"/>
          <w:szCs w:val="28"/>
        </w:rPr>
        <w:t>4</w:t>
      </w:r>
      <w:r>
        <w:rPr>
          <w:rFonts w:ascii="Times New Roman" w:hAnsi="Times New Roman"/>
          <w:sz w:val="28"/>
          <w:szCs w:val="28"/>
        </w:rPr>
        <w:t>.), календарным планом проведения социально – психологического тестирования (приложение 1.</w:t>
      </w:r>
      <w:r w:rsidR="00BE18D8">
        <w:rPr>
          <w:rFonts w:ascii="Times New Roman" w:hAnsi="Times New Roman"/>
          <w:sz w:val="28"/>
          <w:szCs w:val="28"/>
        </w:rPr>
        <w:t>3</w:t>
      </w:r>
      <w:r w:rsidR="008F6E65">
        <w:rPr>
          <w:rFonts w:ascii="Times New Roman" w:hAnsi="Times New Roman"/>
          <w:sz w:val="28"/>
          <w:szCs w:val="28"/>
        </w:rPr>
        <w:t>.) в указанный срок</w:t>
      </w:r>
      <w:r>
        <w:rPr>
          <w:rFonts w:ascii="Times New Roman" w:hAnsi="Times New Roman"/>
          <w:sz w:val="28"/>
          <w:szCs w:val="28"/>
        </w:rPr>
        <w:t xml:space="preserve"> без </w:t>
      </w:r>
      <w:r w:rsidR="00514925">
        <w:rPr>
          <w:rFonts w:ascii="Times New Roman" w:hAnsi="Times New Roman"/>
          <w:sz w:val="28"/>
          <w:szCs w:val="28"/>
        </w:rPr>
        <w:t>ошибок подали</w:t>
      </w:r>
      <w:r>
        <w:rPr>
          <w:rFonts w:ascii="Times New Roman" w:hAnsi="Times New Roman"/>
          <w:sz w:val="28"/>
          <w:szCs w:val="28"/>
        </w:rPr>
        <w:t xml:space="preserve"> отчетную документацию </w:t>
      </w:r>
      <w:r w:rsidR="00BE18D8">
        <w:rPr>
          <w:rFonts w:ascii="Times New Roman" w:hAnsi="Times New Roman" w:cs="Times New Roman"/>
          <w:sz w:val="28"/>
          <w:szCs w:val="28"/>
        </w:rPr>
        <w:t>29</w:t>
      </w:r>
      <w:r w:rsidRPr="00C3132A">
        <w:rPr>
          <w:rFonts w:ascii="Times New Roman" w:hAnsi="Times New Roman" w:cs="Times New Roman"/>
          <w:sz w:val="28"/>
          <w:szCs w:val="28"/>
        </w:rPr>
        <w:t xml:space="preserve"> (</w:t>
      </w:r>
      <w:r w:rsidR="00BE18D8">
        <w:rPr>
          <w:rFonts w:ascii="Times New Roman" w:hAnsi="Times New Roman" w:cs="Times New Roman"/>
          <w:sz w:val="28"/>
          <w:szCs w:val="28"/>
        </w:rPr>
        <w:t>69</w:t>
      </w:r>
      <w:r w:rsidRPr="00C3132A">
        <w:rPr>
          <w:rFonts w:ascii="Times New Roman" w:hAnsi="Times New Roman" w:cs="Times New Roman"/>
          <w:sz w:val="28"/>
          <w:szCs w:val="28"/>
        </w:rPr>
        <w:t>%) муниципал</w:t>
      </w:r>
      <w:r w:rsidR="008F237F" w:rsidRPr="00C3132A">
        <w:rPr>
          <w:rFonts w:ascii="Times New Roman" w:hAnsi="Times New Roman" w:cs="Times New Roman"/>
          <w:sz w:val="28"/>
          <w:szCs w:val="28"/>
        </w:rPr>
        <w:t>ьны</w:t>
      </w:r>
      <w:r w:rsidR="0037012F">
        <w:rPr>
          <w:rFonts w:ascii="Times New Roman" w:hAnsi="Times New Roman" w:cs="Times New Roman"/>
          <w:sz w:val="28"/>
          <w:szCs w:val="28"/>
        </w:rPr>
        <w:t>х</w:t>
      </w:r>
      <w:r w:rsidR="008F237F" w:rsidRPr="00C3132A">
        <w:rPr>
          <w:rFonts w:ascii="Times New Roman" w:hAnsi="Times New Roman" w:cs="Times New Roman"/>
          <w:sz w:val="28"/>
          <w:szCs w:val="28"/>
        </w:rPr>
        <w:t xml:space="preserve"> орган</w:t>
      </w:r>
      <w:r w:rsidR="0037012F">
        <w:rPr>
          <w:rFonts w:ascii="Times New Roman" w:hAnsi="Times New Roman" w:cs="Times New Roman"/>
          <w:sz w:val="28"/>
          <w:szCs w:val="28"/>
        </w:rPr>
        <w:t>ов</w:t>
      </w:r>
      <w:r w:rsidR="008F237F" w:rsidRPr="00C3132A">
        <w:rPr>
          <w:rFonts w:ascii="Times New Roman" w:hAnsi="Times New Roman" w:cs="Times New Roman"/>
          <w:sz w:val="28"/>
          <w:szCs w:val="28"/>
        </w:rPr>
        <w:t xml:space="preserve"> управления образованием</w:t>
      </w:r>
      <w:r w:rsidR="00EC614D">
        <w:rPr>
          <w:rFonts w:ascii="Times New Roman" w:hAnsi="Times New Roman" w:cs="Times New Roman"/>
          <w:sz w:val="28"/>
          <w:szCs w:val="28"/>
        </w:rPr>
        <w:t>,</w:t>
      </w:r>
      <w:r w:rsidR="00BE18D8">
        <w:rPr>
          <w:rFonts w:ascii="Times New Roman" w:hAnsi="Times New Roman" w:cs="Times New Roman"/>
          <w:sz w:val="28"/>
          <w:szCs w:val="28"/>
        </w:rPr>
        <w:t xml:space="preserve"> 21-но</w:t>
      </w:r>
      <w:r w:rsidRPr="00C3132A">
        <w:rPr>
          <w:rFonts w:ascii="Times New Roman" w:hAnsi="Times New Roman"/>
          <w:sz w:val="28"/>
          <w:szCs w:val="28"/>
        </w:rPr>
        <w:t xml:space="preserve"> (</w:t>
      </w:r>
      <w:r w:rsidR="00BE18D8">
        <w:rPr>
          <w:rFonts w:ascii="Times New Roman" w:hAnsi="Times New Roman"/>
          <w:sz w:val="28"/>
          <w:szCs w:val="28"/>
        </w:rPr>
        <w:t>49</w:t>
      </w:r>
      <w:r w:rsidRPr="00C3132A">
        <w:rPr>
          <w:rFonts w:ascii="Times New Roman" w:hAnsi="Times New Roman"/>
          <w:sz w:val="28"/>
          <w:szCs w:val="28"/>
        </w:rPr>
        <w:t xml:space="preserve">%) </w:t>
      </w:r>
      <w:r w:rsidR="00D8781B">
        <w:rPr>
          <w:rFonts w:ascii="Times New Roman" w:hAnsi="Times New Roman"/>
          <w:sz w:val="28"/>
          <w:szCs w:val="28"/>
        </w:rPr>
        <w:t xml:space="preserve">государственных </w:t>
      </w:r>
      <w:r w:rsidR="00CA3C33" w:rsidRPr="00C3132A">
        <w:rPr>
          <w:rFonts w:ascii="Times New Roman" w:hAnsi="Times New Roman"/>
          <w:sz w:val="28"/>
          <w:szCs w:val="28"/>
        </w:rPr>
        <w:t>образовательных организаци</w:t>
      </w:r>
      <w:r w:rsidR="00D8781B">
        <w:rPr>
          <w:rFonts w:ascii="Times New Roman" w:hAnsi="Times New Roman"/>
          <w:sz w:val="28"/>
          <w:szCs w:val="28"/>
        </w:rPr>
        <w:t>и</w:t>
      </w:r>
      <w:r w:rsidR="00562608" w:rsidRPr="00C3132A">
        <w:rPr>
          <w:rFonts w:ascii="Times New Roman" w:hAnsi="Times New Roman"/>
          <w:sz w:val="28"/>
          <w:szCs w:val="28"/>
        </w:rPr>
        <w:t xml:space="preserve"> для детей,</w:t>
      </w:r>
      <w:r w:rsidRPr="00C3132A">
        <w:rPr>
          <w:rFonts w:ascii="Times New Roman" w:hAnsi="Times New Roman"/>
          <w:sz w:val="28"/>
          <w:szCs w:val="28"/>
        </w:rPr>
        <w:t xml:space="preserve"> нуждающихся в государственной поддержке, </w:t>
      </w:r>
      <w:r w:rsidR="00BE18D8">
        <w:rPr>
          <w:rFonts w:ascii="Times New Roman" w:hAnsi="Times New Roman"/>
          <w:sz w:val="28"/>
          <w:szCs w:val="28"/>
        </w:rPr>
        <w:t>3</w:t>
      </w:r>
      <w:r w:rsidR="000A794A">
        <w:rPr>
          <w:rFonts w:ascii="Times New Roman" w:hAnsi="Times New Roman"/>
          <w:sz w:val="28"/>
          <w:szCs w:val="28"/>
        </w:rPr>
        <w:t>2</w:t>
      </w:r>
      <w:r w:rsidRPr="00C3132A">
        <w:rPr>
          <w:rFonts w:ascii="Times New Roman" w:hAnsi="Times New Roman"/>
          <w:sz w:val="28"/>
          <w:szCs w:val="28"/>
        </w:rPr>
        <w:t xml:space="preserve"> (</w:t>
      </w:r>
      <w:r w:rsidR="00BE18D8">
        <w:rPr>
          <w:rFonts w:ascii="Times New Roman" w:hAnsi="Times New Roman"/>
          <w:sz w:val="28"/>
          <w:szCs w:val="28"/>
        </w:rPr>
        <w:t>55</w:t>
      </w:r>
      <w:r w:rsidR="00514925">
        <w:rPr>
          <w:rFonts w:ascii="Times New Roman" w:hAnsi="Times New Roman"/>
          <w:sz w:val="28"/>
          <w:szCs w:val="28"/>
        </w:rPr>
        <w:t>%) государственных</w:t>
      </w:r>
      <w:r w:rsidR="00EC614D">
        <w:rPr>
          <w:rFonts w:ascii="Times New Roman" w:hAnsi="Times New Roman"/>
          <w:sz w:val="28"/>
          <w:szCs w:val="28"/>
        </w:rPr>
        <w:t xml:space="preserve"> профессиональных образовательных организаций</w:t>
      </w:r>
      <w:r w:rsidR="00BE18D8">
        <w:rPr>
          <w:rFonts w:ascii="Times New Roman" w:hAnsi="Times New Roman"/>
          <w:sz w:val="28"/>
          <w:szCs w:val="28"/>
        </w:rPr>
        <w:t xml:space="preserve"> (далее ПОО)</w:t>
      </w:r>
      <w:r w:rsidRPr="00D37276">
        <w:rPr>
          <w:rFonts w:ascii="Times New Roman" w:hAnsi="Times New Roman"/>
          <w:sz w:val="28"/>
          <w:szCs w:val="28"/>
        </w:rPr>
        <w:t>.</w:t>
      </w:r>
    </w:p>
    <w:p w:rsidR="00797DFC" w:rsidRDefault="00B830B3" w:rsidP="00D8781B">
      <w:pPr>
        <w:spacing w:after="0" w:line="240" w:lineRule="auto"/>
        <w:ind w:firstLine="708"/>
        <w:jc w:val="both"/>
        <w:rPr>
          <w:rFonts w:ascii="Times New Roman" w:hAnsi="Times New Roman"/>
          <w:bCs/>
          <w:sz w:val="28"/>
          <w:szCs w:val="28"/>
        </w:rPr>
      </w:pPr>
      <w:r w:rsidRPr="00161265">
        <w:rPr>
          <w:rFonts w:ascii="Times New Roman" w:hAnsi="Times New Roman"/>
          <w:bCs/>
          <w:sz w:val="28"/>
          <w:szCs w:val="28"/>
        </w:rPr>
        <w:t xml:space="preserve">Специалисты </w:t>
      </w:r>
      <w:r w:rsidR="00BE18D8">
        <w:rPr>
          <w:rFonts w:ascii="Times New Roman" w:hAnsi="Times New Roman"/>
          <w:bCs/>
          <w:sz w:val="28"/>
          <w:szCs w:val="28"/>
        </w:rPr>
        <w:t>13</w:t>
      </w:r>
      <w:r w:rsidR="00EC614D">
        <w:rPr>
          <w:rFonts w:ascii="Times New Roman" w:hAnsi="Times New Roman"/>
          <w:sz w:val="28"/>
          <w:szCs w:val="28"/>
        </w:rPr>
        <w:t>-</w:t>
      </w:r>
      <w:r w:rsidR="003D7654">
        <w:rPr>
          <w:rFonts w:ascii="Times New Roman" w:hAnsi="Times New Roman"/>
          <w:sz w:val="28"/>
          <w:szCs w:val="28"/>
        </w:rPr>
        <w:t>ти</w:t>
      </w:r>
      <w:r>
        <w:rPr>
          <w:rFonts w:ascii="Times New Roman" w:hAnsi="Times New Roman"/>
          <w:sz w:val="28"/>
          <w:szCs w:val="28"/>
        </w:rPr>
        <w:t xml:space="preserve"> </w:t>
      </w:r>
      <w:r w:rsidR="008F6E65">
        <w:rPr>
          <w:rFonts w:ascii="Times New Roman" w:hAnsi="Times New Roman"/>
          <w:sz w:val="28"/>
          <w:szCs w:val="28"/>
        </w:rPr>
        <w:t>МОУО</w:t>
      </w:r>
      <w:r w:rsidR="00B32780">
        <w:rPr>
          <w:rFonts w:ascii="Times New Roman" w:hAnsi="Times New Roman"/>
          <w:sz w:val="28"/>
          <w:szCs w:val="28"/>
        </w:rPr>
        <w:t xml:space="preserve"> и</w:t>
      </w:r>
      <w:r w:rsidR="00BE18D8">
        <w:rPr>
          <w:rFonts w:ascii="Times New Roman" w:hAnsi="Times New Roman"/>
          <w:sz w:val="28"/>
          <w:szCs w:val="28"/>
        </w:rPr>
        <w:t xml:space="preserve"> </w:t>
      </w:r>
      <w:r w:rsidR="00BE18D8">
        <w:rPr>
          <w:rFonts w:ascii="Times New Roman" w:hAnsi="Times New Roman"/>
          <w:bCs/>
          <w:sz w:val="28"/>
          <w:szCs w:val="28"/>
        </w:rPr>
        <w:t>48</w:t>
      </w:r>
      <w:r w:rsidR="0037012F">
        <w:rPr>
          <w:rFonts w:ascii="Times New Roman" w:hAnsi="Times New Roman"/>
          <w:bCs/>
          <w:sz w:val="28"/>
          <w:szCs w:val="28"/>
        </w:rPr>
        <w:t>-</w:t>
      </w:r>
      <w:r w:rsidR="00BE18D8">
        <w:rPr>
          <w:rFonts w:ascii="Times New Roman" w:hAnsi="Times New Roman"/>
          <w:bCs/>
          <w:sz w:val="28"/>
          <w:szCs w:val="28"/>
        </w:rPr>
        <w:t>м</w:t>
      </w:r>
      <w:r w:rsidR="0037012F">
        <w:rPr>
          <w:rFonts w:ascii="Times New Roman" w:hAnsi="Times New Roman"/>
          <w:bCs/>
          <w:sz w:val="28"/>
          <w:szCs w:val="28"/>
        </w:rPr>
        <w:t xml:space="preserve">и </w:t>
      </w:r>
      <w:r w:rsidR="0037012F" w:rsidRPr="00161265">
        <w:rPr>
          <w:rFonts w:ascii="Times New Roman" w:hAnsi="Times New Roman"/>
          <w:bCs/>
          <w:sz w:val="28"/>
          <w:szCs w:val="28"/>
        </w:rPr>
        <w:t>(</w:t>
      </w:r>
      <w:r w:rsidR="00BE18D8">
        <w:rPr>
          <w:rFonts w:ascii="Times New Roman" w:hAnsi="Times New Roman"/>
          <w:bCs/>
          <w:sz w:val="28"/>
          <w:szCs w:val="28"/>
        </w:rPr>
        <w:t>48</w:t>
      </w:r>
      <w:r w:rsidR="0037012F" w:rsidRPr="00161265">
        <w:rPr>
          <w:rFonts w:ascii="Times New Roman" w:hAnsi="Times New Roman"/>
          <w:bCs/>
          <w:sz w:val="28"/>
          <w:szCs w:val="28"/>
        </w:rPr>
        <w:t>%)</w:t>
      </w:r>
      <w:r w:rsidR="0037012F">
        <w:rPr>
          <w:rFonts w:ascii="Times New Roman" w:hAnsi="Times New Roman"/>
          <w:bCs/>
          <w:sz w:val="28"/>
          <w:szCs w:val="28"/>
        </w:rPr>
        <w:t xml:space="preserve"> государственных </w:t>
      </w:r>
      <w:r w:rsidR="0037012F">
        <w:rPr>
          <w:rFonts w:ascii="Times New Roman" w:hAnsi="Times New Roman"/>
          <w:sz w:val="28"/>
          <w:szCs w:val="28"/>
        </w:rPr>
        <w:t xml:space="preserve">образовательных организаций </w:t>
      </w:r>
      <w:r>
        <w:rPr>
          <w:rFonts w:ascii="Times New Roman" w:hAnsi="Times New Roman"/>
          <w:sz w:val="28"/>
          <w:szCs w:val="28"/>
        </w:rPr>
        <w:t xml:space="preserve">либо </w:t>
      </w:r>
      <w:r>
        <w:rPr>
          <w:rFonts w:ascii="Times New Roman" w:hAnsi="Times New Roman"/>
          <w:bCs/>
          <w:sz w:val="28"/>
          <w:szCs w:val="28"/>
        </w:rPr>
        <w:t xml:space="preserve">нарушили сроки предоставления отчетной документации и/или </w:t>
      </w:r>
      <w:r w:rsidRPr="00161265">
        <w:rPr>
          <w:rFonts w:ascii="Times New Roman" w:hAnsi="Times New Roman"/>
          <w:sz w:val="28"/>
          <w:szCs w:val="28"/>
        </w:rPr>
        <w:t xml:space="preserve">допустили ошибки </w:t>
      </w:r>
      <w:r w:rsidRPr="00161265">
        <w:rPr>
          <w:rFonts w:ascii="Times New Roman" w:hAnsi="Times New Roman"/>
          <w:bCs/>
          <w:sz w:val="28"/>
          <w:szCs w:val="28"/>
        </w:rPr>
        <w:t xml:space="preserve">при </w:t>
      </w:r>
      <w:r w:rsidRPr="00161265">
        <w:rPr>
          <w:rFonts w:ascii="Times New Roman" w:hAnsi="Times New Roman"/>
          <w:sz w:val="28"/>
          <w:szCs w:val="28"/>
        </w:rPr>
        <w:t xml:space="preserve">обобщении результатов, </w:t>
      </w:r>
      <w:r w:rsidR="00EC614D">
        <w:rPr>
          <w:rFonts w:ascii="Times New Roman" w:hAnsi="Times New Roman"/>
          <w:sz w:val="28"/>
          <w:szCs w:val="28"/>
        </w:rPr>
        <w:t>либо</w:t>
      </w:r>
      <w:r w:rsidR="00BE18D8">
        <w:rPr>
          <w:rFonts w:ascii="Times New Roman" w:hAnsi="Times New Roman"/>
          <w:sz w:val="28"/>
          <w:szCs w:val="28"/>
        </w:rPr>
        <w:t xml:space="preserve"> </w:t>
      </w:r>
      <w:r>
        <w:rPr>
          <w:rFonts w:ascii="Times New Roman" w:hAnsi="Times New Roman"/>
          <w:sz w:val="28"/>
          <w:szCs w:val="28"/>
        </w:rPr>
        <w:t>предоставили</w:t>
      </w:r>
      <w:r w:rsidRPr="00161265">
        <w:rPr>
          <w:rFonts w:ascii="Times New Roman" w:hAnsi="Times New Roman"/>
          <w:sz w:val="28"/>
          <w:szCs w:val="28"/>
        </w:rPr>
        <w:t xml:space="preserve"> отчетную документацию не по формам </w:t>
      </w:r>
      <w:r>
        <w:rPr>
          <w:rFonts w:ascii="Times New Roman" w:hAnsi="Times New Roman"/>
          <w:sz w:val="28"/>
          <w:szCs w:val="28"/>
        </w:rPr>
        <w:t>(приложения 2.1; 3.1.; 4.1)</w:t>
      </w:r>
      <w:r w:rsidR="00EC614D">
        <w:rPr>
          <w:rFonts w:ascii="Times New Roman" w:hAnsi="Times New Roman"/>
          <w:sz w:val="28"/>
          <w:szCs w:val="28"/>
        </w:rPr>
        <w:t>.</w:t>
      </w:r>
      <w:r w:rsidR="00BE18D8">
        <w:rPr>
          <w:rFonts w:ascii="Times New Roman" w:hAnsi="Times New Roman"/>
          <w:sz w:val="28"/>
          <w:szCs w:val="28"/>
        </w:rPr>
        <w:t xml:space="preserve"> </w:t>
      </w:r>
      <w:r w:rsidR="00EC614D">
        <w:rPr>
          <w:rFonts w:ascii="Times New Roman" w:hAnsi="Times New Roman"/>
          <w:sz w:val="28"/>
          <w:szCs w:val="28"/>
        </w:rPr>
        <w:t>В</w:t>
      </w:r>
      <w:r w:rsidR="00797DFC">
        <w:rPr>
          <w:rFonts w:ascii="Times New Roman" w:hAnsi="Times New Roman"/>
          <w:bCs/>
          <w:sz w:val="28"/>
          <w:szCs w:val="28"/>
        </w:rPr>
        <w:t xml:space="preserve">се ошибки были исправлены </w:t>
      </w:r>
      <w:r w:rsidR="00EC614D">
        <w:rPr>
          <w:rFonts w:ascii="Times New Roman" w:hAnsi="Times New Roman"/>
          <w:bCs/>
          <w:sz w:val="28"/>
          <w:szCs w:val="28"/>
        </w:rPr>
        <w:t>Р</w:t>
      </w:r>
      <w:r w:rsidR="00797DFC">
        <w:rPr>
          <w:rFonts w:ascii="Times New Roman" w:hAnsi="Times New Roman"/>
          <w:bCs/>
          <w:sz w:val="28"/>
          <w:szCs w:val="28"/>
        </w:rPr>
        <w:t>егиональным оператором</w:t>
      </w:r>
      <w:r w:rsidR="00F0708C">
        <w:rPr>
          <w:rFonts w:ascii="Times New Roman" w:hAnsi="Times New Roman"/>
          <w:bCs/>
          <w:sz w:val="28"/>
          <w:szCs w:val="28"/>
        </w:rPr>
        <w:t>,</w:t>
      </w:r>
      <w:r w:rsidR="00797DFC">
        <w:rPr>
          <w:rFonts w:ascii="Times New Roman" w:hAnsi="Times New Roman"/>
          <w:bCs/>
          <w:sz w:val="28"/>
          <w:szCs w:val="28"/>
        </w:rPr>
        <w:t xml:space="preserve"> совместно с ответственными лица</w:t>
      </w:r>
      <w:r w:rsidR="00F0708C">
        <w:rPr>
          <w:rFonts w:ascii="Times New Roman" w:hAnsi="Times New Roman"/>
          <w:bCs/>
          <w:sz w:val="28"/>
          <w:szCs w:val="28"/>
        </w:rPr>
        <w:t xml:space="preserve">ми образовательных </w:t>
      </w:r>
      <w:r w:rsidR="00514925">
        <w:rPr>
          <w:rFonts w:ascii="Times New Roman" w:hAnsi="Times New Roman"/>
          <w:bCs/>
          <w:sz w:val="28"/>
          <w:szCs w:val="28"/>
        </w:rPr>
        <w:t>организаций, муниципальными</w:t>
      </w:r>
      <w:r w:rsidR="00797DFC">
        <w:rPr>
          <w:rFonts w:ascii="Times New Roman" w:hAnsi="Times New Roman"/>
          <w:bCs/>
          <w:sz w:val="28"/>
          <w:szCs w:val="28"/>
        </w:rPr>
        <w:t xml:space="preserve"> операторами.</w:t>
      </w:r>
    </w:p>
    <w:p w:rsidR="00845302" w:rsidRDefault="00636504" w:rsidP="00D8781B">
      <w:pPr>
        <w:pStyle w:val="af3"/>
        <w:spacing w:before="0" w:after="0"/>
        <w:jc w:val="both"/>
        <w:rPr>
          <w:rFonts w:ascii="Times New Roman" w:hAnsi="Times New Roman"/>
          <w:sz w:val="28"/>
          <w:szCs w:val="28"/>
        </w:rPr>
      </w:pPr>
      <w:r>
        <w:rPr>
          <w:rFonts w:ascii="Times New Roman" w:hAnsi="Times New Roman" w:cs="Times New Roman"/>
          <w:sz w:val="28"/>
          <w:szCs w:val="28"/>
        </w:rPr>
        <w:tab/>
        <w:t xml:space="preserve">По итогам </w:t>
      </w:r>
      <w:r w:rsidR="00EA4350">
        <w:rPr>
          <w:rFonts w:ascii="Times New Roman" w:hAnsi="Times New Roman" w:cs="Times New Roman"/>
          <w:sz w:val="28"/>
          <w:szCs w:val="28"/>
        </w:rPr>
        <w:t>представленных данных</w:t>
      </w:r>
      <w:r w:rsidR="00BE18D8">
        <w:rPr>
          <w:rFonts w:ascii="Times New Roman" w:hAnsi="Times New Roman" w:cs="Times New Roman"/>
          <w:sz w:val="28"/>
          <w:szCs w:val="28"/>
        </w:rPr>
        <w:t xml:space="preserve"> </w:t>
      </w:r>
      <w:r w:rsidRPr="004665B1">
        <w:rPr>
          <w:rFonts w:ascii="Times New Roman" w:hAnsi="Times New Roman" w:cs="Times New Roman"/>
          <w:sz w:val="28"/>
          <w:szCs w:val="28"/>
        </w:rPr>
        <w:t>муниципальных</w:t>
      </w:r>
      <w:r w:rsidR="00BE18D8">
        <w:rPr>
          <w:rFonts w:ascii="Times New Roman" w:hAnsi="Times New Roman" w:cs="Times New Roman"/>
          <w:sz w:val="28"/>
          <w:szCs w:val="28"/>
        </w:rPr>
        <w:t xml:space="preserve"> </w:t>
      </w:r>
      <w:r w:rsidR="00EC614D">
        <w:rPr>
          <w:rFonts w:ascii="Times New Roman" w:hAnsi="Times New Roman" w:cs="Times New Roman"/>
          <w:sz w:val="28"/>
          <w:szCs w:val="28"/>
        </w:rPr>
        <w:t>операторов тестирования</w:t>
      </w:r>
      <w:r w:rsidRPr="004665B1">
        <w:rPr>
          <w:rFonts w:ascii="Times New Roman" w:hAnsi="Times New Roman" w:cs="Times New Roman"/>
          <w:sz w:val="28"/>
          <w:szCs w:val="28"/>
        </w:rPr>
        <w:t xml:space="preserve">, </w:t>
      </w:r>
      <w:r w:rsidR="00EC614D">
        <w:rPr>
          <w:rFonts w:ascii="Times New Roman" w:hAnsi="Times New Roman" w:cs="Times New Roman"/>
          <w:sz w:val="28"/>
          <w:szCs w:val="28"/>
        </w:rPr>
        <w:t xml:space="preserve">государственных и </w:t>
      </w:r>
      <w:r w:rsidR="00EA4350" w:rsidRPr="005F7B7C">
        <w:rPr>
          <w:rFonts w:ascii="Times New Roman" w:hAnsi="Times New Roman"/>
          <w:sz w:val="28"/>
          <w:szCs w:val="28"/>
        </w:rPr>
        <w:t>федеральных, ведомственных, частных, автономных некоммерческих образовательных организаций Иркутской области</w:t>
      </w:r>
      <w:r w:rsidR="00BE18D8">
        <w:rPr>
          <w:rFonts w:ascii="Times New Roman" w:hAnsi="Times New Roman"/>
          <w:sz w:val="28"/>
          <w:szCs w:val="28"/>
        </w:rPr>
        <w:t xml:space="preserve"> </w:t>
      </w:r>
      <w:r>
        <w:rPr>
          <w:rFonts w:ascii="Times New Roman" w:hAnsi="Times New Roman"/>
          <w:sz w:val="28"/>
          <w:szCs w:val="28"/>
        </w:rPr>
        <w:t>б</w:t>
      </w:r>
      <w:r w:rsidR="003D7654">
        <w:rPr>
          <w:rFonts w:ascii="Times New Roman" w:hAnsi="Times New Roman"/>
          <w:sz w:val="28"/>
          <w:szCs w:val="28"/>
        </w:rPr>
        <w:t>ыли получены следующие сведения.</w:t>
      </w:r>
    </w:p>
    <w:p w:rsidR="007F1105" w:rsidRDefault="00636504" w:rsidP="00F0708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Соглас</w:t>
      </w:r>
      <w:r w:rsidR="008072B6">
        <w:rPr>
          <w:rFonts w:ascii="Times New Roman" w:hAnsi="Times New Roman"/>
          <w:sz w:val="28"/>
          <w:szCs w:val="28"/>
        </w:rPr>
        <w:t xml:space="preserve">но </w:t>
      </w:r>
      <w:r w:rsidR="008574CF">
        <w:rPr>
          <w:rFonts w:ascii="Times New Roman" w:hAnsi="Times New Roman"/>
          <w:sz w:val="28"/>
          <w:szCs w:val="28"/>
        </w:rPr>
        <w:t>реестру,</w:t>
      </w:r>
      <w:r w:rsidR="00571F74">
        <w:rPr>
          <w:rFonts w:ascii="Times New Roman" w:hAnsi="Times New Roman"/>
          <w:sz w:val="28"/>
          <w:szCs w:val="28"/>
        </w:rPr>
        <w:t xml:space="preserve"> в 201</w:t>
      </w:r>
      <w:r w:rsidR="00BE18D8">
        <w:rPr>
          <w:rFonts w:ascii="Times New Roman" w:hAnsi="Times New Roman"/>
          <w:sz w:val="28"/>
          <w:szCs w:val="28"/>
        </w:rPr>
        <w:t>8</w:t>
      </w:r>
      <w:r w:rsidR="00571F74">
        <w:rPr>
          <w:rFonts w:ascii="Times New Roman" w:hAnsi="Times New Roman"/>
          <w:sz w:val="28"/>
          <w:szCs w:val="28"/>
        </w:rPr>
        <w:t>г</w:t>
      </w:r>
      <w:r w:rsidR="009B7D96">
        <w:rPr>
          <w:rFonts w:ascii="Times New Roman" w:hAnsi="Times New Roman"/>
          <w:sz w:val="28"/>
          <w:szCs w:val="28"/>
        </w:rPr>
        <w:t>.</w:t>
      </w:r>
      <w:r w:rsidR="00BE18D8">
        <w:rPr>
          <w:rFonts w:ascii="Times New Roman" w:hAnsi="Times New Roman"/>
          <w:sz w:val="28"/>
          <w:szCs w:val="28"/>
        </w:rPr>
        <w:t xml:space="preserve"> </w:t>
      </w:r>
      <w:r w:rsidR="008072B6">
        <w:rPr>
          <w:rFonts w:ascii="Times New Roman" w:hAnsi="Times New Roman"/>
          <w:sz w:val="28"/>
          <w:szCs w:val="28"/>
        </w:rPr>
        <w:t>на территории Иркутской области</w:t>
      </w:r>
      <w:r>
        <w:rPr>
          <w:rFonts w:ascii="Times New Roman" w:hAnsi="Times New Roman"/>
          <w:sz w:val="28"/>
          <w:szCs w:val="28"/>
        </w:rPr>
        <w:t xml:space="preserve"> числится </w:t>
      </w:r>
      <w:r w:rsidR="001C159B">
        <w:rPr>
          <w:rFonts w:ascii="Times New Roman" w:hAnsi="Times New Roman"/>
          <w:sz w:val="28"/>
          <w:szCs w:val="28"/>
        </w:rPr>
        <w:t>9</w:t>
      </w:r>
      <w:r w:rsidR="0070601F">
        <w:rPr>
          <w:rFonts w:ascii="Times New Roman" w:hAnsi="Times New Roman"/>
          <w:sz w:val="28"/>
          <w:szCs w:val="28"/>
        </w:rPr>
        <w:t>09</w:t>
      </w:r>
      <w:r w:rsidR="00BE18D8">
        <w:rPr>
          <w:rFonts w:ascii="Times New Roman" w:hAnsi="Times New Roman"/>
          <w:sz w:val="28"/>
          <w:szCs w:val="28"/>
        </w:rPr>
        <w:t xml:space="preserve"> </w:t>
      </w:r>
      <w:r>
        <w:rPr>
          <w:rFonts w:ascii="Times New Roman" w:hAnsi="Times New Roman"/>
          <w:sz w:val="28"/>
          <w:szCs w:val="28"/>
        </w:rPr>
        <w:t>образовательны</w:t>
      </w:r>
      <w:r w:rsidR="00305320">
        <w:rPr>
          <w:rFonts w:ascii="Times New Roman" w:hAnsi="Times New Roman"/>
          <w:sz w:val="28"/>
          <w:szCs w:val="28"/>
        </w:rPr>
        <w:t>х</w:t>
      </w:r>
      <w:r w:rsidR="0070601F">
        <w:rPr>
          <w:rFonts w:ascii="Times New Roman" w:hAnsi="Times New Roman"/>
          <w:sz w:val="28"/>
          <w:szCs w:val="28"/>
        </w:rPr>
        <w:t xml:space="preserve"> </w:t>
      </w:r>
      <w:r w:rsidR="009B7D96">
        <w:rPr>
          <w:rFonts w:ascii="Times New Roman" w:hAnsi="Times New Roman"/>
          <w:sz w:val="28"/>
          <w:szCs w:val="28"/>
        </w:rPr>
        <w:t>организации,</w:t>
      </w:r>
      <w:r w:rsidR="00712E07">
        <w:rPr>
          <w:rFonts w:ascii="Times New Roman" w:hAnsi="Times New Roman"/>
          <w:sz w:val="28"/>
          <w:szCs w:val="28"/>
        </w:rPr>
        <w:t xml:space="preserve"> обучающиеся которых</w:t>
      </w:r>
      <w:r w:rsidR="001C159B">
        <w:rPr>
          <w:rFonts w:ascii="Times New Roman" w:hAnsi="Times New Roman"/>
          <w:sz w:val="28"/>
          <w:szCs w:val="28"/>
        </w:rPr>
        <w:t>,</w:t>
      </w:r>
      <w:r w:rsidR="00712E07">
        <w:rPr>
          <w:rFonts w:ascii="Times New Roman" w:hAnsi="Times New Roman"/>
          <w:sz w:val="28"/>
          <w:szCs w:val="28"/>
        </w:rPr>
        <w:t xml:space="preserve"> подлежат социально</w:t>
      </w:r>
      <w:r w:rsidR="0028692B">
        <w:rPr>
          <w:rFonts w:ascii="Times New Roman" w:hAnsi="Times New Roman"/>
          <w:sz w:val="28"/>
          <w:szCs w:val="28"/>
        </w:rPr>
        <w:t xml:space="preserve"> -</w:t>
      </w:r>
      <w:r w:rsidR="00712E07">
        <w:rPr>
          <w:rFonts w:ascii="Times New Roman" w:hAnsi="Times New Roman"/>
          <w:sz w:val="28"/>
          <w:szCs w:val="28"/>
        </w:rPr>
        <w:t xml:space="preserve"> психологическому тестированию</w:t>
      </w:r>
      <w:r w:rsidR="003D7654">
        <w:rPr>
          <w:rFonts w:ascii="Times New Roman" w:hAnsi="Times New Roman"/>
          <w:sz w:val="28"/>
          <w:szCs w:val="28"/>
        </w:rPr>
        <w:t>. Их них</w:t>
      </w:r>
      <w:r w:rsidR="007F1105">
        <w:rPr>
          <w:rFonts w:ascii="Times New Roman" w:hAnsi="Times New Roman"/>
          <w:sz w:val="28"/>
          <w:szCs w:val="28"/>
        </w:rPr>
        <w:t>:</w:t>
      </w:r>
    </w:p>
    <w:p w:rsidR="00E42719" w:rsidRPr="00E42719" w:rsidRDefault="00E42719" w:rsidP="00D3468F">
      <w:pPr>
        <w:pStyle w:val="a7"/>
        <w:widowControl w:val="0"/>
        <w:numPr>
          <w:ilvl w:val="0"/>
          <w:numId w:val="3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76</w:t>
      </w:r>
      <w:r w:rsidR="00BE18D8">
        <w:rPr>
          <w:rFonts w:ascii="Times New Roman" w:hAnsi="Times New Roman"/>
          <w:sz w:val="28"/>
          <w:szCs w:val="28"/>
        </w:rPr>
        <w:t>4</w:t>
      </w:r>
      <w:r>
        <w:rPr>
          <w:rFonts w:ascii="Times New Roman" w:hAnsi="Times New Roman"/>
          <w:sz w:val="28"/>
          <w:szCs w:val="28"/>
        </w:rPr>
        <w:t xml:space="preserve"> </w:t>
      </w:r>
      <w:r w:rsidRPr="00E42719">
        <w:rPr>
          <w:rFonts w:ascii="Times New Roman" w:hAnsi="Times New Roman"/>
          <w:sz w:val="28"/>
          <w:szCs w:val="28"/>
        </w:rPr>
        <w:t>м</w:t>
      </w:r>
      <w:r w:rsidRPr="00E42719">
        <w:rPr>
          <w:rFonts w:ascii="Times New Roman" w:hAnsi="Times New Roman" w:cs="Times New Roman"/>
          <w:sz w:val="28"/>
          <w:szCs w:val="28"/>
        </w:rPr>
        <w:t>униципальных общеобразовательных организации</w:t>
      </w:r>
      <w:r w:rsidR="00420657">
        <w:rPr>
          <w:rFonts w:ascii="Times New Roman" w:hAnsi="Times New Roman" w:cs="Times New Roman"/>
          <w:sz w:val="28"/>
          <w:szCs w:val="28"/>
        </w:rPr>
        <w:t xml:space="preserve"> (далее ОО)</w:t>
      </w:r>
    </w:p>
    <w:p w:rsidR="00E42719" w:rsidRDefault="00BE18D8" w:rsidP="00D3468F">
      <w:pPr>
        <w:pStyle w:val="a7"/>
        <w:widowControl w:val="0"/>
        <w:numPr>
          <w:ilvl w:val="0"/>
          <w:numId w:val="39"/>
        </w:num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43</w:t>
      </w:r>
      <w:r w:rsidR="00E42719">
        <w:rPr>
          <w:rFonts w:ascii="Times New Roman" w:hAnsi="Times New Roman" w:cs="Times New Roman"/>
          <w:sz w:val="28"/>
          <w:szCs w:val="28"/>
        </w:rPr>
        <w:t xml:space="preserve"> г</w:t>
      </w:r>
      <w:r w:rsidR="00E42719" w:rsidRPr="00E42719">
        <w:rPr>
          <w:rFonts w:ascii="Times New Roman" w:hAnsi="Times New Roman"/>
          <w:sz w:val="28"/>
          <w:szCs w:val="28"/>
        </w:rPr>
        <w:t>осударственны</w:t>
      </w:r>
      <w:r w:rsidR="00E42719">
        <w:rPr>
          <w:rFonts w:ascii="Times New Roman" w:hAnsi="Times New Roman"/>
          <w:sz w:val="28"/>
          <w:szCs w:val="28"/>
        </w:rPr>
        <w:t>х</w:t>
      </w:r>
      <w:r w:rsidR="00E42719" w:rsidRPr="00E42719">
        <w:rPr>
          <w:rFonts w:ascii="Times New Roman" w:hAnsi="Times New Roman"/>
          <w:sz w:val="28"/>
          <w:szCs w:val="28"/>
        </w:rPr>
        <w:t xml:space="preserve"> образовательны</w:t>
      </w:r>
      <w:r w:rsidR="00E42719">
        <w:rPr>
          <w:rFonts w:ascii="Times New Roman" w:hAnsi="Times New Roman"/>
          <w:sz w:val="28"/>
          <w:szCs w:val="28"/>
        </w:rPr>
        <w:t>х</w:t>
      </w:r>
      <w:r w:rsidR="00E42719" w:rsidRPr="00E42719">
        <w:rPr>
          <w:rFonts w:ascii="Times New Roman" w:hAnsi="Times New Roman"/>
          <w:sz w:val="28"/>
          <w:szCs w:val="28"/>
        </w:rPr>
        <w:t xml:space="preserve"> организаци</w:t>
      </w:r>
      <w:r w:rsidR="00E42719">
        <w:rPr>
          <w:rFonts w:ascii="Times New Roman" w:hAnsi="Times New Roman"/>
          <w:sz w:val="28"/>
          <w:szCs w:val="28"/>
        </w:rPr>
        <w:t>й</w:t>
      </w:r>
      <w:r w:rsidR="00E42719" w:rsidRPr="00E42719">
        <w:rPr>
          <w:rFonts w:ascii="Times New Roman" w:hAnsi="Times New Roman"/>
          <w:sz w:val="28"/>
          <w:szCs w:val="28"/>
        </w:rPr>
        <w:t xml:space="preserve"> для детей, нуждающихся в государственной поддержке</w:t>
      </w:r>
      <w:r w:rsidR="00E42719">
        <w:rPr>
          <w:rFonts w:ascii="Times New Roman" w:hAnsi="Times New Roman"/>
          <w:sz w:val="28"/>
          <w:szCs w:val="28"/>
        </w:rPr>
        <w:t>;</w:t>
      </w:r>
    </w:p>
    <w:p w:rsidR="00E42719" w:rsidRDefault="00E42719" w:rsidP="00D3468F">
      <w:pPr>
        <w:pStyle w:val="a7"/>
        <w:widowControl w:val="0"/>
        <w:numPr>
          <w:ilvl w:val="0"/>
          <w:numId w:val="3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58 г</w:t>
      </w:r>
      <w:r w:rsidRPr="00E42719">
        <w:rPr>
          <w:rFonts w:ascii="Times New Roman" w:hAnsi="Times New Roman"/>
          <w:sz w:val="28"/>
          <w:szCs w:val="28"/>
        </w:rPr>
        <w:t>осударственны</w:t>
      </w:r>
      <w:r>
        <w:rPr>
          <w:rFonts w:ascii="Times New Roman" w:hAnsi="Times New Roman"/>
          <w:sz w:val="28"/>
          <w:szCs w:val="28"/>
        </w:rPr>
        <w:t>х</w:t>
      </w:r>
      <w:r w:rsidRPr="00E42719">
        <w:rPr>
          <w:rFonts w:ascii="Times New Roman" w:hAnsi="Times New Roman"/>
          <w:sz w:val="28"/>
          <w:szCs w:val="28"/>
        </w:rPr>
        <w:t xml:space="preserve"> профессиональны</w:t>
      </w:r>
      <w:r>
        <w:rPr>
          <w:rFonts w:ascii="Times New Roman" w:hAnsi="Times New Roman"/>
          <w:sz w:val="28"/>
          <w:szCs w:val="28"/>
        </w:rPr>
        <w:t>х</w:t>
      </w:r>
      <w:r w:rsidRPr="00E42719">
        <w:rPr>
          <w:rFonts w:ascii="Times New Roman" w:hAnsi="Times New Roman"/>
          <w:sz w:val="28"/>
          <w:szCs w:val="28"/>
        </w:rPr>
        <w:t xml:space="preserve"> образовательны</w:t>
      </w:r>
      <w:r>
        <w:rPr>
          <w:rFonts w:ascii="Times New Roman" w:hAnsi="Times New Roman"/>
          <w:sz w:val="28"/>
          <w:szCs w:val="28"/>
        </w:rPr>
        <w:t>х</w:t>
      </w:r>
      <w:r w:rsidRPr="00E42719">
        <w:rPr>
          <w:rFonts w:ascii="Times New Roman" w:hAnsi="Times New Roman"/>
          <w:sz w:val="28"/>
          <w:szCs w:val="28"/>
        </w:rPr>
        <w:t xml:space="preserve"> организаци</w:t>
      </w:r>
      <w:r>
        <w:rPr>
          <w:rFonts w:ascii="Times New Roman" w:hAnsi="Times New Roman"/>
          <w:sz w:val="28"/>
          <w:szCs w:val="28"/>
        </w:rPr>
        <w:t>й</w:t>
      </w:r>
      <w:r w:rsidR="00420657">
        <w:rPr>
          <w:rFonts w:ascii="Times New Roman" w:hAnsi="Times New Roman"/>
          <w:sz w:val="28"/>
          <w:szCs w:val="28"/>
        </w:rPr>
        <w:t xml:space="preserve"> Далее ПОО, ПОУ)</w:t>
      </w:r>
      <w:r>
        <w:rPr>
          <w:rFonts w:ascii="Times New Roman" w:hAnsi="Times New Roman"/>
          <w:sz w:val="28"/>
          <w:szCs w:val="28"/>
        </w:rPr>
        <w:t>;</w:t>
      </w:r>
    </w:p>
    <w:p w:rsidR="00E42719" w:rsidRDefault="00E42719" w:rsidP="00D3468F">
      <w:pPr>
        <w:pStyle w:val="a7"/>
        <w:widowControl w:val="0"/>
        <w:numPr>
          <w:ilvl w:val="0"/>
          <w:numId w:val="3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44 </w:t>
      </w:r>
      <w:r w:rsidRPr="005F7B7C">
        <w:rPr>
          <w:rFonts w:ascii="Times New Roman" w:hAnsi="Times New Roman"/>
          <w:sz w:val="28"/>
          <w:szCs w:val="28"/>
        </w:rPr>
        <w:t>федеральных, ведомственных, частных, автономных некоммерческих образовательных организаций</w:t>
      </w:r>
      <w:r w:rsidR="00EA4350">
        <w:rPr>
          <w:rFonts w:ascii="Times New Roman" w:hAnsi="Times New Roman"/>
          <w:sz w:val="28"/>
          <w:szCs w:val="28"/>
        </w:rPr>
        <w:t xml:space="preserve"> (высшего и профессионального образования)</w:t>
      </w:r>
      <w:r>
        <w:rPr>
          <w:rFonts w:ascii="Times New Roman" w:hAnsi="Times New Roman"/>
          <w:sz w:val="28"/>
          <w:szCs w:val="28"/>
        </w:rPr>
        <w:t>.</w:t>
      </w:r>
    </w:p>
    <w:p w:rsidR="00F0708C" w:rsidRDefault="00636504" w:rsidP="00E42719">
      <w:pPr>
        <w:widowControl w:val="0"/>
        <w:autoSpaceDE w:val="0"/>
        <w:autoSpaceDN w:val="0"/>
        <w:adjustRightInd w:val="0"/>
        <w:spacing w:after="0" w:line="240" w:lineRule="auto"/>
        <w:ind w:firstLine="360"/>
        <w:jc w:val="both"/>
        <w:rPr>
          <w:rFonts w:ascii="Times New Roman" w:hAnsi="Times New Roman"/>
          <w:sz w:val="28"/>
          <w:szCs w:val="28"/>
        </w:rPr>
      </w:pPr>
      <w:r w:rsidRPr="00E42719">
        <w:rPr>
          <w:rFonts w:ascii="Times New Roman" w:hAnsi="Times New Roman"/>
          <w:sz w:val="28"/>
          <w:szCs w:val="28"/>
        </w:rPr>
        <w:t>Сведения о проведении тестирования</w:t>
      </w:r>
      <w:r>
        <w:rPr>
          <w:rFonts w:ascii="Times New Roman" w:hAnsi="Times New Roman"/>
          <w:sz w:val="28"/>
          <w:szCs w:val="28"/>
        </w:rPr>
        <w:t xml:space="preserve"> поступили </w:t>
      </w:r>
      <w:r w:rsidR="00305320" w:rsidRPr="00305320">
        <w:rPr>
          <w:rFonts w:ascii="Times New Roman" w:hAnsi="Times New Roman"/>
          <w:sz w:val="28"/>
          <w:szCs w:val="28"/>
        </w:rPr>
        <w:t xml:space="preserve">от </w:t>
      </w:r>
      <w:r w:rsidR="0070601F">
        <w:rPr>
          <w:rFonts w:ascii="Times New Roman" w:hAnsi="Times New Roman"/>
          <w:sz w:val="28"/>
          <w:szCs w:val="28"/>
        </w:rPr>
        <w:t xml:space="preserve">всех </w:t>
      </w:r>
      <w:r w:rsidR="0070601F">
        <w:rPr>
          <w:rFonts w:ascii="Times New Roman" w:hAnsi="Times New Roman"/>
          <w:sz w:val="28"/>
          <w:szCs w:val="28"/>
        </w:rPr>
        <w:lastRenderedPageBreak/>
        <w:t>образовательных организаций Иркутской области</w:t>
      </w:r>
      <w:r w:rsidR="00611A4A">
        <w:rPr>
          <w:rFonts w:ascii="Times New Roman" w:hAnsi="Times New Roman"/>
          <w:sz w:val="28"/>
          <w:szCs w:val="28"/>
        </w:rPr>
        <w:t xml:space="preserve">. </w:t>
      </w:r>
      <w:r w:rsidR="0070601F">
        <w:rPr>
          <w:rFonts w:ascii="Times New Roman" w:hAnsi="Times New Roman"/>
          <w:sz w:val="28"/>
          <w:szCs w:val="28"/>
        </w:rPr>
        <w:t>100</w:t>
      </w:r>
      <w:r w:rsidRPr="00305320">
        <w:rPr>
          <w:rFonts w:ascii="Times New Roman" w:hAnsi="Times New Roman"/>
          <w:sz w:val="28"/>
          <w:szCs w:val="28"/>
        </w:rPr>
        <w:t>%</w:t>
      </w:r>
      <w:r w:rsidR="00611A4A">
        <w:rPr>
          <w:rFonts w:ascii="Times New Roman" w:hAnsi="Times New Roman"/>
          <w:sz w:val="28"/>
          <w:szCs w:val="28"/>
        </w:rPr>
        <w:t xml:space="preserve"> </w:t>
      </w:r>
      <w:r w:rsidR="00611A4A" w:rsidRPr="006C7536">
        <w:rPr>
          <w:rFonts w:ascii="Times New Roman" w:hAnsi="Times New Roman"/>
          <w:bCs/>
          <w:sz w:val="28"/>
          <w:szCs w:val="28"/>
        </w:rPr>
        <w:t xml:space="preserve">исполнили требования ФЗ </w:t>
      </w:r>
      <w:r w:rsidR="00611A4A" w:rsidRPr="006C7536">
        <w:rPr>
          <w:rFonts w:ascii="Times New Roman" w:hAnsi="Times New Roman"/>
          <w:sz w:val="28"/>
          <w:szCs w:val="28"/>
        </w:rPr>
        <w:t xml:space="preserve">Федерального закона от 07.06.2013г. N 120-ФЗ «О внесении изменений в отдельные законодательные акты Российской Федерации по вопросам профилактики незаконного потребления наркотических </w:t>
      </w:r>
      <w:r w:rsidR="00611A4A">
        <w:rPr>
          <w:rFonts w:ascii="Times New Roman" w:hAnsi="Times New Roman"/>
          <w:sz w:val="28"/>
          <w:szCs w:val="28"/>
        </w:rPr>
        <w:t xml:space="preserve">средств и психотропных </w:t>
      </w:r>
      <w:r w:rsidR="008F6E65">
        <w:rPr>
          <w:rFonts w:ascii="Times New Roman" w:hAnsi="Times New Roman"/>
          <w:sz w:val="28"/>
          <w:szCs w:val="28"/>
        </w:rPr>
        <w:t>веществ»</w:t>
      </w:r>
      <w:r w:rsidR="008F6E65" w:rsidRPr="00305320">
        <w:rPr>
          <w:rFonts w:ascii="Times New Roman" w:hAnsi="Times New Roman"/>
          <w:sz w:val="28"/>
          <w:szCs w:val="28"/>
        </w:rPr>
        <w:t xml:space="preserve"> </w:t>
      </w:r>
      <w:r w:rsidR="008F6E65">
        <w:rPr>
          <w:rFonts w:ascii="Times New Roman" w:hAnsi="Times New Roman"/>
          <w:sz w:val="28"/>
          <w:szCs w:val="28"/>
        </w:rPr>
        <w:t>(</w:t>
      </w:r>
      <w:r w:rsidR="00EA4350">
        <w:rPr>
          <w:rFonts w:ascii="Times New Roman" w:hAnsi="Times New Roman"/>
          <w:sz w:val="28"/>
          <w:szCs w:val="28"/>
        </w:rPr>
        <w:t>диаграмма 1.1.)</w:t>
      </w:r>
    </w:p>
    <w:p w:rsidR="001A0F95" w:rsidRPr="00B32780" w:rsidRDefault="001A0F95" w:rsidP="001A0F95">
      <w:pPr>
        <w:widowControl w:val="0"/>
        <w:autoSpaceDE w:val="0"/>
        <w:autoSpaceDN w:val="0"/>
        <w:adjustRightInd w:val="0"/>
        <w:spacing w:after="0" w:line="240" w:lineRule="auto"/>
        <w:ind w:firstLine="708"/>
        <w:jc w:val="right"/>
        <w:rPr>
          <w:rFonts w:ascii="Times New Roman" w:hAnsi="Times New Roman"/>
          <w:b/>
          <w:sz w:val="24"/>
          <w:szCs w:val="24"/>
        </w:rPr>
      </w:pPr>
      <w:r w:rsidRPr="00B32780">
        <w:rPr>
          <w:rFonts w:ascii="Times New Roman" w:hAnsi="Times New Roman"/>
          <w:b/>
          <w:sz w:val="24"/>
          <w:szCs w:val="24"/>
        </w:rPr>
        <w:t>Диаграмма 1.1</w:t>
      </w:r>
    </w:p>
    <w:p w:rsidR="006C7536" w:rsidRDefault="006C7536" w:rsidP="001A0F95">
      <w:pPr>
        <w:widowControl w:val="0"/>
        <w:autoSpaceDE w:val="0"/>
        <w:autoSpaceDN w:val="0"/>
        <w:adjustRightInd w:val="0"/>
        <w:spacing w:after="0" w:line="240" w:lineRule="auto"/>
        <w:jc w:val="both"/>
        <w:rPr>
          <w:rFonts w:ascii="Times New Roman" w:hAnsi="Times New Roman"/>
          <w:sz w:val="28"/>
          <w:szCs w:val="28"/>
        </w:rPr>
      </w:pPr>
      <w:r w:rsidRPr="006C7536">
        <w:rPr>
          <w:rFonts w:ascii="Times New Roman" w:hAnsi="Times New Roman"/>
          <w:noProof/>
          <w:sz w:val="28"/>
          <w:szCs w:val="28"/>
        </w:rPr>
        <w:drawing>
          <wp:inline distT="0" distB="0" distL="0" distR="0">
            <wp:extent cx="5817870" cy="2276475"/>
            <wp:effectExtent l="19050" t="0" r="11430" b="0"/>
            <wp:docPr id="2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1A4A" w:rsidRDefault="00611A4A" w:rsidP="00611A4A">
      <w:pPr>
        <w:widowControl w:val="0"/>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Cs/>
          <w:sz w:val="28"/>
          <w:szCs w:val="28"/>
        </w:rPr>
        <w:t>Как видно из диаграммы 1.2. (таблицы 1.1.), в</w:t>
      </w:r>
      <w:r w:rsidRPr="000566F3">
        <w:rPr>
          <w:rFonts w:ascii="Times New Roman" w:hAnsi="Times New Roman"/>
          <w:bCs/>
          <w:sz w:val="28"/>
          <w:szCs w:val="28"/>
        </w:rPr>
        <w:t xml:space="preserve"> сравнении с предыдущим год</w:t>
      </w:r>
      <w:r>
        <w:rPr>
          <w:rFonts w:ascii="Times New Roman" w:hAnsi="Times New Roman"/>
          <w:bCs/>
          <w:sz w:val="28"/>
          <w:szCs w:val="28"/>
        </w:rPr>
        <w:t>ом, в 2018г. наблюдается динамика в сторону роста на 0,1</w:t>
      </w:r>
      <w:r w:rsidRPr="00F90CD1">
        <w:rPr>
          <w:rFonts w:ascii="Times New Roman" w:hAnsi="Times New Roman"/>
          <w:bCs/>
          <w:sz w:val="28"/>
          <w:szCs w:val="28"/>
        </w:rPr>
        <w:t>%</w:t>
      </w:r>
      <w:r>
        <w:rPr>
          <w:rFonts w:ascii="Times New Roman" w:hAnsi="Times New Roman"/>
          <w:bCs/>
          <w:sz w:val="28"/>
          <w:szCs w:val="28"/>
        </w:rPr>
        <w:t xml:space="preserve"> количества образовательных организаций, принявших участие в СПТ.</w:t>
      </w:r>
    </w:p>
    <w:p w:rsidR="00B8072F" w:rsidRPr="00B32780" w:rsidRDefault="008072B6" w:rsidP="008072B6">
      <w:pPr>
        <w:widowControl w:val="0"/>
        <w:autoSpaceDE w:val="0"/>
        <w:autoSpaceDN w:val="0"/>
        <w:adjustRightInd w:val="0"/>
        <w:spacing w:after="0" w:line="240" w:lineRule="auto"/>
        <w:ind w:firstLine="708"/>
        <w:jc w:val="right"/>
        <w:rPr>
          <w:rFonts w:ascii="Times New Roman" w:hAnsi="Times New Roman"/>
          <w:b/>
          <w:sz w:val="24"/>
          <w:szCs w:val="24"/>
        </w:rPr>
      </w:pPr>
      <w:r w:rsidRPr="00B32780">
        <w:rPr>
          <w:rFonts w:ascii="Times New Roman" w:hAnsi="Times New Roman"/>
          <w:b/>
          <w:sz w:val="24"/>
          <w:szCs w:val="24"/>
        </w:rPr>
        <w:t>Диаграмма 1.</w:t>
      </w:r>
      <w:r w:rsidR="00EA4350">
        <w:rPr>
          <w:rFonts w:ascii="Times New Roman" w:hAnsi="Times New Roman"/>
          <w:b/>
          <w:sz w:val="24"/>
          <w:szCs w:val="24"/>
        </w:rPr>
        <w:t>2</w:t>
      </w:r>
    </w:p>
    <w:p w:rsidR="00B8072F" w:rsidRDefault="00571F74" w:rsidP="00571F74">
      <w:pPr>
        <w:widowControl w:val="0"/>
        <w:autoSpaceDE w:val="0"/>
        <w:autoSpaceDN w:val="0"/>
        <w:adjustRightInd w:val="0"/>
        <w:spacing w:after="0" w:line="240" w:lineRule="auto"/>
        <w:jc w:val="both"/>
        <w:rPr>
          <w:rFonts w:ascii="Times New Roman" w:hAnsi="Times New Roman"/>
          <w:sz w:val="28"/>
          <w:szCs w:val="28"/>
        </w:rPr>
      </w:pPr>
      <w:r w:rsidRPr="00571F74">
        <w:rPr>
          <w:rFonts w:ascii="Times New Roman" w:hAnsi="Times New Roman"/>
          <w:noProof/>
          <w:sz w:val="28"/>
          <w:szCs w:val="28"/>
        </w:rPr>
        <w:drawing>
          <wp:inline distT="0" distB="0" distL="0" distR="0">
            <wp:extent cx="5924550" cy="1943100"/>
            <wp:effectExtent l="19050" t="0" r="19050" b="0"/>
            <wp:docPr id="2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781B" w:rsidRPr="00B32780" w:rsidRDefault="009A6A11" w:rsidP="009A6A11">
      <w:pPr>
        <w:widowControl w:val="0"/>
        <w:autoSpaceDE w:val="0"/>
        <w:autoSpaceDN w:val="0"/>
        <w:adjustRightInd w:val="0"/>
        <w:spacing w:after="0" w:line="240" w:lineRule="auto"/>
        <w:ind w:firstLine="708"/>
        <w:jc w:val="right"/>
        <w:rPr>
          <w:rFonts w:ascii="Times New Roman" w:hAnsi="Times New Roman"/>
          <w:b/>
          <w:sz w:val="24"/>
          <w:szCs w:val="24"/>
        </w:rPr>
      </w:pPr>
      <w:r w:rsidRPr="00B32780">
        <w:rPr>
          <w:rFonts w:ascii="Times New Roman" w:hAnsi="Times New Roman"/>
          <w:b/>
          <w:sz w:val="24"/>
          <w:szCs w:val="24"/>
        </w:rPr>
        <w:t>Таблица 1.1.</w:t>
      </w:r>
    </w:p>
    <w:p w:rsidR="00D8781B" w:rsidRPr="00B32780" w:rsidRDefault="00F5233E" w:rsidP="00D8781B">
      <w:pPr>
        <w:widowControl w:val="0"/>
        <w:autoSpaceDE w:val="0"/>
        <w:autoSpaceDN w:val="0"/>
        <w:adjustRightInd w:val="0"/>
        <w:spacing w:after="0" w:line="240" w:lineRule="auto"/>
        <w:ind w:firstLine="708"/>
        <w:jc w:val="center"/>
        <w:rPr>
          <w:rFonts w:ascii="Times New Roman" w:hAnsi="Times New Roman"/>
          <w:b/>
          <w:sz w:val="24"/>
          <w:szCs w:val="24"/>
        </w:rPr>
      </w:pPr>
      <w:r w:rsidRPr="00B32780">
        <w:rPr>
          <w:rFonts w:ascii="Times New Roman" w:hAnsi="Times New Roman"/>
          <w:b/>
          <w:sz w:val="24"/>
          <w:szCs w:val="24"/>
        </w:rPr>
        <w:t>Образовательные организации</w:t>
      </w:r>
      <w:r w:rsidR="00D8781B" w:rsidRPr="00B32780">
        <w:rPr>
          <w:rFonts w:ascii="Times New Roman" w:hAnsi="Times New Roman"/>
          <w:b/>
          <w:sz w:val="24"/>
          <w:szCs w:val="24"/>
        </w:rPr>
        <w:t xml:space="preserve"> (далее - ОО)</w:t>
      </w:r>
      <w:r w:rsidRPr="00B32780">
        <w:rPr>
          <w:rFonts w:ascii="Times New Roman" w:hAnsi="Times New Roman"/>
          <w:b/>
          <w:sz w:val="24"/>
          <w:szCs w:val="24"/>
        </w:rPr>
        <w:t>, расположенные на территории</w:t>
      </w:r>
      <w:r w:rsidR="00611A4A">
        <w:rPr>
          <w:rFonts w:ascii="Times New Roman" w:hAnsi="Times New Roman"/>
          <w:b/>
          <w:sz w:val="24"/>
          <w:szCs w:val="24"/>
        </w:rPr>
        <w:t xml:space="preserve"> </w:t>
      </w:r>
      <w:r w:rsidR="00064D14" w:rsidRPr="00B32780">
        <w:rPr>
          <w:rFonts w:ascii="Times New Roman" w:hAnsi="Times New Roman"/>
          <w:b/>
          <w:sz w:val="24"/>
          <w:szCs w:val="24"/>
        </w:rPr>
        <w:t>Иркутской области, принявшие участие в тестировании</w:t>
      </w:r>
    </w:p>
    <w:p w:rsidR="00571F74" w:rsidRPr="00B32780" w:rsidRDefault="00571F74" w:rsidP="00D8781B">
      <w:pPr>
        <w:widowControl w:val="0"/>
        <w:autoSpaceDE w:val="0"/>
        <w:autoSpaceDN w:val="0"/>
        <w:adjustRightInd w:val="0"/>
        <w:spacing w:after="0" w:line="240" w:lineRule="auto"/>
        <w:ind w:firstLine="708"/>
        <w:jc w:val="center"/>
        <w:rPr>
          <w:rFonts w:ascii="Times New Roman" w:hAnsi="Times New Roman"/>
          <w:b/>
          <w:sz w:val="24"/>
          <w:szCs w:val="24"/>
        </w:rPr>
      </w:pPr>
      <w:r w:rsidRPr="00B32780">
        <w:rPr>
          <w:rFonts w:ascii="Times New Roman" w:hAnsi="Times New Roman"/>
          <w:b/>
          <w:sz w:val="24"/>
          <w:szCs w:val="24"/>
        </w:rPr>
        <w:t xml:space="preserve">(в сравнении за </w:t>
      </w:r>
      <w:r w:rsidR="00611A4A">
        <w:rPr>
          <w:rFonts w:ascii="Times New Roman" w:hAnsi="Times New Roman"/>
          <w:b/>
          <w:sz w:val="24"/>
          <w:szCs w:val="24"/>
        </w:rPr>
        <w:t>пять лет</w:t>
      </w:r>
      <w:r w:rsidRPr="00B32780">
        <w:rPr>
          <w:rFonts w:ascii="Times New Roman" w:hAnsi="Times New Roman"/>
          <w:b/>
          <w:sz w:val="24"/>
          <w:szCs w:val="24"/>
        </w:rPr>
        <w:t>)</w:t>
      </w:r>
    </w:p>
    <w:tbl>
      <w:tblPr>
        <w:tblStyle w:val="af6"/>
        <w:tblW w:w="9747" w:type="dxa"/>
        <w:tblLayout w:type="fixed"/>
        <w:tblLook w:val="0620" w:firstRow="1" w:lastRow="0" w:firstColumn="0" w:lastColumn="0" w:noHBand="1" w:noVBand="1"/>
      </w:tblPr>
      <w:tblGrid>
        <w:gridCol w:w="1951"/>
        <w:gridCol w:w="709"/>
        <w:gridCol w:w="709"/>
        <w:gridCol w:w="708"/>
        <w:gridCol w:w="709"/>
        <w:gridCol w:w="709"/>
        <w:gridCol w:w="850"/>
        <w:gridCol w:w="851"/>
        <w:gridCol w:w="850"/>
        <w:gridCol w:w="851"/>
        <w:gridCol w:w="850"/>
      </w:tblGrid>
      <w:tr w:rsidR="00383928" w:rsidRPr="006F12FB" w:rsidTr="00383928">
        <w:tc>
          <w:tcPr>
            <w:tcW w:w="1951" w:type="dxa"/>
            <w:vMerge w:val="restart"/>
          </w:tcPr>
          <w:p w:rsidR="00383928" w:rsidRPr="00383928" w:rsidRDefault="00383928" w:rsidP="004978CD">
            <w:pPr>
              <w:pStyle w:val="af3"/>
              <w:ind w:left="0"/>
              <w:jc w:val="center"/>
              <w:rPr>
                <w:rFonts w:ascii="Times New Roman" w:hAnsi="Times New Roman"/>
                <w:b/>
                <w:sz w:val="18"/>
                <w:szCs w:val="18"/>
              </w:rPr>
            </w:pPr>
            <w:r w:rsidRPr="00383928">
              <w:rPr>
                <w:rFonts w:ascii="Times New Roman" w:hAnsi="Times New Roman"/>
                <w:b/>
                <w:sz w:val="18"/>
                <w:szCs w:val="18"/>
              </w:rPr>
              <w:t>Тип образовательной организации</w:t>
            </w:r>
          </w:p>
        </w:tc>
        <w:tc>
          <w:tcPr>
            <w:tcW w:w="3544" w:type="dxa"/>
            <w:gridSpan w:val="5"/>
          </w:tcPr>
          <w:p w:rsidR="00383928" w:rsidRPr="00383928" w:rsidRDefault="00383928" w:rsidP="0028692B">
            <w:pPr>
              <w:pStyle w:val="af3"/>
              <w:ind w:left="0"/>
              <w:jc w:val="center"/>
              <w:rPr>
                <w:rFonts w:ascii="Times New Roman" w:hAnsi="Times New Roman"/>
                <w:b/>
                <w:sz w:val="18"/>
                <w:szCs w:val="18"/>
              </w:rPr>
            </w:pPr>
            <w:r w:rsidRPr="00383928">
              <w:rPr>
                <w:rFonts w:ascii="Times New Roman" w:hAnsi="Times New Roman"/>
                <w:b/>
                <w:sz w:val="18"/>
                <w:szCs w:val="18"/>
              </w:rPr>
              <w:t>Кол-во ОО, обучающиеся которых подлежат тестированию</w:t>
            </w:r>
          </w:p>
        </w:tc>
        <w:tc>
          <w:tcPr>
            <w:tcW w:w="4252" w:type="dxa"/>
            <w:gridSpan w:val="5"/>
          </w:tcPr>
          <w:p w:rsidR="00383928" w:rsidRPr="00383928" w:rsidRDefault="00383928" w:rsidP="0028692B">
            <w:pPr>
              <w:pStyle w:val="af3"/>
              <w:ind w:left="0"/>
              <w:jc w:val="center"/>
              <w:rPr>
                <w:rFonts w:ascii="Times New Roman" w:hAnsi="Times New Roman"/>
                <w:b/>
                <w:sz w:val="18"/>
                <w:szCs w:val="18"/>
              </w:rPr>
            </w:pPr>
            <w:r w:rsidRPr="00383928">
              <w:rPr>
                <w:rFonts w:ascii="Times New Roman" w:hAnsi="Times New Roman"/>
                <w:b/>
                <w:sz w:val="18"/>
                <w:szCs w:val="18"/>
              </w:rPr>
              <w:t>Кол-во ОО, которые провели тестирование</w:t>
            </w:r>
          </w:p>
          <w:p w:rsidR="00383928" w:rsidRPr="00383928" w:rsidRDefault="00383928" w:rsidP="0028692B">
            <w:pPr>
              <w:pStyle w:val="af3"/>
              <w:ind w:left="0"/>
              <w:jc w:val="center"/>
              <w:rPr>
                <w:rFonts w:ascii="Times New Roman" w:hAnsi="Times New Roman"/>
                <w:b/>
                <w:sz w:val="18"/>
                <w:szCs w:val="18"/>
              </w:rPr>
            </w:pPr>
            <w:r w:rsidRPr="00383928">
              <w:rPr>
                <w:rFonts w:ascii="Times New Roman" w:hAnsi="Times New Roman"/>
                <w:b/>
                <w:sz w:val="18"/>
                <w:szCs w:val="18"/>
              </w:rPr>
              <w:t>(% от общего количества)</w:t>
            </w:r>
          </w:p>
        </w:tc>
      </w:tr>
      <w:tr w:rsidR="00383928" w:rsidRPr="00B8072F" w:rsidTr="00383928">
        <w:tc>
          <w:tcPr>
            <w:tcW w:w="1951" w:type="dxa"/>
            <w:vMerge/>
          </w:tcPr>
          <w:p w:rsidR="00383928" w:rsidRPr="00383928" w:rsidRDefault="00383928" w:rsidP="00CD1337">
            <w:pPr>
              <w:pStyle w:val="af3"/>
              <w:ind w:left="0"/>
              <w:jc w:val="both"/>
              <w:rPr>
                <w:rFonts w:ascii="Times New Roman" w:hAnsi="Times New Roman" w:cs="Times New Roman"/>
                <w:sz w:val="18"/>
                <w:szCs w:val="18"/>
              </w:rPr>
            </w:pPr>
          </w:p>
        </w:tc>
        <w:tc>
          <w:tcPr>
            <w:tcW w:w="709" w:type="dxa"/>
          </w:tcPr>
          <w:p w:rsidR="00383928" w:rsidRPr="00383928" w:rsidRDefault="00383928" w:rsidP="00B8072F">
            <w:pPr>
              <w:pStyle w:val="af3"/>
              <w:ind w:left="0"/>
              <w:jc w:val="center"/>
              <w:rPr>
                <w:rFonts w:ascii="Times New Roman" w:hAnsi="Times New Roman"/>
                <w:b/>
                <w:sz w:val="14"/>
                <w:szCs w:val="14"/>
              </w:rPr>
            </w:pPr>
            <w:r w:rsidRPr="00383928">
              <w:rPr>
                <w:rFonts w:ascii="Times New Roman" w:hAnsi="Times New Roman"/>
                <w:b/>
                <w:sz w:val="14"/>
                <w:szCs w:val="14"/>
              </w:rPr>
              <w:t>2014г.</w:t>
            </w:r>
          </w:p>
        </w:tc>
        <w:tc>
          <w:tcPr>
            <w:tcW w:w="709" w:type="dxa"/>
          </w:tcPr>
          <w:p w:rsidR="00383928" w:rsidRPr="00383928" w:rsidRDefault="00383928" w:rsidP="00B8072F">
            <w:pPr>
              <w:pStyle w:val="af3"/>
              <w:ind w:left="0"/>
              <w:jc w:val="center"/>
              <w:rPr>
                <w:rFonts w:ascii="Times New Roman" w:hAnsi="Times New Roman"/>
                <w:b/>
                <w:sz w:val="14"/>
                <w:szCs w:val="14"/>
              </w:rPr>
            </w:pPr>
            <w:r w:rsidRPr="00383928">
              <w:rPr>
                <w:rFonts w:ascii="Times New Roman" w:hAnsi="Times New Roman"/>
                <w:b/>
                <w:sz w:val="14"/>
                <w:szCs w:val="14"/>
              </w:rPr>
              <w:t>2015г.</w:t>
            </w:r>
          </w:p>
        </w:tc>
        <w:tc>
          <w:tcPr>
            <w:tcW w:w="708" w:type="dxa"/>
          </w:tcPr>
          <w:p w:rsidR="00383928" w:rsidRPr="00383928" w:rsidRDefault="00383928" w:rsidP="00B8072F">
            <w:pPr>
              <w:pStyle w:val="af3"/>
              <w:ind w:left="0"/>
              <w:jc w:val="center"/>
              <w:rPr>
                <w:rFonts w:ascii="Times New Roman" w:hAnsi="Times New Roman"/>
                <w:b/>
                <w:sz w:val="14"/>
                <w:szCs w:val="14"/>
              </w:rPr>
            </w:pPr>
            <w:r w:rsidRPr="00383928">
              <w:rPr>
                <w:rFonts w:ascii="Times New Roman" w:hAnsi="Times New Roman"/>
                <w:b/>
                <w:sz w:val="14"/>
                <w:szCs w:val="14"/>
              </w:rPr>
              <w:t>2016г.</w:t>
            </w:r>
          </w:p>
        </w:tc>
        <w:tc>
          <w:tcPr>
            <w:tcW w:w="709" w:type="dxa"/>
          </w:tcPr>
          <w:p w:rsidR="00383928" w:rsidRPr="00383928" w:rsidRDefault="00383928" w:rsidP="00B8072F">
            <w:pPr>
              <w:pStyle w:val="af3"/>
              <w:ind w:left="0"/>
              <w:jc w:val="center"/>
              <w:rPr>
                <w:rFonts w:ascii="Times New Roman" w:hAnsi="Times New Roman"/>
                <w:b/>
                <w:sz w:val="14"/>
                <w:szCs w:val="14"/>
              </w:rPr>
            </w:pPr>
            <w:r w:rsidRPr="00383928">
              <w:rPr>
                <w:rFonts w:ascii="Times New Roman" w:hAnsi="Times New Roman"/>
                <w:b/>
                <w:sz w:val="14"/>
                <w:szCs w:val="14"/>
              </w:rPr>
              <w:t>2017г.</w:t>
            </w:r>
          </w:p>
        </w:tc>
        <w:tc>
          <w:tcPr>
            <w:tcW w:w="709" w:type="dxa"/>
          </w:tcPr>
          <w:p w:rsidR="00383928" w:rsidRPr="00383928" w:rsidRDefault="00383928" w:rsidP="00B8072F">
            <w:pPr>
              <w:pStyle w:val="af3"/>
              <w:ind w:left="0"/>
              <w:jc w:val="center"/>
              <w:rPr>
                <w:rFonts w:ascii="Times New Roman" w:hAnsi="Times New Roman"/>
                <w:b/>
                <w:sz w:val="14"/>
                <w:szCs w:val="14"/>
              </w:rPr>
            </w:pPr>
            <w:r>
              <w:rPr>
                <w:rFonts w:ascii="Times New Roman" w:hAnsi="Times New Roman"/>
                <w:b/>
                <w:sz w:val="14"/>
                <w:szCs w:val="14"/>
              </w:rPr>
              <w:t>2018г.</w:t>
            </w:r>
          </w:p>
        </w:tc>
        <w:tc>
          <w:tcPr>
            <w:tcW w:w="850" w:type="dxa"/>
          </w:tcPr>
          <w:p w:rsidR="00383928" w:rsidRPr="00383928" w:rsidRDefault="00383928" w:rsidP="00B8072F">
            <w:pPr>
              <w:pStyle w:val="af3"/>
              <w:ind w:left="0"/>
              <w:jc w:val="center"/>
              <w:rPr>
                <w:rFonts w:ascii="Times New Roman" w:hAnsi="Times New Roman"/>
                <w:b/>
                <w:sz w:val="14"/>
                <w:szCs w:val="14"/>
              </w:rPr>
            </w:pPr>
            <w:r w:rsidRPr="00383928">
              <w:rPr>
                <w:rFonts w:ascii="Times New Roman" w:hAnsi="Times New Roman"/>
                <w:b/>
                <w:sz w:val="14"/>
                <w:szCs w:val="14"/>
              </w:rPr>
              <w:t>2014г.</w:t>
            </w:r>
          </w:p>
        </w:tc>
        <w:tc>
          <w:tcPr>
            <w:tcW w:w="851" w:type="dxa"/>
          </w:tcPr>
          <w:p w:rsidR="00383928" w:rsidRPr="00383928" w:rsidRDefault="00383928" w:rsidP="00B8072F">
            <w:pPr>
              <w:pStyle w:val="af3"/>
              <w:ind w:left="0"/>
              <w:jc w:val="center"/>
              <w:rPr>
                <w:rFonts w:ascii="Times New Roman" w:hAnsi="Times New Roman"/>
                <w:b/>
                <w:sz w:val="14"/>
                <w:szCs w:val="14"/>
              </w:rPr>
            </w:pPr>
            <w:r w:rsidRPr="00383928">
              <w:rPr>
                <w:rFonts w:ascii="Times New Roman" w:hAnsi="Times New Roman"/>
                <w:b/>
                <w:sz w:val="14"/>
                <w:szCs w:val="14"/>
              </w:rPr>
              <w:t>2015г.</w:t>
            </w:r>
          </w:p>
        </w:tc>
        <w:tc>
          <w:tcPr>
            <w:tcW w:w="850" w:type="dxa"/>
          </w:tcPr>
          <w:p w:rsidR="00383928" w:rsidRPr="00383928" w:rsidRDefault="00383928" w:rsidP="00B8072F">
            <w:pPr>
              <w:pStyle w:val="af3"/>
              <w:ind w:left="0"/>
              <w:jc w:val="center"/>
              <w:rPr>
                <w:rFonts w:ascii="Times New Roman" w:hAnsi="Times New Roman"/>
                <w:b/>
                <w:sz w:val="14"/>
                <w:szCs w:val="14"/>
              </w:rPr>
            </w:pPr>
            <w:r w:rsidRPr="00383928">
              <w:rPr>
                <w:rFonts w:ascii="Times New Roman" w:hAnsi="Times New Roman"/>
                <w:b/>
                <w:sz w:val="14"/>
                <w:szCs w:val="14"/>
              </w:rPr>
              <w:t>2016г.</w:t>
            </w:r>
          </w:p>
        </w:tc>
        <w:tc>
          <w:tcPr>
            <w:tcW w:w="851" w:type="dxa"/>
          </w:tcPr>
          <w:p w:rsidR="00383928" w:rsidRPr="00383928" w:rsidRDefault="00383928" w:rsidP="00B8072F">
            <w:pPr>
              <w:pStyle w:val="af3"/>
              <w:ind w:left="0"/>
              <w:jc w:val="center"/>
              <w:rPr>
                <w:rFonts w:ascii="Times New Roman" w:hAnsi="Times New Roman"/>
                <w:b/>
                <w:sz w:val="14"/>
                <w:szCs w:val="14"/>
              </w:rPr>
            </w:pPr>
            <w:r w:rsidRPr="00383928">
              <w:rPr>
                <w:rFonts w:ascii="Times New Roman" w:hAnsi="Times New Roman"/>
                <w:b/>
                <w:sz w:val="14"/>
                <w:szCs w:val="14"/>
              </w:rPr>
              <w:t>2017г.</w:t>
            </w:r>
          </w:p>
        </w:tc>
        <w:tc>
          <w:tcPr>
            <w:tcW w:w="850" w:type="dxa"/>
          </w:tcPr>
          <w:p w:rsidR="00383928" w:rsidRPr="00383928" w:rsidRDefault="00383928" w:rsidP="00B8072F">
            <w:pPr>
              <w:pStyle w:val="af3"/>
              <w:ind w:left="0"/>
              <w:jc w:val="center"/>
              <w:rPr>
                <w:rFonts w:ascii="Times New Roman" w:hAnsi="Times New Roman"/>
                <w:b/>
                <w:sz w:val="14"/>
                <w:szCs w:val="14"/>
              </w:rPr>
            </w:pPr>
            <w:r>
              <w:rPr>
                <w:rFonts w:ascii="Times New Roman" w:hAnsi="Times New Roman"/>
                <w:b/>
                <w:sz w:val="14"/>
                <w:szCs w:val="14"/>
              </w:rPr>
              <w:t>2018г.</w:t>
            </w:r>
          </w:p>
        </w:tc>
      </w:tr>
      <w:tr w:rsidR="00383928" w:rsidRPr="006F12FB" w:rsidTr="00383928">
        <w:tc>
          <w:tcPr>
            <w:tcW w:w="1951" w:type="dxa"/>
          </w:tcPr>
          <w:p w:rsidR="00383928" w:rsidRPr="00383928" w:rsidRDefault="00383928" w:rsidP="00CD1337">
            <w:pPr>
              <w:pStyle w:val="af3"/>
              <w:ind w:left="0"/>
              <w:jc w:val="both"/>
              <w:rPr>
                <w:rFonts w:ascii="Times New Roman" w:hAnsi="Times New Roman"/>
                <w:sz w:val="18"/>
                <w:szCs w:val="18"/>
              </w:rPr>
            </w:pPr>
            <w:r w:rsidRPr="00383928">
              <w:rPr>
                <w:rFonts w:ascii="Times New Roman" w:hAnsi="Times New Roman" w:cs="Times New Roman"/>
                <w:sz w:val="18"/>
                <w:szCs w:val="18"/>
              </w:rPr>
              <w:t>Муниципальные общеобразовательные организации</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756</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771</w:t>
            </w:r>
          </w:p>
        </w:tc>
        <w:tc>
          <w:tcPr>
            <w:tcW w:w="708"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771</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767</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Pr>
                <w:rFonts w:ascii="Times New Roman" w:hAnsi="Times New Roman" w:cs="Times New Roman"/>
                <w:sz w:val="18"/>
                <w:szCs w:val="18"/>
              </w:rPr>
              <w:t>764</w:t>
            </w:r>
          </w:p>
        </w:tc>
        <w:tc>
          <w:tcPr>
            <w:tcW w:w="850"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749</w:t>
            </w:r>
          </w:p>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99,1%</w:t>
            </w:r>
          </w:p>
        </w:tc>
        <w:tc>
          <w:tcPr>
            <w:tcW w:w="851"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769</w:t>
            </w:r>
          </w:p>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99,7%</w:t>
            </w:r>
          </w:p>
        </w:tc>
        <w:tc>
          <w:tcPr>
            <w:tcW w:w="850"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771</w:t>
            </w:r>
          </w:p>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100%</w:t>
            </w:r>
          </w:p>
        </w:tc>
        <w:tc>
          <w:tcPr>
            <w:tcW w:w="851"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767</w:t>
            </w:r>
          </w:p>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100%</w:t>
            </w:r>
          </w:p>
        </w:tc>
        <w:tc>
          <w:tcPr>
            <w:tcW w:w="850" w:type="dxa"/>
          </w:tcPr>
          <w:p w:rsidR="00383928" w:rsidRPr="00383928" w:rsidRDefault="00383928" w:rsidP="00712EAD">
            <w:pPr>
              <w:pStyle w:val="af3"/>
              <w:ind w:left="0"/>
              <w:jc w:val="center"/>
              <w:rPr>
                <w:rFonts w:ascii="Times New Roman" w:hAnsi="Times New Roman" w:cs="Times New Roman"/>
                <w:sz w:val="18"/>
                <w:szCs w:val="18"/>
              </w:rPr>
            </w:pPr>
            <w:r>
              <w:rPr>
                <w:rFonts w:ascii="Times New Roman" w:hAnsi="Times New Roman" w:cs="Times New Roman"/>
                <w:sz w:val="18"/>
                <w:szCs w:val="18"/>
              </w:rPr>
              <w:t>764</w:t>
            </w:r>
          </w:p>
          <w:p w:rsidR="00383928" w:rsidRPr="00383928" w:rsidRDefault="00383928" w:rsidP="00712EAD">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100%</w:t>
            </w:r>
          </w:p>
        </w:tc>
      </w:tr>
      <w:tr w:rsidR="00383928" w:rsidRPr="006F12FB" w:rsidTr="00383928">
        <w:tc>
          <w:tcPr>
            <w:tcW w:w="1951" w:type="dxa"/>
          </w:tcPr>
          <w:p w:rsidR="00383928" w:rsidRPr="00383928" w:rsidRDefault="00383928" w:rsidP="00D8781B">
            <w:pPr>
              <w:pStyle w:val="af3"/>
              <w:ind w:left="0"/>
              <w:jc w:val="both"/>
              <w:rPr>
                <w:rFonts w:ascii="Times New Roman" w:hAnsi="Times New Roman"/>
                <w:sz w:val="18"/>
                <w:szCs w:val="18"/>
              </w:rPr>
            </w:pPr>
            <w:r w:rsidRPr="00383928">
              <w:rPr>
                <w:rFonts w:ascii="Times New Roman" w:hAnsi="Times New Roman"/>
                <w:sz w:val="18"/>
                <w:szCs w:val="18"/>
              </w:rPr>
              <w:t>Государственные образовательные организации для детей, нуждающихся в государственной поддержке</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44</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43</w:t>
            </w:r>
          </w:p>
        </w:tc>
        <w:tc>
          <w:tcPr>
            <w:tcW w:w="708"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42</w:t>
            </w:r>
          </w:p>
        </w:tc>
        <w:tc>
          <w:tcPr>
            <w:tcW w:w="709" w:type="dxa"/>
          </w:tcPr>
          <w:p w:rsidR="00383928" w:rsidRPr="00383928" w:rsidRDefault="00383928" w:rsidP="00383928">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4</w:t>
            </w:r>
            <w:r>
              <w:rPr>
                <w:rFonts w:ascii="Times New Roman" w:hAnsi="Times New Roman" w:cs="Times New Roman"/>
                <w:sz w:val="18"/>
                <w:szCs w:val="18"/>
              </w:rPr>
              <w:t>3</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Pr>
                <w:rFonts w:ascii="Times New Roman" w:hAnsi="Times New Roman" w:cs="Times New Roman"/>
                <w:sz w:val="18"/>
                <w:szCs w:val="18"/>
              </w:rPr>
              <w:t>43</w:t>
            </w:r>
          </w:p>
        </w:tc>
        <w:tc>
          <w:tcPr>
            <w:tcW w:w="850"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26</w:t>
            </w:r>
          </w:p>
          <w:p w:rsidR="00383928" w:rsidRPr="00383928" w:rsidRDefault="00383928" w:rsidP="00B32780">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59%</w:t>
            </w:r>
          </w:p>
        </w:tc>
        <w:tc>
          <w:tcPr>
            <w:tcW w:w="851"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43</w:t>
            </w:r>
          </w:p>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100%</w:t>
            </w:r>
          </w:p>
        </w:tc>
        <w:tc>
          <w:tcPr>
            <w:tcW w:w="850"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42</w:t>
            </w:r>
          </w:p>
          <w:p w:rsidR="00383928" w:rsidRPr="00383928" w:rsidRDefault="00383928" w:rsidP="00B32780">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100%</w:t>
            </w:r>
          </w:p>
        </w:tc>
        <w:tc>
          <w:tcPr>
            <w:tcW w:w="851"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42</w:t>
            </w:r>
          </w:p>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100%</w:t>
            </w:r>
          </w:p>
          <w:p w:rsidR="00383928" w:rsidRPr="00383928" w:rsidRDefault="00383928" w:rsidP="0013531F">
            <w:pPr>
              <w:pStyle w:val="af3"/>
              <w:ind w:left="0"/>
              <w:jc w:val="center"/>
              <w:rPr>
                <w:rFonts w:ascii="Times New Roman" w:hAnsi="Times New Roman" w:cs="Times New Roman"/>
                <w:sz w:val="18"/>
                <w:szCs w:val="18"/>
              </w:rPr>
            </w:pPr>
          </w:p>
        </w:tc>
        <w:tc>
          <w:tcPr>
            <w:tcW w:w="850" w:type="dxa"/>
          </w:tcPr>
          <w:p w:rsidR="00383928" w:rsidRPr="00383928" w:rsidRDefault="00383928" w:rsidP="00712EAD">
            <w:pPr>
              <w:pStyle w:val="af3"/>
              <w:ind w:left="0"/>
              <w:jc w:val="center"/>
              <w:rPr>
                <w:rFonts w:ascii="Times New Roman" w:hAnsi="Times New Roman" w:cs="Times New Roman"/>
                <w:sz w:val="18"/>
                <w:szCs w:val="18"/>
              </w:rPr>
            </w:pPr>
            <w:r>
              <w:rPr>
                <w:rFonts w:ascii="Times New Roman" w:hAnsi="Times New Roman" w:cs="Times New Roman"/>
                <w:sz w:val="18"/>
                <w:szCs w:val="18"/>
              </w:rPr>
              <w:t>43</w:t>
            </w:r>
          </w:p>
          <w:p w:rsidR="00383928" w:rsidRPr="00383928" w:rsidRDefault="00383928" w:rsidP="00712EAD">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100%</w:t>
            </w:r>
          </w:p>
          <w:p w:rsidR="00383928" w:rsidRPr="00383928" w:rsidRDefault="00383928" w:rsidP="00712EAD">
            <w:pPr>
              <w:pStyle w:val="af3"/>
              <w:ind w:left="0"/>
              <w:jc w:val="center"/>
              <w:rPr>
                <w:rFonts w:ascii="Times New Roman" w:hAnsi="Times New Roman" w:cs="Times New Roman"/>
                <w:sz w:val="18"/>
                <w:szCs w:val="18"/>
              </w:rPr>
            </w:pPr>
          </w:p>
        </w:tc>
      </w:tr>
      <w:tr w:rsidR="00383928" w:rsidRPr="006F12FB" w:rsidTr="00383928">
        <w:tc>
          <w:tcPr>
            <w:tcW w:w="1951" w:type="dxa"/>
          </w:tcPr>
          <w:p w:rsidR="00383928" w:rsidRPr="00383928" w:rsidRDefault="00383928" w:rsidP="00D8781B">
            <w:pPr>
              <w:pStyle w:val="af3"/>
              <w:ind w:left="0"/>
              <w:jc w:val="both"/>
              <w:rPr>
                <w:rFonts w:ascii="Times New Roman" w:hAnsi="Times New Roman"/>
                <w:sz w:val="18"/>
                <w:szCs w:val="18"/>
              </w:rPr>
            </w:pPr>
            <w:r w:rsidRPr="00383928">
              <w:rPr>
                <w:rFonts w:ascii="Times New Roman" w:hAnsi="Times New Roman"/>
                <w:sz w:val="18"/>
                <w:szCs w:val="18"/>
              </w:rPr>
              <w:lastRenderedPageBreak/>
              <w:t xml:space="preserve">Государственные профессиональные образовательные организации </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59</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59</w:t>
            </w:r>
          </w:p>
        </w:tc>
        <w:tc>
          <w:tcPr>
            <w:tcW w:w="708"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58</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58</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Pr>
                <w:rFonts w:ascii="Times New Roman" w:hAnsi="Times New Roman" w:cs="Times New Roman"/>
                <w:sz w:val="18"/>
                <w:szCs w:val="18"/>
              </w:rPr>
              <w:t>58</w:t>
            </w:r>
          </w:p>
        </w:tc>
        <w:tc>
          <w:tcPr>
            <w:tcW w:w="850"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47</w:t>
            </w:r>
          </w:p>
          <w:p w:rsidR="00383928" w:rsidRPr="00383928" w:rsidRDefault="00383928" w:rsidP="00CE1C46">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79%</w:t>
            </w:r>
          </w:p>
        </w:tc>
        <w:tc>
          <w:tcPr>
            <w:tcW w:w="851"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59</w:t>
            </w:r>
          </w:p>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100%</w:t>
            </w:r>
          </w:p>
        </w:tc>
        <w:tc>
          <w:tcPr>
            <w:tcW w:w="850"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58</w:t>
            </w:r>
          </w:p>
          <w:p w:rsidR="00383928" w:rsidRPr="00383928" w:rsidRDefault="00383928" w:rsidP="00B32780">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100%</w:t>
            </w:r>
          </w:p>
        </w:tc>
        <w:tc>
          <w:tcPr>
            <w:tcW w:w="851"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58</w:t>
            </w:r>
          </w:p>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100%</w:t>
            </w:r>
          </w:p>
        </w:tc>
        <w:tc>
          <w:tcPr>
            <w:tcW w:w="850" w:type="dxa"/>
          </w:tcPr>
          <w:p w:rsidR="00383928" w:rsidRPr="00383928" w:rsidRDefault="00383928" w:rsidP="00712EAD">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58</w:t>
            </w:r>
          </w:p>
          <w:p w:rsidR="00383928" w:rsidRPr="00383928" w:rsidRDefault="00383928" w:rsidP="00712EAD">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100%</w:t>
            </w:r>
          </w:p>
        </w:tc>
      </w:tr>
      <w:tr w:rsidR="00383928" w:rsidRPr="006F12FB" w:rsidTr="00383928">
        <w:tc>
          <w:tcPr>
            <w:tcW w:w="1951" w:type="dxa"/>
          </w:tcPr>
          <w:p w:rsidR="00383928" w:rsidRPr="00383928" w:rsidRDefault="00383928" w:rsidP="00D8781B">
            <w:pPr>
              <w:pStyle w:val="af3"/>
              <w:ind w:left="0"/>
              <w:jc w:val="both"/>
              <w:rPr>
                <w:rFonts w:ascii="Times New Roman" w:hAnsi="Times New Roman"/>
                <w:b/>
                <w:sz w:val="18"/>
                <w:szCs w:val="18"/>
              </w:rPr>
            </w:pPr>
            <w:r w:rsidRPr="00383928">
              <w:rPr>
                <w:rFonts w:ascii="Times New Roman" w:hAnsi="Times New Roman"/>
                <w:b/>
                <w:sz w:val="18"/>
                <w:szCs w:val="18"/>
              </w:rPr>
              <w:t>ВСЕГО муниципальных и государственных ОО:</w:t>
            </w:r>
          </w:p>
        </w:tc>
        <w:tc>
          <w:tcPr>
            <w:tcW w:w="709"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859</w:t>
            </w:r>
          </w:p>
        </w:tc>
        <w:tc>
          <w:tcPr>
            <w:tcW w:w="709"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873</w:t>
            </w:r>
          </w:p>
        </w:tc>
        <w:tc>
          <w:tcPr>
            <w:tcW w:w="708"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871</w:t>
            </w:r>
          </w:p>
        </w:tc>
        <w:tc>
          <w:tcPr>
            <w:tcW w:w="709"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867</w:t>
            </w:r>
          </w:p>
        </w:tc>
        <w:tc>
          <w:tcPr>
            <w:tcW w:w="709" w:type="dxa"/>
          </w:tcPr>
          <w:p w:rsidR="00383928" w:rsidRPr="00383928" w:rsidRDefault="00383928" w:rsidP="0013531F">
            <w:pPr>
              <w:pStyle w:val="af3"/>
              <w:ind w:left="0"/>
              <w:jc w:val="center"/>
              <w:rPr>
                <w:rFonts w:ascii="Times New Roman" w:hAnsi="Times New Roman" w:cs="Times New Roman"/>
                <w:b/>
                <w:sz w:val="18"/>
                <w:szCs w:val="18"/>
              </w:rPr>
            </w:pPr>
            <w:r>
              <w:rPr>
                <w:rFonts w:ascii="Times New Roman" w:hAnsi="Times New Roman" w:cs="Times New Roman"/>
                <w:b/>
                <w:sz w:val="18"/>
                <w:szCs w:val="18"/>
              </w:rPr>
              <w:t>865</w:t>
            </w:r>
          </w:p>
        </w:tc>
        <w:tc>
          <w:tcPr>
            <w:tcW w:w="850"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822</w:t>
            </w:r>
          </w:p>
          <w:p w:rsidR="00383928" w:rsidRPr="00383928" w:rsidRDefault="00383928" w:rsidP="001C159B">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95,7%</w:t>
            </w:r>
          </w:p>
        </w:tc>
        <w:tc>
          <w:tcPr>
            <w:tcW w:w="851"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871</w:t>
            </w:r>
          </w:p>
          <w:p w:rsidR="00383928" w:rsidRPr="00383928" w:rsidRDefault="00383928" w:rsidP="001C159B">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99,7%</w:t>
            </w:r>
          </w:p>
        </w:tc>
        <w:tc>
          <w:tcPr>
            <w:tcW w:w="850"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871</w:t>
            </w:r>
          </w:p>
          <w:p w:rsidR="00383928" w:rsidRPr="00383928" w:rsidRDefault="00383928" w:rsidP="001C159B">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100%</w:t>
            </w:r>
          </w:p>
        </w:tc>
        <w:tc>
          <w:tcPr>
            <w:tcW w:w="851"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867</w:t>
            </w:r>
          </w:p>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100%</w:t>
            </w:r>
          </w:p>
        </w:tc>
        <w:tc>
          <w:tcPr>
            <w:tcW w:w="850" w:type="dxa"/>
          </w:tcPr>
          <w:p w:rsidR="00383928" w:rsidRPr="00383928" w:rsidRDefault="00383928" w:rsidP="00712EAD">
            <w:pPr>
              <w:pStyle w:val="af3"/>
              <w:ind w:left="0"/>
              <w:jc w:val="center"/>
              <w:rPr>
                <w:rFonts w:ascii="Times New Roman" w:hAnsi="Times New Roman" w:cs="Times New Roman"/>
                <w:b/>
                <w:sz w:val="18"/>
                <w:szCs w:val="18"/>
              </w:rPr>
            </w:pPr>
            <w:r>
              <w:rPr>
                <w:rFonts w:ascii="Times New Roman" w:hAnsi="Times New Roman" w:cs="Times New Roman"/>
                <w:b/>
                <w:sz w:val="18"/>
                <w:szCs w:val="18"/>
              </w:rPr>
              <w:t>867</w:t>
            </w:r>
          </w:p>
          <w:p w:rsidR="00383928" w:rsidRPr="00383928" w:rsidRDefault="00383928" w:rsidP="00712EAD">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100%</w:t>
            </w:r>
          </w:p>
        </w:tc>
      </w:tr>
      <w:tr w:rsidR="00383928" w:rsidRPr="006F12FB" w:rsidTr="00383928">
        <w:tc>
          <w:tcPr>
            <w:tcW w:w="1951" w:type="dxa"/>
          </w:tcPr>
          <w:p w:rsidR="00383928" w:rsidRPr="00383928" w:rsidRDefault="00383928" w:rsidP="00D8781B">
            <w:pPr>
              <w:pStyle w:val="af3"/>
              <w:ind w:left="0"/>
              <w:jc w:val="both"/>
              <w:rPr>
                <w:rFonts w:ascii="Times New Roman" w:hAnsi="Times New Roman"/>
                <w:sz w:val="18"/>
                <w:szCs w:val="18"/>
              </w:rPr>
            </w:pPr>
            <w:r w:rsidRPr="00383928">
              <w:rPr>
                <w:rFonts w:ascii="Times New Roman" w:hAnsi="Times New Roman"/>
                <w:sz w:val="18"/>
                <w:szCs w:val="18"/>
              </w:rPr>
              <w:t>Федеральные, частные, ведомственные, АНО</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26</w:t>
            </w:r>
          </w:p>
        </w:tc>
        <w:tc>
          <w:tcPr>
            <w:tcW w:w="708"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26</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44</w:t>
            </w:r>
          </w:p>
        </w:tc>
        <w:tc>
          <w:tcPr>
            <w:tcW w:w="709" w:type="dxa"/>
          </w:tcPr>
          <w:p w:rsidR="00383928" w:rsidRPr="00383928" w:rsidRDefault="00383928" w:rsidP="0013531F">
            <w:pPr>
              <w:pStyle w:val="af3"/>
              <w:ind w:left="0"/>
              <w:jc w:val="center"/>
              <w:rPr>
                <w:rFonts w:ascii="Times New Roman" w:hAnsi="Times New Roman" w:cs="Times New Roman"/>
                <w:sz w:val="18"/>
                <w:szCs w:val="18"/>
              </w:rPr>
            </w:pPr>
            <w:r>
              <w:rPr>
                <w:rFonts w:ascii="Times New Roman" w:hAnsi="Times New Roman" w:cs="Times New Roman"/>
                <w:sz w:val="18"/>
                <w:szCs w:val="18"/>
              </w:rPr>
              <w:t>44</w:t>
            </w:r>
          </w:p>
        </w:tc>
        <w:tc>
          <w:tcPr>
            <w:tcW w:w="850"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w:t>
            </w:r>
          </w:p>
        </w:tc>
        <w:tc>
          <w:tcPr>
            <w:tcW w:w="851"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21</w:t>
            </w:r>
          </w:p>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81%</w:t>
            </w:r>
          </w:p>
        </w:tc>
        <w:tc>
          <w:tcPr>
            <w:tcW w:w="850"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26</w:t>
            </w:r>
          </w:p>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100%</w:t>
            </w:r>
          </w:p>
        </w:tc>
        <w:tc>
          <w:tcPr>
            <w:tcW w:w="851" w:type="dxa"/>
          </w:tcPr>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43</w:t>
            </w:r>
          </w:p>
          <w:p w:rsidR="00383928" w:rsidRPr="00383928" w:rsidRDefault="00383928" w:rsidP="0013531F">
            <w:pPr>
              <w:pStyle w:val="af3"/>
              <w:ind w:left="0"/>
              <w:jc w:val="center"/>
              <w:rPr>
                <w:rFonts w:ascii="Times New Roman" w:hAnsi="Times New Roman" w:cs="Times New Roman"/>
                <w:sz w:val="18"/>
                <w:szCs w:val="18"/>
              </w:rPr>
            </w:pPr>
            <w:r w:rsidRPr="00383928">
              <w:rPr>
                <w:rFonts w:ascii="Times New Roman" w:hAnsi="Times New Roman" w:cs="Times New Roman"/>
                <w:sz w:val="18"/>
                <w:szCs w:val="18"/>
              </w:rPr>
              <w:t>98%</w:t>
            </w:r>
          </w:p>
        </w:tc>
        <w:tc>
          <w:tcPr>
            <w:tcW w:w="850" w:type="dxa"/>
          </w:tcPr>
          <w:p w:rsidR="00383928" w:rsidRPr="00383928" w:rsidRDefault="00383928" w:rsidP="00712EAD">
            <w:pPr>
              <w:pStyle w:val="af3"/>
              <w:ind w:left="0"/>
              <w:jc w:val="center"/>
              <w:rPr>
                <w:rFonts w:ascii="Times New Roman" w:hAnsi="Times New Roman" w:cs="Times New Roman"/>
                <w:sz w:val="18"/>
                <w:szCs w:val="18"/>
              </w:rPr>
            </w:pPr>
            <w:r>
              <w:rPr>
                <w:rFonts w:ascii="Times New Roman" w:hAnsi="Times New Roman" w:cs="Times New Roman"/>
                <w:sz w:val="18"/>
                <w:szCs w:val="18"/>
              </w:rPr>
              <w:t>44</w:t>
            </w:r>
          </w:p>
          <w:p w:rsidR="00383928" w:rsidRPr="00383928" w:rsidRDefault="00383928" w:rsidP="00712EAD">
            <w:pPr>
              <w:pStyle w:val="af3"/>
              <w:ind w:left="0"/>
              <w:jc w:val="center"/>
              <w:rPr>
                <w:rFonts w:ascii="Times New Roman" w:hAnsi="Times New Roman" w:cs="Times New Roman"/>
                <w:sz w:val="18"/>
                <w:szCs w:val="18"/>
              </w:rPr>
            </w:pPr>
            <w:r>
              <w:rPr>
                <w:rFonts w:ascii="Times New Roman" w:hAnsi="Times New Roman" w:cs="Times New Roman"/>
                <w:sz w:val="18"/>
                <w:szCs w:val="18"/>
              </w:rPr>
              <w:t>100</w:t>
            </w:r>
            <w:r w:rsidRPr="00383928">
              <w:rPr>
                <w:rFonts w:ascii="Times New Roman" w:hAnsi="Times New Roman" w:cs="Times New Roman"/>
                <w:sz w:val="18"/>
                <w:szCs w:val="18"/>
              </w:rPr>
              <w:t>%</w:t>
            </w:r>
          </w:p>
        </w:tc>
      </w:tr>
      <w:tr w:rsidR="00383928" w:rsidRPr="006F12FB" w:rsidTr="00383928">
        <w:tc>
          <w:tcPr>
            <w:tcW w:w="1951" w:type="dxa"/>
          </w:tcPr>
          <w:p w:rsidR="00383928" w:rsidRPr="00383928" w:rsidRDefault="00383928" w:rsidP="00CD1337">
            <w:pPr>
              <w:pStyle w:val="af3"/>
              <w:ind w:left="0"/>
              <w:jc w:val="both"/>
              <w:rPr>
                <w:rFonts w:ascii="Times New Roman" w:hAnsi="Times New Roman"/>
                <w:b/>
                <w:sz w:val="18"/>
                <w:szCs w:val="18"/>
              </w:rPr>
            </w:pPr>
            <w:r w:rsidRPr="00383928">
              <w:rPr>
                <w:rFonts w:ascii="Times New Roman" w:hAnsi="Times New Roman"/>
                <w:b/>
                <w:sz w:val="18"/>
                <w:szCs w:val="18"/>
              </w:rPr>
              <w:t>ИТОГО (общий)</w:t>
            </w:r>
          </w:p>
        </w:tc>
        <w:tc>
          <w:tcPr>
            <w:tcW w:w="709"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859</w:t>
            </w:r>
          </w:p>
        </w:tc>
        <w:tc>
          <w:tcPr>
            <w:tcW w:w="709"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899</w:t>
            </w:r>
          </w:p>
        </w:tc>
        <w:tc>
          <w:tcPr>
            <w:tcW w:w="708"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897</w:t>
            </w:r>
          </w:p>
        </w:tc>
        <w:tc>
          <w:tcPr>
            <w:tcW w:w="709"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911</w:t>
            </w:r>
          </w:p>
        </w:tc>
        <w:tc>
          <w:tcPr>
            <w:tcW w:w="709" w:type="dxa"/>
          </w:tcPr>
          <w:p w:rsidR="00383928" w:rsidRPr="00383928" w:rsidRDefault="00383928" w:rsidP="0013531F">
            <w:pPr>
              <w:pStyle w:val="af3"/>
              <w:ind w:left="0"/>
              <w:jc w:val="center"/>
              <w:rPr>
                <w:rFonts w:ascii="Times New Roman" w:hAnsi="Times New Roman" w:cs="Times New Roman"/>
                <w:b/>
                <w:sz w:val="18"/>
                <w:szCs w:val="18"/>
              </w:rPr>
            </w:pPr>
            <w:r>
              <w:rPr>
                <w:rFonts w:ascii="Times New Roman" w:hAnsi="Times New Roman" w:cs="Times New Roman"/>
                <w:b/>
                <w:sz w:val="18"/>
                <w:szCs w:val="18"/>
              </w:rPr>
              <w:t>909</w:t>
            </w:r>
          </w:p>
        </w:tc>
        <w:tc>
          <w:tcPr>
            <w:tcW w:w="850"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822</w:t>
            </w:r>
          </w:p>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95,7</w:t>
            </w:r>
          </w:p>
        </w:tc>
        <w:tc>
          <w:tcPr>
            <w:tcW w:w="851"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892</w:t>
            </w:r>
          </w:p>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99,2%</w:t>
            </w:r>
          </w:p>
        </w:tc>
        <w:tc>
          <w:tcPr>
            <w:tcW w:w="850"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897</w:t>
            </w:r>
          </w:p>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100%</w:t>
            </w:r>
          </w:p>
        </w:tc>
        <w:tc>
          <w:tcPr>
            <w:tcW w:w="851" w:type="dxa"/>
          </w:tcPr>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910</w:t>
            </w:r>
          </w:p>
          <w:p w:rsidR="00383928" w:rsidRPr="00383928" w:rsidRDefault="00383928" w:rsidP="0013531F">
            <w:pPr>
              <w:pStyle w:val="af3"/>
              <w:ind w:left="0"/>
              <w:jc w:val="center"/>
              <w:rPr>
                <w:rFonts w:ascii="Times New Roman" w:hAnsi="Times New Roman" w:cs="Times New Roman"/>
                <w:b/>
                <w:sz w:val="18"/>
                <w:szCs w:val="18"/>
              </w:rPr>
            </w:pPr>
            <w:r w:rsidRPr="00383928">
              <w:rPr>
                <w:rFonts w:ascii="Times New Roman" w:hAnsi="Times New Roman" w:cs="Times New Roman"/>
                <w:b/>
                <w:sz w:val="18"/>
                <w:szCs w:val="18"/>
              </w:rPr>
              <w:t>99,9%</w:t>
            </w:r>
          </w:p>
        </w:tc>
        <w:tc>
          <w:tcPr>
            <w:tcW w:w="850" w:type="dxa"/>
          </w:tcPr>
          <w:p w:rsidR="00383928" w:rsidRPr="00383928" w:rsidRDefault="00383928" w:rsidP="00712EAD">
            <w:pPr>
              <w:pStyle w:val="af3"/>
              <w:ind w:left="0"/>
              <w:jc w:val="center"/>
              <w:rPr>
                <w:rFonts w:ascii="Times New Roman" w:hAnsi="Times New Roman" w:cs="Times New Roman"/>
                <w:b/>
                <w:sz w:val="18"/>
                <w:szCs w:val="18"/>
              </w:rPr>
            </w:pPr>
            <w:r>
              <w:rPr>
                <w:rFonts w:ascii="Times New Roman" w:hAnsi="Times New Roman" w:cs="Times New Roman"/>
                <w:b/>
                <w:sz w:val="18"/>
                <w:szCs w:val="18"/>
              </w:rPr>
              <w:t>909</w:t>
            </w:r>
          </w:p>
          <w:p w:rsidR="00383928" w:rsidRPr="00383928" w:rsidRDefault="00383928" w:rsidP="00712EAD">
            <w:pPr>
              <w:pStyle w:val="af3"/>
              <w:ind w:left="0"/>
              <w:jc w:val="center"/>
              <w:rPr>
                <w:rFonts w:ascii="Times New Roman" w:hAnsi="Times New Roman" w:cs="Times New Roman"/>
                <w:b/>
                <w:sz w:val="18"/>
                <w:szCs w:val="18"/>
              </w:rPr>
            </w:pPr>
            <w:r>
              <w:rPr>
                <w:rFonts w:ascii="Times New Roman" w:hAnsi="Times New Roman" w:cs="Times New Roman"/>
                <w:b/>
                <w:sz w:val="18"/>
                <w:szCs w:val="18"/>
              </w:rPr>
              <w:t>100</w:t>
            </w:r>
            <w:r w:rsidRPr="00383928">
              <w:rPr>
                <w:rFonts w:ascii="Times New Roman" w:hAnsi="Times New Roman" w:cs="Times New Roman"/>
                <w:b/>
                <w:sz w:val="18"/>
                <w:szCs w:val="18"/>
              </w:rPr>
              <w:t>%</w:t>
            </w:r>
          </w:p>
        </w:tc>
      </w:tr>
    </w:tbl>
    <w:p w:rsidR="00D8781B" w:rsidRDefault="00636504" w:rsidP="00636504">
      <w:pPr>
        <w:spacing w:after="0" w:line="240" w:lineRule="auto"/>
        <w:jc w:val="both"/>
        <w:rPr>
          <w:rFonts w:ascii="Times New Roman" w:hAnsi="Times New Roman"/>
          <w:bCs/>
          <w:sz w:val="28"/>
          <w:szCs w:val="28"/>
        </w:rPr>
      </w:pPr>
      <w:r>
        <w:rPr>
          <w:rFonts w:ascii="Times New Roman" w:hAnsi="Times New Roman"/>
          <w:bCs/>
          <w:sz w:val="28"/>
          <w:szCs w:val="28"/>
        </w:rPr>
        <w:tab/>
      </w:r>
    </w:p>
    <w:p w:rsidR="008930D6" w:rsidRDefault="00583EBE" w:rsidP="009B7D96">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 данным проведенного анализа количество </w:t>
      </w:r>
      <w:r w:rsidRPr="00DF6E16">
        <w:rPr>
          <w:rFonts w:ascii="Times New Roman" w:eastAsia="Times New Roman" w:hAnsi="Times New Roman" w:cs="Times New Roman"/>
          <w:bCs/>
          <w:sz w:val="28"/>
          <w:szCs w:val="28"/>
        </w:rPr>
        <w:t>обучающихся в образовательных организациях</w:t>
      </w:r>
      <w:r>
        <w:rPr>
          <w:rFonts w:ascii="Times New Roman" w:eastAsia="Times New Roman" w:hAnsi="Times New Roman" w:cs="Times New Roman"/>
          <w:bCs/>
          <w:sz w:val="28"/>
          <w:szCs w:val="28"/>
        </w:rPr>
        <w:t xml:space="preserve"> Иркутской области</w:t>
      </w:r>
      <w:r w:rsidRPr="00DF6E16">
        <w:rPr>
          <w:rFonts w:ascii="Times New Roman" w:eastAsia="Times New Roman" w:hAnsi="Times New Roman" w:cs="Times New Roman"/>
          <w:bCs/>
          <w:sz w:val="28"/>
          <w:szCs w:val="28"/>
        </w:rPr>
        <w:t xml:space="preserve">, подлежащих </w:t>
      </w:r>
      <w:r w:rsidR="00420657">
        <w:rPr>
          <w:rFonts w:ascii="Times New Roman" w:eastAsia="Times New Roman" w:hAnsi="Times New Roman" w:cs="Times New Roman"/>
          <w:bCs/>
          <w:sz w:val="28"/>
          <w:szCs w:val="28"/>
        </w:rPr>
        <w:t>СПТ</w:t>
      </w:r>
      <w:r w:rsidRPr="00DF6E16">
        <w:rPr>
          <w:rFonts w:ascii="Times New Roman" w:eastAsia="Times New Roman" w:hAnsi="Times New Roman" w:cs="Times New Roman"/>
          <w:bCs/>
          <w:sz w:val="28"/>
          <w:szCs w:val="28"/>
        </w:rPr>
        <w:t xml:space="preserve"> (в возрасте от 13 лет </w:t>
      </w:r>
      <w:r>
        <w:rPr>
          <w:rFonts w:ascii="Times New Roman" w:eastAsia="Times New Roman" w:hAnsi="Times New Roman" w:cs="Times New Roman"/>
          <w:bCs/>
          <w:sz w:val="28"/>
          <w:szCs w:val="28"/>
        </w:rPr>
        <w:t>и старше) в 201</w:t>
      </w:r>
      <w:r w:rsidR="00383928">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 xml:space="preserve"> году составило </w:t>
      </w:r>
      <w:r w:rsidR="00916D18">
        <w:rPr>
          <w:rFonts w:ascii="Times New Roman" w:eastAsia="Times New Roman" w:hAnsi="Times New Roman" w:cs="Times New Roman"/>
          <w:bCs/>
          <w:sz w:val="28"/>
          <w:szCs w:val="28"/>
        </w:rPr>
        <w:t>199328</w:t>
      </w:r>
      <w:r w:rsidR="00514925">
        <w:rPr>
          <w:rFonts w:ascii="Times New Roman" w:eastAsia="Times New Roman" w:hAnsi="Times New Roman" w:cs="Times New Roman"/>
          <w:bCs/>
          <w:sz w:val="28"/>
          <w:szCs w:val="28"/>
        </w:rPr>
        <w:t xml:space="preserve"> человек</w:t>
      </w:r>
      <w:r>
        <w:rPr>
          <w:rFonts w:ascii="Times New Roman" w:eastAsia="Times New Roman" w:hAnsi="Times New Roman" w:cs="Times New Roman"/>
          <w:bCs/>
          <w:sz w:val="28"/>
          <w:szCs w:val="28"/>
        </w:rPr>
        <w:t>, из них:</w:t>
      </w:r>
    </w:p>
    <w:p w:rsidR="00583EBE" w:rsidRPr="00E42719" w:rsidRDefault="00916D18" w:rsidP="00D3468F">
      <w:pPr>
        <w:pStyle w:val="a7"/>
        <w:widowControl w:val="0"/>
        <w:numPr>
          <w:ilvl w:val="0"/>
          <w:numId w:val="3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105661</w:t>
      </w:r>
      <w:r w:rsidR="00583EBE">
        <w:rPr>
          <w:rFonts w:ascii="Times New Roman" w:hAnsi="Times New Roman"/>
          <w:sz w:val="28"/>
          <w:szCs w:val="28"/>
        </w:rPr>
        <w:t xml:space="preserve"> </w:t>
      </w:r>
      <w:r w:rsidR="004745EA">
        <w:rPr>
          <w:rFonts w:ascii="Times New Roman" w:hAnsi="Times New Roman"/>
          <w:sz w:val="28"/>
          <w:szCs w:val="28"/>
        </w:rPr>
        <w:t xml:space="preserve">человек из </w:t>
      </w:r>
      <w:r w:rsidR="00420657">
        <w:rPr>
          <w:rFonts w:ascii="Times New Roman" w:hAnsi="Times New Roman"/>
          <w:sz w:val="28"/>
          <w:szCs w:val="28"/>
        </w:rPr>
        <w:t>муниципальных ОО</w:t>
      </w:r>
      <w:r w:rsidR="00583EBE" w:rsidRPr="00E42719">
        <w:rPr>
          <w:rFonts w:ascii="Times New Roman" w:hAnsi="Times New Roman" w:cs="Times New Roman"/>
          <w:sz w:val="28"/>
          <w:szCs w:val="28"/>
        </w:rPr>
        <w:t>;</w:t>
      </w:r>
    </w:p>
    <w:p w:rsidR="00583EBE" w:rsidRDefault="00916D18" w:rsidP="00D3468F">
      <w:pPr>
        <w:pStyle w:val="a7"/>
        <w:widowControl w:val="0"/>
        <w:numPr>
          <w:ilvl w:val="0"/>
          <w:numId w:val="39"/>
        </w:num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2262</w:t>
      </w:r>
      <w:r w:rsidR="00583EBE">
        <w:rPr>
          <w:rFonts w:ascii="Times New Roman" w:hAnsi="Times New Roman" w:cs="Times New Roman"/>
          <w:sz w:val="28"/>
          <w:szCs w:val="28"/>
        </w:rPr>
        <w:t xml:space="preserve"> чел</w:t>
      </w:r>
      <w:r w:rsidR="003D7654">
        <w:rPr>
          <w:rFonts w:ascii="Times New Roman" w:hAnsi="Times New Roman" w:cs="Times New Roman"/>
          <w:sz w:val="28"/>
          <w:szCs w:val="28"/>
        </w:rPr>
        <w:t>овек</w:t>
      </w:r>
      <w:r>
        <w:rPr>
          <w:rFonts w:ascii="Times New Roman" w:hAnsi="Times New Roman" w:cs="Times New Roman"/>
          <w:sz w:val="28"/>
          <w:szCs w:val="28"/>
        </w:rPr>
        <w:t xml:space="preserve"> </w:t>
      </w:r>
      <w:r w:rsidR="003D7654">
        <w:rPr>
          <w:rFonts w:ascii="Times New Roman" w:hAnsi="Times New Roman" w:cs="Times New Roman"/>
          <w:sz w:val="28"/>
          <w:szCs w:val="28"/>
        </w:rPr>
        <w:t xml:space="preserve">из </w:t>
      </w:r>
      <w:r w:rsidR="00583EBE">
        <w:rPr>
          <w:rFonts w:ascii="Times New Roman" w:hAnsi="Times New Roman" w:cs="Times New Roman"/>
          <w:sz w:val="28"/>
          <w:szCs w:val="28"/>
        </w:rPr>
        <w:t>г</w:t>
      </w:r>
      <w:r w:rsidR="00583EBE" w:rsidRPr="00E42719">
        <w:rPr>
          <w:rFonts w:ascii="Times New Roman" w:hAnsi="Times New Roman"/>
          <w:sz w:val="28"/>
          <w:szCs w:val="28"/>
        </w:rPr>
        <w:t>осударственны</w:t>
      </w:r>
      <w:r w:rsidR="00583EBE">
        <w:rPr>
          <w:rFonts w:ascii="Times New Roman" w:hAnsi="Times New Roman"/>
          <w:sz w:val="28"/>
          <w:szCs w:val="28"/>
        </w:rPr>
        <w:t>х</w:t>
      </w:r>
      <w:r w:rsidR="00583EBE" w:rsidRPr="00E42719">
        <w:rPr>
          <w:rFonts w:ascii="Times New Roman" w:hAnsi="Times New Roman"/>
          <w:sz w:val="28"/>
          <w:szCs w:val="28"/>
        </w:rPr>
        <w:t xml:space="preserve"> образовательны</w:t>
      </w:r>
      <w:r w:rsidR="00583EBE">
        <w:rPr>
          <w:rFonts w:ascii="Times New Roman" w:hAnsi="Times New Roman"/>
          <w:sz w:val="28"/>
          <w:szCs w:val="28"/>
        </w:rPr>
        <w:t>х</w:t>
      </w:r>
      <w:r w:rsidR="00583EBE" w:rsidRPr="00E42719">
        <w:rPr>
          <w:rFonts w:ascii="Times New Roman" w:hAnsi="Times New Roman"/>
          <w:sz w:val="28"/>
          <w:szCs w:val="28"/>
        </w:rPr>
        <w:t xml:space="preserve"> организаци</w:t>
      </w:r>
      <w:r w:rsidR="00583EBE">
        <w:rPr>
          <w:rFonts w:ascii="Times New Roman" w:hAnsi="Times New Roman"/>
          <w:sz w:val="28"/>
          <w:szCs w:val="28"/>
        </w:rPr>
        <w:t>й</w:t>
      </w:r>
      <w:r w:rsidR="00583EBE" w:rsidRPr="00E42719">
        <w:rPr>
          <w:rFonts w:ascii="Times New Roman" w:hAnsi="Times New Roman"/>
          <w:sz w:val="28"/>
          <w:szCs w:val="28"/>
        </w:rPr>
        <w:t xml:space="preserve"> для детей, нуждающихся в государственной поддержке</w:t>
      </w:r>
      <w:r w:rsidR="00583EBE">
        <w:rPr>
          <w:rFonts w:ascii="Times New Roman" w:hAnsi="Times New Roman"/>
          <w:sz w:val="28"/>
          <w:szCs w:val="28"/>
        </w:rPr>
        <w:t>;</w:t>
      </w:r>
    </w:p>
    <w:p w:rsidR="00583EBE" w:rsidRDefault="00916D18" w:rsidP="00D3468F">
      <w:pPr>
        <w:pStyle w:val="a7"/>
        <w:widowControl w:val="0"/>
        <w:numPr>
          <w:ilvl w:val="0"/>
          <w:numId w:val="3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29064</w:t>
      </w:r>
      <w:r w:rsidR="003D7654">
        <w:rPr>
          <w:rFonts w:ascii="Times New Roman" w:hAnsi="Times New Roman"/>
          <w:sz w:val="28"/>
          <w:szCs w:val="28"/>
        </w:rPr>
        <w:t xml:space="preserve"> человек из</w:t>
      </w:r>
      <w:r w:rsidR="00583EBE">
        <w:rPr>
          <w:rFonts w:ascii="Times New Roman" w:hAnsi="Times New Roman"/>
          <w:sz w:val="28"/>
          <w:szCs w:val="28"/>
        </w:rPr>
        <w:t xml:space="preserve"> г</w:t>
      </w:r>
      <w:r w:rsidR="00583EBE" w:rsidRPr="00E42719">
        <w:rPr>
          <w:rFonts w:ascii="Times New Roman" w:hAnsi="Times New Roman"/>
          <w:sz w:val="28"/>
          <w:szCs w:val="28"/>
        </w:rPr>
        <w:t>осударственны</w:t>
      </w:r>
      <w:r w:rsidR="00583EBE">
        <w:rPr>
          <w:rFonts w:ascii="Times New Roman" w:hAnsi="Times New Roman"/>
          <w:sz w:val="28"/>
          <w:szCs w:val="28"/>
        </w:rPr>
        <w:t>х</w:t>
      </w:r>
      <w:r w:rsidR="00583EBE" w:rsidRPr="00E42719">
        <w:rPr>
          <w:rFonts w:ascii="Times New Roman" w:hAnsi="Times New Roman"/>
          <w:sz w:val="28"/>
          <w:szCs w:val="28"/>
        </w:rPr>
        <w:t xml:space="preserve"> </w:t>
      </w:r>
      <w:r w:rsidR="00420657">
        <w:rPr>
          <w:rFonts w:ascii="Times New Roman" w:hAnsi="Times New Roman"/>
          <w:sz w:val="28"/>
          <w:szCs w:val="28"/>
        </w:rPr>
        <w:t>ПОО</w:t>
      </w:r>
      <w:r w:rsidR="00583EBE">
        <w:rPr>
          <w:rFonts w:ascii="Times New Roman" w:hAnsi="Times New Roman"/>
          <w:sz w:val="28"/>
          <w:szCs w:val="28"/>
        </w:rPr>
        <w:t>;</w:t>
      </w:r>
    </w:p>
    <w:p w:rsidR="00583EBE" w:rsidRDefault="00916D18" w:rsidP="00D3468F">
      <w:pPr>
        <w:pStyle w:val="a7"/>
        <w:widowControl w:val="0"/>
        <w:numPr>
          <w:ilvl w:val="0"/>
          <w:numId w:val="3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62341</w:t>
      </w:r>
      <w:r w:rsidR="00583EBE">
        <w:rPr>
          <w:rFonts w:ascii="Times New Roman" w:hAnsi="Times New Roman"/>
          <w:sz w:val="28"/>
          <w:szCs w:val="28"/>
        </w:rPr>
        <w:t xml:space="preserve"> чел</w:t>
      </w:r>
      <w:r w:rsidR="003D7654">
        <w:rPr>
          <w:rFonts w:ascii="Times New Roman" w:hAnsi="Times New Roman"/>
          <w:sz w:val="28"/>
          <w:szCs w:val="28"/>
        </w:rPr>
        <w:t>овек из</w:t>
      </w:r>
      <w:r>
        <w:rPr>
          <w:rFonts w:ascii="Times New Roman" w:hAnsi="Times New Roman"/>
          <w:sz w:val="28"/>
          <w:szCs w:val="28"/>
        </w:rPr>
        <w:t xml:space="preserve"> </w:t>
      </w:r>
      <w:r w:rsidR="00583EBE" w:rsidRPr="005F7B7C">
        <w:rPr>
          <w:rFonts w:ascii="Times New Roman" w:hAnsi="Times New Roman"/>
          <w:sz w:val="28"/>
          <w:szCs w:val="28"/>
        </w:rPr>
        <w:t>федеральных, ведомственных, частных, автономных некоммерческих образовательных организаций</w:t>
      </w:r>
      <w:r w:rsidR="00583EBE">
        <w:rPr>
          <w:rFonts w:ascii="Times New Roman" w:hAnsi="Times New Roman"/>
          <w:sz w:val="28"/>
          <w:szCs w:val="28"/>
        </w:rPr>
        <w:t xml:space="preserve"> (высшего и профессионального образования)</w:t>
      </w:r>
    </w:p>
    <w:p w:rsidR="00916D18" w:rsidRDefault="00916D18" w:rsidP="0017494A">
      <w:pPr>
        <w:widowControl w:val="0"/>
        <w:autoSpaceDE w:val="0"/>
        <w:autoSpaceDN w:val="0"/>
        <w:adjustRightInd w:val="0"/>
        <w:spacing w:after="0" w:line="240" w:lineRule="auto"/>
        <w:ind w:firstLine="360"/>
        <w:jc w:val="both"/>
        <w:rPr>
          <w:rFonts w:ascii="Times New Roman" w:hAnsi="Times New Roman"/>
          <w:bCs/>
          <w:sz w:val="28"/>
          <w:szCs w:val="28"/>
        </w:rPr>
      </w:pPr>
    </w:p>
    <w:p w:rsidR="00F84778" w:rsidRPr="0017494A" w:rsidRDefault="00F84778" w:rsidP="0017494A">
      <w:pPr>
        <w:widowControl w:val="0"/>
        <w:autoSpaceDE w:val="0"/>
        <w:autoSpaceDN w:val="0"/>
        <w:adjustRightInd w:val="0"/>
        <w:spacing w:after="0" w:line="240" w:lineRule="auto"/>
        <w:ind w:firstLine="360"/>
        <w:jc w:val="both"/>
        <w:rPr>
          <w:rFonts w:ascii="Times New Roman" w:hAnsi="Times New Roman"/>
          <w:bCs/>
          <w:sz w:val="28"/>
          <w:szCs w:val="28"/>
        </w:rPr>
      </w:pPr>
      <w:r>
        <w:rPr>
          <w:rFonts w:ascii="Times New Roman" w:hAnsi="Times New Roman"/>
          <w:bCs/>
          <w:sz w:val="28"/>
          <w:szCs w:val="28"/>
        </w:rPr>
        <w:t>О</w:t>
      </w:r>
      <w:r w:rsidRPr="00F84778">
        <w:rPr>
          <w:rFonts w:ascii="Times New Roman" w:hAnsi="Times New Roman"/>
          <w:bCs/>
          <w:sz w:val="28"/>
          <w:szCs w:val="28"/>
        </w:rPr>
        <w:t>бщее число лиц, принявших участие в тестировании в 201</w:t>
      </w:r>
      <w:r w:rsidR="00383928">
        <w:rPr>
          <w:rFonts w:ascii="Times New Roman" w:hAnsi="Times New Roman"/>
          <w:bCs/>
          <w:sz w:val="28"/>
          <w:szCs w:val="28"/>
        </w:rPr>
        <w:t>8</w:t>
      </w:r>
      <w:r w:rsidRPr="00F84778">
        <w:rPr>
          <w:rFonts w:ascii="Times New Roman" w:hAnsi="Times New Roman"/>
          <w:bCs/>
          <w:sz w:val="28"/>
          <w:szCs w:val="28"/>
        </w:rPr>
        <w:t xml:space="preserve">г. составило </w:t>
      </w:r>
      <w:r w:rsidR="00916D18">
        <w:rPr>
          <w:rFonts w:ascii="Times New Roman" w:hAnsi="Times New Roman"/>
          <w:sz w:val="28"/>
          <w:szCs w:val="28"/>
        </w:rPr>
        <w:t>71</w:t>
      </w:r>
      <w:r w:rsidRPr="00F84778">
        <w:rPr>
          <w:rFonts w:ascii="Times New Roman" w:hAnsi="Times New Roman"/>
          <w:sz w:val="28"/>
          <w:szCs w:val="28"/>
        </w:rPr>
        <w:t>%</w:t>
      </w:r>
      <w:r w:rsidR="00383928">
        <w:rPr>
          <w:rFonts w:ascii="Times New Roman" w:hAnsi="Times New Roman"/>
          <w:sz w:val="28"/>
          <w:szCs w:val="28"/>
        </w:rPr>
        <w:t xml:space="preserve"> </w:t>
      </w:r>
      <w:r>
        <w:rPr>
          <w:rFonts w:ascii="Times New Roman" w:hAnsi="Times New Roman"/>
          <w:bCs/>
          <w:sz w:val="28"/>
          <w:szCs w:val="28"/>
        </w:rPr>
        <w:t>(</w:t>
      </w:r>
      <w:r w:rsidR="00916D18">
        <w:rPr>
          <w:rFonts w:ascii="Times New Roman" w:hAnsi="Times New Roman"/>
          <w:sz w:val="28"/>
          <w:szCs w:val="28"/>
        </w:rPr>
        <w:t>141502</w:t>
      </w:r>
      <w:r>
        <w:rPr>
          <w:rFonts w:ascii="Times New Roman" w:hAnsi="Times New Roman"/>
          <w:sz w:val="28"/>
          <w:szCs w:val="28"/>
        </w:rPr>
        <w:t xml:space="preserve"> чел</w:t>
      </w:r>
      <w:r w:rsidR="003D7654">
        <w:rPr>
          <w:rFonts w:ascii="Times New Roman" w:hAnsi="Times New Roman"/>
          <w:sz w:val="28"/>
          <w:szCs w:val="28"/>
        </w:rPr>
        <w:t>овек</w:t>
      </w:r>
      <w:r w:rsidR="00916D18">
        <w:rPr>
          <w:rFonts w:ascii="Times New Roman" w:hAnsi="Times New Roman"/>
          <w:sz w:val="28"/>
          <w:szCs w:val="28"/>
        </w:rPr>
        <w:t>а</w:t>
      </w:r>
      <w:r>
        <w:rPr>
          <w:rFonts w:ascii="Times New Roman" w:hAnsi="Times New Roman"/>
          <w:sz w:val="28"/>
          <w:szCs w:val="28"/>
        </w:rPr>
        <w:t>)</w:t>
      </w:r>
      <w:r w:rsidR="00F52BC0">
        <w:rPr>
          <w:rFonts w:ascii="Times New Roman" w:hAnsi="Times New Roman"/>
          <w:bCs/>
          <w:sz w:val="28"/>
          <w:szCs w:val="28"/>
        </w:rPr>
        <w:t xml:space="preserve"> </w:t>
      </w:r>
      <w:r>
        <w:rPr>
          <w:rFonts w:ascii="Times New Roman" w:hAnsi="Times New Roman" w:cs="Times New Roman"/>
          <w:sz w:val="28"/>
        </w:rPr>
        <w:t>диаграмм</w:t>
      </w:r>
      <w:r w:rsidR="0017494A">
        <w:rPr>
          <w:rFonts w:ascii="Times New Roman" w:hAnsi="Times New Roman" w:cs="Times New Roman"/>
          <w:sz w:val="28"/>
        </w:rPr>
        <w:t>а</w:t>
      </w:r>
      <w:r w:rsidRPr="00502733">
        <w:rPr>
          <w:rFonts w:ascii="Times New Roman" w:hAnsi="Times New Roman" w:cs="Times New Roman"/>
          <w:sz w:val="28"/>
        </w:rPr>
        <w:t xml:space="preserve"> 1.</w:t>
      </w:r>
      <w:r>
        <w:rPr>
          <w:rFonts w:ascii="Times New Roman" w:hAnsi="Times New Roman" w:cs="Times New Roman"/>
          <w:sz w:val="28"/>
        </w:rPr>
        <w:t>3</w:t>
      </w:r>
      <w:r w:rsidRPr="00502733">
        <w:rPr>
          <w:rFonts w:ascii="Times New Roman" w:hAnsi="Times New Roman" w:cs="Times New Roman"/>
          <w:sz w:val="28"/>
        </w:rPr>
        <w:t>.</w:t>
      </w:r>
    </w:p>
    <w:p w:rsidR="00F84778" w:rsidRPr="00F84778" w:rsidRDefault="00F84778" w:rsidP="00F84778">
      <w:pPr>
        <w:ind w:firstLine="708"/>
        <w:jc w:val="right"/>
        <w:rPr>
          <w:rFonts w:ascii="Times New Roman" w:hAnsi="Times New Roman"/>
          <w:bCs/>
          <w:sz w:val="28"/>
          <w:szCs w:val="28"/>
        </w:rPr>
      </w:pPr>
      <w:r>
        <w:rPr>
          <w:rFonts w:ascii="Times New Roman" w:hAnsi="Times New Roman" w:cs="Times New Roman"/>
          <w:b/>
          <w:sz w:val="24"/>
          <w:szCs w:val="24"/>
        </w:rPr>
        <w:t>Диаграмма 1.3.</w:t>
      </w:r>
      <w:r w:rsidRPr="00F84778">
        <w:rPr>
          <w:rFonts w:ascii="Times New Roman" w:hAnsi="Times New Roman"/>
          <w:bCs/>
          <w:noProof/>
          <w:sz w:val="28"/>
          <w:szCs w:val="28"/>
        </w:rPr>
        <w:drawing>
          <wp:inline distT="0" distB="0" distL="0" distR="0">
            <wp:extent cx="5760720" cy="2790825"/>
            <wp:effectExtent l="19050" t="0" r="11430" b="0"/>
            <wp:docPr id="2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494A" w:rsidRDefault="0017494A" w:rsidP="0017494A">
      <w:pPr>
        <w:spacing w:after="0" w:line="240" w:lineRule="auto"/>
        <w:ind w:firstLine="709"/>
        <w:jc w:val="both"/>
        <w:rPr>
          <w:rFonts w:ascii="Times New Roman" w:hAnsi="Times New Roman"/>
          <w:bCs/>
          <w:sz w:val="28"/>
          <w:szCs w:val="28"/>
        </w:rPr>
      </w:pPr>
      <w:r>
        <w:rPr>
          <w:rFonts w:ascii="Times New Roman" w:hAnsi="Times New Roman"/>
          <w:bCs/>
          <w:sz w:val="28"/>
          <w:szCs w:val="28"/>
        </w:rPr>
        <w:t>В диаграмме 1.4. отражено процентное соотношение количества протестированных обучающихся образовательных организаци</w:t>
      </w:r>
      <w:r w:rsidR="00FF42C9">
        <w:rPr>
          <w:rFonts w:ascii="Times New Roman" w:hAnsi="Times New Roman"/>
          <w:bCs/>
          <w:sz w:val="28"/>
          <w:szCs w:val="28"/>
        </w:rPr>
        <w:t>й</w:t>
      </w:r>
      <w:r>
        <w:rPr>
          <w:rFonts w:ascii="Times New Roman" w:hAnsi="Times New Roman"/>
          <w:bCs/>
          <w:sz w:val="28"/>
          <w:szCs w:val="28"/>
        </w:rPr>
        <w:t xml:space="preserve"> разного типа и подчиненности</w:t>
      </w:r>
      <w:r w:rsidR="00FF42C9">
        <w:rPr>
          <w:rFonts w:ascii="Times New Roman" w:hAnsi="Times New Roman"/>
          <w:bCs/>
          <w:sz w:val="28"/>
          <w:szCs w:val="28"/>
        </w:rPr>
        <w:t xml:space="preserve"> к общему количеству респондентов</w:t>
      </w:r>
      <w:r>
        <w:rPr>
          <w:rFonts w:ascii="Times New Roman" w:hAnsi="Times New Roman"/>
          <w:bCs/>
          <w:sz w:val="28"/>
          <w:szCs w:val="28"/>
        </w:rPr>
        <w:t>:</w:t>
      </w:r>
    </w:p>
    <w:p w:rsidR="0017494A" w:rsidRDefault="0017494A" w:rsidP="00D3468F">
      <w:pPr>
        <w:pStyle w:val="a7"/>
        <w:numPr>
          <w:ilvl w:val="0"/>
          <w:numId w:val="40"/>
        </w:numPr>
        <w:spacing w:after="0" w:line="240" w:lineRule="auto"/>
        <w:jc w:val="both"/>
        <w:rPr>
          <w:rFonts w:ascii="Times New Roman" w:hAnsi="Times New Roman"/>
          <w:bCs/>
          <w:sz w:val="28"/>
          <w:szCs w:val="28"/>
        </w:rPr>
      </w:pPr>
      <w:r>
        <w:rPr>
          <w:rFonts w:ascii="Times New Roman" w:hAnsi="Times New Roman"/>
          <w:bCs/>
          <w:sz w:val="28"/>
          <w:szCs w:val="28"/>
        </w:rPr>
        <w:lastRenderedPageBreak/>
        <w:t>н</w:t>
      </w:r>
      <w:r w:rsidRPr="0017494A">
        <w:rPr>
          <w:rFonts w:ascii="Times New Roman" w:hAnsi="Times New Roman"/>
          <w:bCs/>
          <w:sz w:val="28"/>
          <w:szCs w:val="28"/>
        </w:rPr>
        <w:t xml:space="preserve">аибольшее число респондентов наблюдается среди школьников - </w:t>
      </w:r>
      <w:r w:rsidR="00916D18">
        <w:rPr>
          <w:rFonts w:ascii="Times New Roman" w:hAnsi="Times New Roman"/>
          <w:bCs/>
          <w:sz w:val="28"/>
          <w:szCs w:val="28"/>
        </w:rPr>
        <w:t>54</w:t>
      </w:r>
      <w:r w:rsidRPr="0017494A">
        <w:rPr>
          <w:rFonts w:ascii="Times New Roman" w:hAnsi="Times New Roman"/>
          <w:bCs/>
          <w:sz w:val="28"/>
          <w:szCs w:val="28"/>
        </w:rPr>
        <w:t>% от общего количества</w:t>
      </w:r>
      <w:r>
        <w:rPr>
          <w:rFonts w:ascii="Times New Roman" w:hAnsi="Times New Roman"/>
          <w:bCs/>
          <w:sz w:val="28"/>
          <w:szCs w:val="28"/>
        </w:rPr>
        <w:t xml:space="preserve"> принявших участие;</w:t>
      </w:r>
    </w:p>
    <w:p w:rsidR="00916D18" w:rsidRPr="001C2969" w:rsidRDefault="00916D18" w:rsidP="00D3468F">
      <w:pPr>
        <w:pStyle w:val="a7"/>
        <w:widowControl w:val="0"/>
        <w:numPr>
          <w:ilvl w:val="0"/>
          <w:numId w:val="39"/>
        </w:num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30</w:t>
      </w:r>
      <w:r w:rsidRPr="0017494A">
        <w:rPr>
          <w:rFonts w:ascii="Times New Roman" w:hAnsi="Times New Roman"/>
          <w:bCs/>
          <w:sz w:val="28"/>
          <w:szCs w:val="28"/>
        </w:rPr>
        <w:t xml:space="preserve">% студенты </w:t>
      </w:r>
      <w:r w:rsidR="001C2969" w:rsidRPr="005F7B7C">
        <w:rPr>
          <w:rFonts w:ascii="Times New Roman" w:hAnsi="Times New Roman"/>
          <w:sz w:val="28"/>
          <w:szCs w:val="28"/>
        </w:rPr>
        <w:t>федеральных, ведомственных, частных, автономных некоммерческих образовательных организаций</w:t>
      </w:r>
      <w:r w:rsidR="001C2969">
        <w:rPr>
          <w:rFonts w:ascii="Times New Roman" w:hAnsi="Times New Roman"/>
          <w:sz w:val="28"/>
          <w:szCs w:val="28"/>
        </w:rPr>
        <w:t xml:space="preserve"> (высшего и профессионального образования)</w:t>
      </w:r>
      <w:r w:rsidRPr="001C2969">
        <w:rPr>
          <w:rFonts w:ascii="Times New Roman" w:hAnsi="Times New Roman"/>
          <w:bCs/>
          <w:sz w:val="28"/>
          <w:szCs w:val="28"/>
        </w:rPr>
        <w:t>;</w:t>
      </w:r>
    </w:p>
    <w:p w:rsidR="0017494A" w:rsidRPr="00916D18" w:rsidRDefault="0017494A" w:rsidP="00D3468F">
      <w:pPr>
        <w:pStyle w:val="a7"/>
        <w:numPr>
          <w:ilvl w:val="0"/>
          <w:numId w:val="40"/>
        </w:numPr>
        <w:spacing w:after="0" w:line="240" w:lineRule="auto"/>
        <w:jc w:val="both"/>
        <w:rPr>
          <w:rFonts w:ascii="Times New Roman" w:hAnsi="Times New Roman"/>
          <w:bCs/>
          <w:sz w:val="28"/>
          <w:szCs w:val="28"/>
        </w:rPr>
      </w:pPr>
      <w:r w:rsidRPr="00916D18">
        <w:rPr>
          <w:rFonts w:ascii="Times New Roman" w:hAnsi="Times New Roman"/>
          <w:bCs/>
          <w:sz w:val="28"/>
          <w:szCs w:val="28"/>
        </w:rPr>
        <w:t>1</w:t>
      </w:r>
      <w:r w:rsidR="001C2969">
        <w:rPr>
          <w:rFonts w:ascii="Times New Roman" w:hAnsi="Times New Roman"/>
          <w:bCs/>
          <w:sz w:val="28"/>
          <w:szCs w:val="28"/>
        </w:rPr>
        <w:t>5</w:t>
      </w:r>
      <w:r w:rsidRPr="00916D18">
        <w:rPr>
          <w:rFonts w:ascii="Times New Roman" w:hAnsi="Times New Roman"/>
          <w:bCs/>
          <w:sz w:val="28"/>
          <w:szCs w:val="28"/>
        </w:rPr>
        <w:t>%</w:t>
      </w:r>
      <w:r w:rsidR="001C2969">
        <w:rPr>
          <w:rFonts w:ascii="Times New Roman" w:hAnsi="Times New Roman"/>
          <w:bCs/>
          <w:sz w:val="28"/>
          <w:szCs w:val="28"/>
        </w:rPr>
        <w:t xml:space="preserve"> </w:t>
      </w:r>
      <w:r w:rsidRPr="00916D18">
        <w:rPr>
          <w:rFonts w:ascii="Times New Roman" w:hAnsi="Times New Roman"/>
          <w:bCs/>
          <w:sz w:val="28"/>
          <w:szCs w:val="28"/>
        </w:rPr>
        <w:t xml:space="preserve">студенты государственных </w:t>
      </w:r>
      <w:r w:rsidR="00420657">
        <w:rPr>
          <w:rFonts w:ascii="Times New Roman" w:hAnsi="Times New Roman"/>
          <w:bCs/>
          <w:sz w:val="28"/>
          <w:szCs w:val="28"/>
        </w:rPr>
        <w:t>ПОО</w:t>
      </w:r>
      <w:r w:rsidRPr="00916D18">
        <w:rPr>
          <w:rFonts w:ascii="Times New Roman" w:hAnsi="Times New Roman"/>
          <w:bCs/>
          <w:sz w:val="28"/>
          <w:szCs w:val="28"/>
        </w:rPr>
        <w:t>;</w:t>
      </w:r>
    </w:p>
    <w:p w:rsidR="0017494A" w:rsidRPr="0017494A" w:rsidRDefault="001C2969" w:rsidP="00D3468F">
      <w:pPr>
        <w:pStyle w:val="a7"/>
        <w:numPr>
          <w:ilvl w:val="0"/>
          <w:numId w:val="40"/>
        </w:numPr>
        <w:spacing w:after="0" w:line="240" w:lineRule="auto"/>
        <w:jc w:val="both"/>
        <w:rPr>
          <w:rFonts w:ascii="Times New Roman" w:hAnsi="Times New Roman"/>
          <w:bCs/>
          <w:sz w:val="28"/>
          <w:szCs w:val="28"/>
        </w:rPr>
      </w:pPr>
      <w:r>
        <w:rPr>
          <w:rFonts w:ascii="Times New Roman" w:hAnsi="Times New Roman"/>
          <w:bCs/>
          <w:sz w:val="28"/>
          <w:szCs w:val="28"/>
        </w:rPr>
        <w:t>1</w:t>
      </w:r>
      <w:r w:rsidR="0017494A" w:rsidRPr="0017494A">
        <w:rPr>
          <w:rFonts w:ascii="Times New Roman" w:hAnsi="Times New Roman"/>
          <w:bCs/>
          <w:sz w:val="28"/>
          <w:szCs w:val="28"/>
        </w:rPr>
        <w:t xml:space="preserve">% </w:t>
      </w:r>
      <w:r w:rsidR="0017494A">
        <w:rPr>
          <w:rFonts w:ascii="Times New Roman" w:hAnsi="Times New Roman"/>
          <w:bCs/>
          <w:sz w:val="28"/>
          <w:szCs w:val="28"/>
        </w:rPr>
        <w:t>воспитанники</w:t>
      </w:r>
      <w:r w:rsidR="0017494A" w:rsidRPr="0017494A">
        <w:rPr>
          <w:rFonts w:ascii="Times New Roman" w:hAnsi="Times New Roman"/>
          <w:bCs/>
          <w:sz w:val="28"/>
          <w:szCs w:val="28"/>
        </w:rPr>
        <w:t xml:space="preserve"> государственных образовательных организаций для детей, нуждающихся в государственной поддержке.</w:t>
      </w:r>
    </w:p>
    <w:p w:rsidR="00F84778" w:rsidRDefault="0017494A" w:rsidP="0017494A">
      <w:pPr>
        <w:spacing w:after="0" w:line="240" w:lineRule="auto"/>
        <w:ind w:firstLine="709"/>
        <w:jc w:val="right"/>
        <w:rPr>
          <w:rFonts w:ascii="Times New Roman" w:eastAsia="Times New Roman" w:hAnsi="Times New Roman" w:cs="Times New Roman"/>
          <w:bCs/>
          <w:sz w:val="28"/>
          <w:szCs w:val="28"/>
        </w:rPr>
      </w:pPr>
      <w:r>
        <w:rPr>
          <w:rFonts w:ascii="Times New Roman" w:hAnsi="Times New Roman" w:cs="Times New Roman"/>
          <w:b/>
          <w:sz w:val="24"/>
          <w:szCs w:val="24"/>
        </w:rPr>
        <w:t>Диаграмма 1.4.</w:t>
      </w:r>
    </w:p>
    <w:p w:rsidR="00F84778" w:rsidRDefault="0017494A" w:rsidP="0017494A">
      <w:pPr>
        <w:spacing w:after="0" w:line="240" w:lineRule="auto"/>
        <w:jc w:val="both"/>
        <w:rPr>
          <w:rFonts w:ascii="Times New Roman" w:eastAsia="Times New Roman" w:hAnsi="Times New Roman" w:cs="Times New Roman"/>
          <w:bCs/>
          <w:sz w:val="28"/>
          <w:szCs w:val="28"/>
        </w:rPr>
      </w:pPr>
      <w:r w:rsidRPr="0017494A">
        <w:rPr>
          <w:rFonts w:ascii="Times New Roman" w:eastAsia="Times New Roman" w:hAnsi="Times New Roman" w:cs="Times New Roman"/>
          <w:bCs/>
          <w:noProof/>
          <w:sz w:val="28"/>
          <w:szCs w:val="28"/>
        </w:rPr>
        <w:drawing>
          <wp:inline distT="0" distB="0" distL="0" distR="0">
            <wp:extent cx="5760720" cy="3171825"/>
            <wp:effectExtent l="19050" t="0" r="11430" b="0"/>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4778" w:rsidRDefault="00F84778" w:rsidP="009B7D96">
      <w:pPr>
        <w:spacing w:after="0" w:line="240" w:lineRule="auto"/>
        <w:ind w:firstLine="709"/>
        <w:jc w:val="both"/>
        <w:rPr>
          <w:rFonts w:ascii="Times New Roman" w:eastAsia="Times New Roman" w:hAnsi="Times New Roman" w:cs="Times New Roman"/>
          <w:bCs/>
          <w:sz w:val="28"/>
          <w:szCs w:val="28"/>
        </w:rPr>
      </w:pPr>
    </w:p>
    <w:p w:rsidR="001D6692" w:rsidRDefault="0017494A" w:rsidP="001D669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Необходимо </w:t>
      </w:r>
      <w:r w:rsidRPr="00555D45">
        <w:rPr>
          <w:rFonts w:ascii="Times New Roman" w:hAnsi="Times New Roman"/>
          <w:sz w:val="28"/>
          <w:szCs w:val="28"/>
        </w:rPr>
        <w:t xml:space="preserve">отметить, что в тестировании приняли участие только те обучающиеся, которые дали добровольное информированное согласие по установленной форме, либо такое согласие дали их родители (законные представители). Но даже при наличии добровольного согласия обучающийся мог отказаться от прохождения тестирования в любой момент. </w:t>
      </w:r>
    </w:p>
    <w:p w:rsidR="00F52BC0" w:rsidRDefault="00A977B7" w:rsidP="00F52BC0">
      <w:pPr>
        <w:widowControl w:val="0"/>
        <w:autoSpaceDE w:val="0"/>
        <w:autoSpaceDN w:val="0"/>
        <w:adjustRightInd w:val="0"/>
        <w:spacing w:after="0" w:line="240" w:lineRule="auto"/>
        <w:ind w:firstLine="435"/>
        <w:jc w:val="both"/>
        <w:rPr>
          <w:rFonts w:ascii="Times New Roman" w:hAnsi="Times New Roman" w:cs="Times New Roman"/>
          <w:sz w:val="28"/>
          <w:szCs w:val="28"/>
        </w:rPr>
      </w:pPr>
      <w:r w:rsidRPr="00A977B7">
        <w:rPr>
          <w:rFonts w:ascii="Times New Roman" w:hAnsi="Times New Roman" w:cs="Times New Roman"/>
          <w:sz w:val="28"/>
          <w:szCs w:val="28"/>
        </w:rPr>
        <w:t xml:space="preserve">Высокий охват в процентном соотношении обучающихся - участников </w:t>
      </w:r>
      <w:r>
        <w:rPr>
          <w:rFonts w:ascii="Times New Roman" w:hAnsi="Times New Roman" w:cs="Times New Roman"/>
          <w:sz w:val="28"/>
          <w:szCs w:val="28"/>
        </w:rPr>
        <w:t xml:space="preserve">от </w:t>
      </w:r>
      <w:r w:rsidRPr="00A977B7">
        <w:rPr>
          <w:rFonts w:ascii="Times New Roman" w:hAnsi="Times New Roman" w:cs="Times New Roman"/>
          <w:sz w:val="28"/>
          <w:szCs w:val="28"/>
        </w:rPr>
        <w:t>количеств</w:t>
      </w:r>
      <w:r>
        <w:rPr>
          <w:rFonts w:ascii="Times New Roman" w:hAnsi="Times New Roman" w:cs="Times New Roman"/>
          <w:sz w:val="28"/>
          <w:szCs w:val="28"/>
        </w:rPr>
        <w:t>а</w:t>
      </w:r>
      <w:r w:rsidRPr="00A977B7">
        <w:rPr>
          <w:rFonts w:ascii="Times New Roman" w:hAnsi="Times New Roman" w:cs="Times New Roman"/>
          <w:sz w:val="28"/>
          <w:szCs w:val="28"/>
        </w:rPr>
        <w:t xml:space="preserve"> подлежащих </w:t>
      </w:r>
      <w:r w:rsidR="004745EA" w:rsidRPr="00A977B7">
        <w:rPr>
          <w:rFonts w:ascii="Times New Roman" w:hAnsi="Times New Roman" w:cs="Times New Roman"/>
          <w:sz w:val="28"/>
          <w:szCs w:val="28"/>
        </w:rPr>
        <w:t>тестированию наблюдается</w:t>
      </w:r>
      <w:r w:rsidR="001C2969">
        <w:rPr>
          <w:rFonts w:ascii="Times New Roman" w:hAnsi="Times New Roman" w:cs="Times New Roman"/>
          <w:sz w:val="28"/>
          <w:szCs w:val="28"/>
        </w:rPr>
        <w:t xml:space="preserve"> </w:t>
      </w:r>
      <w:r w:rsidR="004745EA" w:rsidRPr="00A977B7">
        <w:rPr>
          <w:rFonts w:ascii="Times New Roman" w:hAnsi="Times New Roman" w:cs="Times New Roman"/>
          <w:sz w:val="28"/>
          <w:szCs w:val="28"/>
        </w:rPr>
        <w:t>в</w:t>
      </w:r>
      <w:r w:rsidR="00F52BC0">
        <w:rPr>
          <w:rFonts w:ascii="Times New Roman" w:hAnsi="Times New Roman" w:cs="Times New Roman"/>
          <w:sz w:val="28"/>
          <w:szCs w:val="28"/>
        </w:rPr>
        <w:t>:</w:t>
      </w:r>
    </w:p>
    <w:p w:rsidR="00F52BC0" w:rsidRPr="00F52BC0" w:rsidRDefault="00E3589E" w:rsidP="00D3468F">
      <w:pPr>
        <w:pStyle w:val="a7"/>
        <w:widowControl w:val="0"/>
        <w:numPr>
          <w:ilvl w:val="0"/>
          <w:numId w:val="56"/>
        </w:numPr>
        <w:autoSpaceDE w:val="0"/>
        <w:autoSpaceDN w:val="0"/>
        <w:adjustRightInd w:val="0"/>
        <w:spacing w:after="0" w:line="240" w:lineRule="auto"/>
        <w:jc w:val="both"/>
        <w:rPr>
          <w:rFonts w:ascii="Times New Roman" w:hAnsi="Times New Roman" w:cs="Times New Roman"/>
          <w:sz w:val="28"/>
          <w:szCs w:val="28"/>
        </w:rPr>
      </w:pPr>
      <w:r w:rsidRPr="00F52BC0">
        <w:rPr>
          <w:rFonts w:ascii="Times New Roman" w:hAnsi="Times New Roman"/>
          <w:bCs/>
          <w:sz w:val="28"/>
          <w:szCs w:val="28"/>
        </w:rPr>
        <w:t>государственных образовательных организациях</w:t>
      </w:r>
      <w:r w:rsidR="00A977B7" w:rsidRPr="00F52BC0">
        <w:rPr>
          <w:rFonts w:ascii="Times New Roman" w:hAnsi="Times New Roman"/>
          <w:bCs/>
          <w:sz w:val="28"/>
          <w:szCs w:val="28"/>
        </w:rPr>
        <w:t xml:space="preserve"> для детей, нуждающихся в государственной поддержке – </w:t>
      </w:r>
      <w:r w:rsidR="00394537" w:rsidRPr="00F52BC0">
        <w:rPr>
          <w:rFonts w:ascii="Times New Roman" w:hAnsi="Times New Roman"/>
          <w:bCs/>
          <w:sz w:val="28"/>
          <w:szCs w:val="28"/>
        </w:rPr>
        <w:t>86,4</w:t>
      </w:r>
      <w:r w:rsidR="00A977B7" w:rsidRPr="00F52BC0">
        <w:rPr>
          <w:rFonts w:ascii="Times New Roman" w:hAnsi="Times New Roman"/>
          <w:bCs/>
          <w:sz w:val="28"/>
          <w:szCs w:val="28"/>
        </w:rPr>
        <w:t>%</w:t>
      </w:r>
      <w:r w:rsidR="00827D45" w:rsidRPr="00F52BC0">
        <w:rPr>
          <w:rFonts w:ascii="Times New Roman" w:hAnsi="Times New Roman"/>
          <w:bCs/>
          <w:sz w:val="28"/>
          <w:szCs w:val="28"/>
        </w:rPr>
        <w:t xml:space="preserve"> воспитанников</w:t>
      </w:r>
      <w:r w:rsidR="00A977B7" w:rsidRPr="00F52BC0">
        <w:rPr>
          <w:rFonts w:ascii="Times New Roman" w:hAnsi="Times New Roman"/>
          <w:bCs/>
          <w:sz w:val="28"/>
          <w:szCs w:val="28"/>
        </w:rPr>
        <w:t xml:space="preserve">, </w:t>
      </w:r>
    </w:p>
    <w:p w:rsidR="00420657" w:rsidRPr="00420657" w:rsidRDefault="00A977B7" w:rsidP="00D3468F">
      <w:pPr>
        <w:pStyle w:val="a7"/>
        <w:widowControl w:val="0"/>
        <w:numPr>
          <w:ilvl w:val="0"/>
          <w:numId w:val="56"/>
        </w:numPr>
        <w:autoSpaceDE w:val="0"/>
        <w:autoSpaceDN w:val="0"/>
        <w:adjustRightInd w:val="0"/>
        <w:spacing w:after="0" w:line="240" w:lineRule="auto"/>
        <w:jc w:val="both"/>
        <w:rPr>
          <w:rFonts w:ascii="Times New Roman" w:hAnsi="Times New Roman" w:cs="Times New Roman"/>
          <w:sz w:val="28"/>
          <w:szCs w:val="28"/>
        </w:rPr>
      </w:pPr>
      <w:r w:rsidRPr="00F52BC0">
        <w:rPr>
          <w:rFonts w:ascii="Times New Roman" w:hAnsi="Times New Roman"/>
          <w:bCs/>
          <w:sz w:val="28"/>
          <w:szCs w:val="28"/>
        </w:rPr>
        <w:t xml:space="preserve">в государственных </w:t>
      </w:r>
      <w:r w:rsidR="00420657">
        <w:rPr>
          <w:rFonts w:ascii="Times New Roman" w:hAnsi="Times New Roman"/>
          <w:bCs/>
          <w:sz w:val="28"/>
          <w:szCs w:val="28"/>
        </w:rPr>
        <w:t>ПОО</w:t>
      </w:r>
      <w:r w:rsidR="001D6692" w:rsidRPr="00F52BC0">
        <w:rPr>
          <w:rFonts w:ascii="Times New Roman" w:hAnsi="Times New Roman"/>
          <w:bCs/>
          <w:sz w:val="28"/>
          <w:szCs w:val="28"/>
        </w:rPr>
        <w:t xml:space="preserve"> </w:t>
      </w:r>
      <w:r w:rsidR="00394537" w:rsidRPr="00F52BC0">
        <w:rPr>
          <w:rFonts w:ascii="Times New Roman" w:hAnsi="Times New Roman"/>
          <w:bCs/>
          <w:sz w:val="28"/>
          <w:szCs w:val="28"/>
        </w:rPr>
        <w:t>–</w:t>
      </w:r>
      <w:r w:rsidR="001D6692" w:rsidRPr="00F52BC0">
        <w:rPr>
          <w:rFonts w:ascii="Times New Roman" w:hAnsi="Times New Roman"/>
          <w:bCs/>
          <w:sz w:val="28"/>
          <w:szCs w:val="28"/>
        </w:rPr>
        <w:t xml:space="preserve"> </w:t>
      </w:r>
      <w:r w:rsidR="00394537" w:rsidRPr="00F52BC0">
        <w:rPr>
          <w:rFonts w:ascii="Times New Roman" w:hAnsi="Times New Roman"/>
          <w:bCs/>
          <w:sz w:val="28"/>
          <w:szCs w:val="28"/>
        </w:rPr>
        <w:t>73,1</w:t>
      </w:r>
      <w:r w:rsidR="004745EA" w:rsidRPr="00F52BC0">
        <w:rPr>
          <w:rFonts w:ascii="Times New Roman" w:hAnsi="Times New Roman"/>
          <w:bCs/>
          <w:sz w:val="28"/>
          <w:szCs w:val="28"/>
        </w:rPr>
        <w:t xml:space="preserve">% студентов; </w:t>
      </w:r>
    </w:p>
    <w:p w:rsidR="00420657" w:rsidRPr="00420657" w:rsidRDefault="004745EA" w:rsidP="00D3468F">
      <w:pPr>
        <w:pStyle w:val="a7"/>
        <w:widowControl w:val="0"/>
        <w:numPr>
          <w:ilvl w:val="0"/>
          <w:numId w:val="56"/>
        </w:numPr>
        <w:autoSpaceDE w:val="0"/>
        <w:autoSpaceDN w:val="0"/>
        <w:adjustRightInd w:val="0"/>
        <w:spacing w:after="0" w:line="240" w:lineRule="auto"/>
        <w:jc w:val="both"/>
        <w:rPr>
          <w:rFonts w:ascii="Times New Roman" w:hAnsi="Times New Roman" w:cs="Times New Roman"/>
          <w:sz w:val="28"/>
          <w:szCs w:val="28"/>
        </w:rPr>
      </w:pPr>
      <w:r w:rsidRPr="00F52BC0">
        <w:rPr>
          <w:rFonts w:ascii="Times New Roman" w:hAnsi="Times New Roman"/>
          <w:bCs/>
          <w:sz w:val="28"/>
          <w:szCs w:val="28"/>
        </w:rPr>
        <w:t>муниципальных</w:t>
      </w:r>
      <w:r w:rsidR="00A977B7" w:rsidRPr="00F52BC0">
        <w:rPr>
          <w:rFonts w:ascii="Times New Roman" w:hAnsi="Times New Roman"/>
          <w:bCs/>
          <w:sz w:val="28"/>
          <w:szCs w:val="28"/>
        </w:rPr>
        <w:t xml:space="preserve"> ОО</w:t>
      </w:r>
      <w:r w:rsidR="001D6692" w:rsidRPr="00F52BC0">
        <w:rPr>
          <w:rFonts w:ascii="Times New Roman" w:hAnsi="Times New Roman"/>
          <w:bCs/>
          <w:sz w:val="28"/>
          <w:szCs w:val="28"/>
        </w:rPr>
        <w:t xml:space="preserve"> </w:t>
      </w:r>
      <w:r w:rsidR="00394537" w:rsidRPr="00F52BC0">
        <w:rPr>
          <w:rFonts w:ascii="Times New Roman" w:hAnsi="Times New Roman"/>
          <w:bCs/>
          <w:sz w:val="28"/>
          <w:szCs w:val="28"/>
        </w:rPr>
        <w:t>–</w:t>
      </w:r>
      <w:r w:rsidR="001D6692" w:rsidRPr="00F52BC0">
        <w:rPr>
          <w:rFonts w:ascii="Times New Roman" w:hAnsi="Times New Roman"/>
          <w:bCs/>
          <w:sz w:val="28"/>
          <w:szCs w:val="28"/>
        </w:rPr>
        <w:t xml:space="preserve"> </w:t>
      </w:r>
      <w:r w:rsidR="00394537" w:rsidRPr="00F52BC0">
        <w:rPr>
          <w:rFonts w:ascii="Times New Roman" w:hAnsi="Times New Roman"/>
          <w:bCs/>
          <w:sz w:val="28"/>
          <w:szCs w:val="28"/>
        </w:rPr>
        <w:t>71,6</w:t>
      </w:r>
      <w:r w:rsidR="001D6692" w:rsidRPr="00F52BC0">
        <w:rPr>
          <w:rFonts w:ascii="Times New Roman" w:hAnsi="Times New Roman"/>
          <w:bCs/>
          <w:sz w:val="28"/>
          <w:szCs w:val="28"/>
        </w:rPr>
        <w:t>% школьников</w:t>
      </w:r>
      <w:r w:rsidR="00420657">
        <w:rPr>
          <w:rFonts w:ascii="Times New Roman" w:hAnsi="Times New Roman"/>
          <w:bCs/>
          <w:sz w:val="28"/>
          <w:szCs w:val="28"/>
        </w:rPr>
        <w:t>;</w:t>
      </w:r>
      <w:r w:rsidR="00394537" w:rsidRPr="00F52BC0">
        <w:rPr>
          <w:rFonts w:ascii="Times New Roman" w:hAnsi="Times New Roman"/>
          <w:bCs/>
          <w:sz w:val="28"/>
          <w:szCs w:val="28"/>
        </w:rPr>
        <w:t xml:space="preserve"> </w:t>
      </w:r>
    </w:p>
    <w:p w:rsidR="00394537" w:rsidRPr="00F52BC0" w:rsidRDefault="00394537" w:rsidP="00D3468F">
      <w:pPr>
        <w:pStyle w:val="a7"/>
        <w:widowControl w:val="0"/>
        <w:numPr>
          <w:ilvl w:val="0"/>
          <w:numId w:val="56"/>
        </w:numPr>
        <w:autoSpaceDE w:val="0"/>
        <w:autoSpaceDN w:val="0"/>
        <w:adjustRightInd w:val="0"/>
        <w:spacing w:after="0" w:line="240" w:lineRule="auto"/>
        <w:jc w:val="both"/>
        <w:rPr>
          <w:rFonts w:ascii="Times New Roman" w:hAnsi="Times New Roman" w:cs="Times New Roman"/>
          <w:sz w:val="28"/>
          <w:szCs w:val="28"/>
        </w:rPr>
      </w:pPr>
      <w:r w:rsidRPr="00F52BC0">
        <w:rPr>
          <w:rFonts w:ascii="Times New Roman" w:hAnsi="Times New Roman"/>
          <w:bCs/>
          <w:sz w:val="28"/>
          <w:szCs w:val="28"/>
        </w:rPr>
        <w:t>федеральных- 68,3</w:t>
      </w:r>
      <w:r w:rsidR="00420657" w:rsidRPr="00F52BC0">
        <w:rPr>
          <w:rFonts w:ascii="Times New Roman" w:hAnsi="Times New Roman"/>
          <w:bCs/>
          <w:sz w:val="28"/>
          <w:szCs w:val="28"/>
        </w:rPr>
        <w:t>% (</w:t>
      </w:r>
      <w:r w:rsidRPr="00F52BC0">
        <w:rPr>
          <w:rFonts w:ascii="Times New Roman" w:hAnsi="Times New Roman"/>
          <w:bCs/>
          <w:sz w:val="28"/>
          <w:szCs w:val="28"/>
        </w:rPr>
        <w:t>диаграмма 1.5.)</w:t>
      </w:r>
    </w:p>
    <w:p w:rsidR="00420657" w:rsidRDefault="00420657" w:rsidP="00DE48B3">
      <w:pPr>
        <w:spacing w:after="0" w:line="240" w:lineRule="auto"/>
        <w:ind w:firstLine="709"/>
        <w:jc w:val="right"/>
        <w:rPr>
          <w:rFonts w:ascii="Times New Roman" w:hAnsi="Times New Roman" w:cs="Times New Roman"/>
          <w:b/>
          <w:sz w:val="24"/>
          <w:szCs w:val="24"/>
        </w:rPr>
      </w:pPr>
    </w:p>
    <w:p w:rsidR="00420657" w:rsidRDefault="00420657" w:rsidP="00DE48B3">
      <w:pPr>
        <w:spacing w:after="0" w:line="240" w:lineRule="auto"/>
        <w:ind w:firstLine="709"/>
        <w:jc w:val="right"/>
        <w:rPr>
          <w:rFonts w:ascii="Times New Roman" w:hAnsi="Times New Roman" w:cs="Times New Roman"/>
          <w:b/>
          <w:sz w:val="24"/>
          <w:szCs w:val="24"/>
        </w:rPr>
      </w:pPr>
    </w:p>
    <w:p w:rsidR="00420657" w:rsidRDefault="00420657" w:rsidP="00DE48B3">
      <w:pPr>
        <w:spacing w:after="0" w:line="240" w:lineRule="auto"/>
        <w:ind w:firstLine="709"/>
        <w:jc w:val="right"/>
        <w:rPr>
          <w:rFonts w:ascii="Times New Roman" w:hAnsi="Times New Roman" w:cs="Times New Roman"/>
          <w:b/>
          <w:sz w:val="24"/>
          <w:szCs w:val="24"/>
        </w:rPr>
      </w:pPr>
    </w:p>
    <w:p w:rsidR="00420657" w:rsidRDefault="00420657" w:rsidP="00DE48B3">
      <w:pPr>
        <w:spacing w:after="0" w:line="240" w:lineRule="auto"/>
        <w:ind w:firstLine="709"/>
        <w:jc w:val="right"/>
        <w:rPr>
          <w:rFonts w:ascii="Times New Roman" w:hAnsi="Times New Roman" w:cs="Times New Roman"/>
          <w:b/>
          <w:sz w:val="24"/>
          <w:szCs w:val="24"/>
        </w:rPr>
      </w:pPr>
    </w:p>
    <w:p w:rsidR="00420657" w:rsidRDefault="00420657" w:rsidP="00DE48B3">
      <w:pPr>
        <w:spacing w:after="0" w:line="240" w:lineRule="auto"/>
        <w:ind w:firstLine="709"/>
        <w:jc w:val="right"/>
        <w:rPr>
          <w:rFonts w:ascii="Times New Roman" w:hAnsi="Times New Roman" w:cs="Times New Roman"/>
          <w:b/>
          <w:sz w:val="24"/>
          <w:szCs w:val="24"/>
        </w:rPr>
      </w:pPr>
    </w:p>
    <w:p w:rsidR="00420657" w:rsidRDefault="00420657" w:rsidP="00DE48B3">
      <w:pPr>
        <w:spacing w:after="0" w:line="240" w:lineRule="auto"/>
        <w:ind w:firstLine="709"/>
        <w:jc w:val="right"/>
        <w:rPr>
          <w:rFonts w:ascii="Times New Roman" w:hAnsi="Times New Roman" w:cs="Times New Roman"/>
          <w:b/>
          <w:sz w:val="24"/>
          <w:szCs w:val="24"/>
        </w:rPr>
      </w:pPr>
    </w:p>
    <w:p w:rsidR="00420657" w:rsidRDefault="00420657" w:rsidP="00DE48B3">
      <w:pPr>
        <w:spacing w:after="0" w:line="240" w:lineRule="auto"/>
        <w:ind w:firstLine="709"/>
        <w:jc w:val="right"/>
        <w:rPr>
          <w:rFonts w:ascii="Times New Roman" w:hAnsi="Times New Roman" w:cs="Times New Roman"/>
          <w:b/>
          <w:sz w:val="24"/>
          <w:szCs w:val="24"/>
        </w:rPr>
      </w:pPr>
    </w:p>
    <w:p w:rsidR="00DE48B3" w:rsidRDefault="00DE48B3" w:rsidP="00DE48B3">
      <w:pPr>
        <w:spacing w:after="0" w:line="240" w:lineRule="auto"/>
        <w:ind w:firstLine="709"/>
        <w:jc w:val="right"/>
        <w:rPr>
          <w:rFonts w:ascii="Times New Roman" w:eastAsia="Times New Roman" w:hAnsi="Times New Roman" w:cs="Times New Roman"/>
          <w:bCs/>
          <w:sz w:val="28"/>
          <w:szCs w:val="28"/>
        </w:rPr>
      </w:pPr>
      <w:r>
        <w:rPr>
          <w:rFonts w:ascii="Times New Roman" w:hAnsi="Times New Roman" w:cs="Times New Roman"/>
          <w:b/>
          <w:sz w:val="24"/>
          <w:szCs w:val="24"/>
        </w:rPr>
        <w:lastRenderedPageBreak/>
        <w:t>Диаграмма 1.5.</w:t>
      </w:r>
    </w:p>
    <w:p w:rsidR="00171F04" w:rsidRDefault="00171F04" w:rsidP="00171F04">
      <w:pPr>
        <w:widowControl w:val="0"/>
        <w:autoSpaceDE w:val="0"/>
        <w:autoSpaceDN w:val="0"/>
        <w:adjustRightInd w:val="0"/>
        <w:spacing w:after="0" w:line="240" w:lineRule="auto"/>
        <w:ind w:firstLine="435"/>
        <w:jc w:val="center"/>
        <w:rPr>
          <w:rFonts w:ascii="Times New Roman" w:hAnsi="Times New Roman"/>
          <w:b/>
          <w:bCs/>
          <w:sz w:val="24"/>
          <w:szCs w:val="24"/>
        </w:rPr>
      </w:pPr>
      <w:r w:rsidRPr="00171F04">
        <w:rPr>
          <w:rFonts w:ascii="Times New Roman" w:hAnsi="Times New Roman"/>
          <w:b/>
          <w:bCs/>
          <w:sz w:val="24"/>
          <w:szCs w:val="24"/>
        </w:rPr>
        <w:t xml:space="preserve">Количество </w:t>
      </w:r>
      <w:r w:rsidR="004745EA" w:rsidRPr="00171F04">
        <w:rPr>
          <w:rFonts w:ascii="Times New Roman" w:hAnsi="Times New Roman"/>
          <w:b/>
          <w:bCs/>
          <w:sz w:val="24"/>
          <w:szCs w:val="24"/>
        </w:rPr>
        <w:t>обучающихся, принявших</w:t>
      </w:r>
      <w:r w:rsidRPr="00171F04">
        <w:rPr>
          <w:rFonts w:ascii="Times New Roman" w:hAnsi="Times New Roman"/>
          <w:b/>
          <w:bCs/>
          <w:sz w:val="24"/>
          <w:szCs w:val="24"/>
        </w:rPr>
        <w:t xml:space="preserve"> участие в тестировании</w:t>
      </w:r>
    </w:p>
    <w:p w:rsidR="00171F04" w:rsidRPr="00171F04" w:rsidRDefault="00171F04" w:rsidP="00171F04">
      <w:pPr>
        <w:widowControl w:val="0"/>
        <w:autoSpaceDE w:val="0"/>
        <w:autoSpaceDN w:val="0"/>
        <w:adjustRightInd w:val="0"/>
        <w:spacing w:after="0" w:line="240" w:lineRule="auto"/>
        <w:ind w:firstLine="435"/>
        <w:jc w:val="center"/>
        <w:rPr>
          <w:rFonts w:ascii="Times New Roman" w:hAnsi="Times New Roman"/>
          <w:bCs/>
          <w:sz w:val="24"/>
          <w:szCs w:val="24"/>
        </w:rPr>
      </w:pPr>
      <w:r w:rsidRPr="00171F04">
        <w:rPr>
          <w:rFonts w:ascii="Times New Roman" w:hAnsi="Times New Roman"/>
          <w:b/>
          <w:bCs/>
          <w:sz w:val="24"/>
          <w:szCs w:val="24"/>
        </w:rPr>
        <w:t xml:space="preserve"> (от числа подлежащих), по типу </w:t>
      </w:r>
      <w:r>
        <w:rPr>
          <w:rFonts w:ascii="Times New Roman" w:hAnsi="Times New Roman"/>
          <w:b/>
          <w:bCs/>
          <w:sz w:val="24"/>
          <w:szCs w:val="24"/>
        </w:rPr>
        <w:t>ОО</w:t>
      </w:r>
      <w:r w:rsidR="001C2969">
        <w:rPr>
          <w:rFonts w:ascii="Times New Roman" w:hAnsi="Times New Roman"/>
          <w:b/>
          <w:bCs/>
          <w:sz w:val="24"/>
          <w:szCs w:val="24"/>
        </w:rPr>
        <w:t xml:space="preserve"> 2018г.</w:t>
      </w:r>
    </w:p>
    <w:p w:rsidR="00F52BC0" w:rsidRDefault="00DE48B3" w:rsidP="00420657">
      <w:pPr>
        <w:widowControl w:val="0"/>
        <w:autoSpaceDE w:val="0"/>
        <w:autoSpaceDN w:val="0"/>
        <w:adjustRightInd w:val="0"/>
        <w:spacing w:after="0" w:line="240" w:lineRule="auto"/>
        <w:jc w:val="both"/>
        <w:rPr>
          <w:rFonts w:ascii="Times New Roman" w:hAnsi="Times New Roman"/>
          <w:sz w:val="28"/>
          <w:szCs w:val="28"/>
        </w:rPr>
      </w:pPr>
      <w:r w:rsidRPr="00DE48B3">
        <w:rPr>
          <w:rFonts w:ascii="Times New Roman" w:hAnsi="Times New Roman"/>
          <w:noProof/>
          <w:sz w:val="28"/>
          <w:szCs w:val="28"/>
        </w:rPr>
        <w:drawing>
          <wp:inline distT="0" distB="0" distL="0" distR="0">
            <wp:extent cx="5760720" cy="3724275"/>
            <wp:effectExtent l="19050" t="0" r="11430" b="0"/>
            <wp:docPr id="3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7D45" w:rsidRDefault="00827D45" w:rsidP="00827D45">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Соответственно</w:t>
      </w:r>
      <w:r w:rsidR="00E3589E">
        <w:rPr>
          <w:rFonts w:ascii="Times New Roman" w:hAnsi="Times New Roman"/>
          <w:sz w:val="28"/>
          <w:szCs w:val="28"/>
        </w:rPr>
        <w:t>,</w:t>
      </w:r>
      <w:r w:rsidR="00DE48B3">
        <w:rPr>
          <w:rFonts w:ascii="Times New Roman" w:hAnsi="Times New Roman"/>
          <w:sz w:val="28"/>
          <w:szCs w:val="28"/>
        </w:rPr>
        <w:t xml:space="preserve"> из анализа данных п</w:t>
      </w:r>
      <w:r w:rsidRPr="0072556E">
        <w:rPr>
          <w:rFonts w:ascii="Times New Roman" w:hAnsi="Times New Roman"/>
          <w:sz w:val="28"/>
          <w:szCs w:val="28"/>
        </w:rPr>
        <w:t>о</w:t>
      </w:r>
      <w:r>
        <w:rPr>
          <w:rFonts w:ascii="Times New Roman" w:hAnsi="Times New Roman"/>
          <w:sz w:val="28"/>
          <w:szCs w:val="28"/>
        </w:rPr>
        <w:t xml:space="preserve"> числ</w:t>
      </w:r>
      <w:r w:rsidR="00DE48B3">
        <w:rPr>
          <w:rFonts w:ascii="Times New Roman" w:hAnsi="Times New Roman"/>
          <w:sz w:val="28"/>
          <w:szCs w:val="28"/>
        </w:rPr>
        <w:t>у</w:t>
      </w:r>
      <w:r>
        <w:rPr>
          <w:rFonts w:ascii="Times New Roman" w:hAnsi="Times New Roman"/>
          <w:sz w:val="28"/>
          <w:szCs w:val="28"/>
        </w:rPr>
        <w:t xml:space="preserve"> лиц, не принявших участие в </w:t>
      </w:r>
      <w:r w:rsidR="00420657">
        <w:rPr>
          <w:rFonts w:ascii="Times New Roman" w:hAnsi="Times New Roman"/>
          <w:sz w:val="28"/>
          <w:szCs w:val="28"/>
        </w:rPr>
        <w:t>СПТ</w:t>
      </w:r>
      <w:r w:rsidRPr="00786402">
        <w:rPr>
          <w:rFonts w:ascii="Times New Roman" w:hAnsi="Times New Roman"/>
          <w:sz w:val="28"/>
          <w:szCs w:val="28"/>
        </w:rPr>
        <w:t xml:space="preserve"> в 201</w:t>
      </w:r>
      <w:r w:rsidR="00394537">
        <w:rPr>
          <w:rFonts w:ascii="Times New Roman" w:hAnsi="Times New Roman"/>
          <w:sz w:val="28"/>
          <w:szCs w:val="28"/>
        </w:rPr>
        <w:t>8</w:t>
      </w:r>
      <w:r w:rsidRPr="00786402">
        <w:rPr>
          <w:rFonts w:ascii="Times New Roman" w:hAnsi="Times New Roman"/>
          <w:sz w:val="28"/>
          <w:szCs w:val="28"/>
        </w:rPr>
        <w:t>г</w:t>
      </w:r>
      <w:r>
        <w:rPr>
          <w:rFonts w:ascii="Times New Roman" w:hAnsi="Times New Roman"/>
          <w:sz w:val="28"/>
          <w:szCs w:val="28"/>
        </w:rPr>
        <w:t>.</w:t>
      </w:r>
      <w:r w:rsidR="00DE48B3">
        <w:rPr>
          <w:rFonts w:ascii="Times New Roman" w:hAnsi="Times New Roman"/>
          <w:sz w:val="28"/>
          <w:szCs w:val="28"/>
        </w:rPr>
        <w:t xml:space="preserve">, </w:t>
      </w:r>
      <w:r w:rsidR="00171F04">
        <w:rPr>
          <w:rFonts w:ascii="Times New Roman" w:hAnsi="Times New Roman"/>
          <w:sz w:val="28"/>
          <w:szCs w:val="28"/>
        </w:rPr>
        <w:t xml:space="preserve">показатель </w:t>
      </w:r>
      <w:r w:rsidR="00DE48B3">
        <w:rPr>
          <w:rFonts w:ascii="Times New Roman" w:hAnsi="Times New Roman"/>
          <w:sz w:val="28"/>
          <w:szCs w:val="28"/>
        </w:rPr>
        <w:t xml:space="preserve">обучающихся данной категории </w:t>
      </w:r>
      <w:r w:rsidRPr="00786402">
        <w:rPr>
          <w:rFonts w:ascii="Times New Roman" w:hAnsi="Times New Roman"/>
          <w:bCs/>
          <w:sz w:val="28"/>
          <w:szCs w:val="28"/>
        </w:rPr>
        <w:t>составил</w:t>
      </w:r>
      <w:r w:rsidR="00DE48B3">
        <w:rPr>
          <w:rFonts w:ascii="Times New Roman" w:hAnsi="Times New Roman"/>
          <w:bCs/>
          <w:sz w:val="28"/>
          <w:szCs w:val="28"/>
        </w:rPr>
        <w:t xml:space="preserve"> -</w:t>
      </w:r>
      <w:r w:rsidR="00394537">
        <w:rPr>
          <w:rFonts w:ascii="Times New Roman" w:hAnsi="Times New Roman"/>
          <w:bCs/>
          <w:sz w:val="28"/>
          <w:szCs w:val="28"/>
        </w:rPr>
        <w:t xml:space="preserve"> 29</w:t>
      </w:r>
      <w:r w:rsidRPr="00786402">
        <w:rPr>
          <w:rFonts w:ascii="Times New Roman" w:hAnsi="Times New Roman"/>
          <w:bCs/>
          <w:sz w:val="28"/>
          <w:szCs w:val="28"/>
        </w:rPr>
        <w:t>% от общего количества</w:t>
      </w:r>
      <w:r>
        <w:rPr>
          <w:rFonts w:ascii="Times New Roman" w:hAnsi="Times New Roman"/>
          <w:bCs/>
          <w:sz w:val="28"/>
          <w:szCs w:val="28"/>
        </w:rPr>
        <w:t>,</w:t>
      </w:r>
      <w:r w:rsidRPr="00786402">
        <w:rPr>
          <w:rFonts w:ascii="Times New Roman" w:hAnsi="Times New Roman"/>
          <w:bCs/>
          <w:sz w:val="28"/>
          <w:szCs w:val="28"/>
        </w:rPr>
        <w:t xml:space="preserve"> подлежащих тестированию</w:t>
      </w:r>
      <w:r w:rsidR="00F969D7">
        <w:rPr>
          <w:rFonts w:ascii="Times New Roman" w:hAnsi="Times New Roman"/>
          <w:bCs/>
          <w:sz w:val="28"/>
          <w:szCs w:val="28"/>
        </w:rPr>
        <w:t xml:space="preserve"> (57826</w:t>
      </w:r>
      <w:r w:rsidR="00F969D7" w:rsidRPr="00786402">
        <w:rPr>
          <w:rFonts w:ascii="Times New Roman" w:hAnsi="Times New Roman"/>
          <w:bCs/>
          <w:sz w:val="28"/>
          <w:szCs w:val="28"/>
        </w:rPr>
        <w:t xml:space="preserve"> чел</w:t>
      </w:r>
      <w:r w:rsidR="00F969D7">
        <w:rPr>
          <w:rFonts w:ascii="Times New Roman" w:hAnsi="Times New Roman"/>
          <w:bCs/>
          <w:sz w:val="28"/>
          <w:szCs w:val="28"/>
        </w:rPr>
        <w:t>овек</w:t>
      </w:r>
      <w:r w:rsidRPr="00786402">
        <w:rPr>
          <w:rFonts w:ascii="Times New Roman" w:hAnsi="Times New Roman"/>
          <w:bCs/>
          <w:sz w:val="28"/>
          <w:szCs w:val="28"/>
        </w:rPr>
        <w:t>)</w:t>
      </w:r>
      <w:r>
        <w:rPr>
          <w:rFonts w:ascii="Times New Roman" w:hAnsi="Times New Roman"/>
          <w:bCs/>
          <w:sz w:val="28"/>
          <w:szCs w:val="28"/>
        </w:rPr>
        <w:t>.</w:t>
      </w:r>
    </w:p>
    <w:p w:rsidR="00827D45" w:rsidRDefault="00827D45" w:rsidP="00394537">
      <w:pPr>
        <w:pStyle w:val="a3"/>
        <w:jc w:val="both"/>
        <w:rPr>
          <w:rFonts w:ascii="Times New Roman" w:hAnsi="Times New Roman"/>
          <w:sz w:val="28"/>
          <w:szCs w:val="28"/>
        </w:rPr>
      </w:pPr>
      <w:r>
        <w:rPr>
          <w:rFonts w:ascii="Times New Roman" w:hAnsi="Times New Roman"/>
          <w:sz w:val="28"/>
          <w:szCs w:val="28"/>
        </w:rPr>
        <w:tab/>
        <w:t xml:space="preserve">В таблице 1.2. отражено количество отказов в учреждениях различного типа и подчиненности. </w:t>
      </w:r>
    </w:p>
    <w:p w:rsidR="00F52BC0" w:rsidRDefault="00F52BC0" w:rsidP="00420657">
      <w:pPr>
        <w:widowControl w:val="0"/>
        <w:autoSpaceDE w:val="0"/>
        <w:autoSpaceDN w:val="0"/>
        <w:adjustRightInd w:val="0"/>
        <w:spacing w:after="0" w:line="240" w:lineRule="auto"/>
        <w:rPr>
          <w:rFonts w:ascii="Times New Roman" w:hAnsi="Times New Roman"/>
          <w:b/>
          <w:sz w:val="24"/>
          <w:szCs w:val="24"/>
        </w:rPr>
      </w:pPr>
    </w:p>
    <w:p w:rsidR="00827D45" w:rsidRPr="00F0708C" w:rsidRDefault="00827D45" w:rsidP="00827D45">
      <w:pPr>
        <w:widowControl w:val="0"/>
        <w:autoSpaceDE w:val="0"/>
        <w:autoSpaceDN w:val="0"/>
        <w:adjustRightInd w:val="0"/>
        <w:spacing w:after="0" w:line="240" w:lineRule="auto"/>
        <w:jc w:val="right"/>
        <w:rPr>
          <w:rFonts w:ascii="Times New Roman" w:hAnsi="Times New Roman"/>
          <w:b/>
          <w:sz w:val="24"/>
          <w:szCs w:val="24"/>
        </w:rPr>
      </w:pPr>
      <w:r w:rsidRPr="00F0708C">
        <w:rPr>
          <w:rFonts w:ascii="Times New Roman" w:hAnsi="Times New Roman"/>
          <w:b/>
          <w:sz w:val="24"/>
          <w:szCs w:val="24"/>
        </w:rPr>
        <w:t xml:space="preserve">Таблица 1.2. </w:t>
      </w:r>
    </w:p>
    <w:p w:rsidR="00827D45" w:rsidRPr="00F0708C" w:rsidRDefault="00827D45" w:rsidP="00827D45">
      <w:pPr>
        <w:widowControl w:val="0"/>
        <w:autoSpaceDE w:val="0"/>
        <w:autoSpaceDN w:val="0"/>
        <w:adjustRightInd w:val="0"/>
        <w:spacing w:after="0" w:line="240" w:lineRule="auto"/>
        <w:jc w:val="center"/>
        <w:rPr>
          <w:rFonts w:ascii="Times New Roman" w:hAnsi="Times New Roman"/>
          <w:b/>
          <w:sz w:val="24"/>
          <w:szCs w:val="24"/>
        </w:rPr>
      </w:pPr>
      <w:r w:rsidRPr="00F0708C">
        <w:rPr>
          <w:rFonts w:ascii="Times New Roman" w:hAnsi="Times New Roman"/>
          <w:b/>
          <w:sz w:val="24"/>
          <w:szCs w:val="24"/>
        </w:rPr>
        <w:t>Количество обучающихся, не принявших участие в тестировании в 201</w:t>
      </w:r>
      <w:r w:rsidR="005A7D01">
        <w:rPr>
          <w:rFonts w:ascii="Times New Roman" w:hAnsi="Times New Roman"/>
          <w:b/>
          <w:sz w:val="24"/>
          <w:szCs w:val="24"/>
        </w:rPr>
        <w:t>8</w:t>
      </w:r>
      <w:r w:rsidRPr="00F0708C">
        <w:rPr>
          <w:rFonts w:ascii="Times New Roman" w:hAnsi="Times New Roman"/>
          <w:b/>
          <w:sz w:val="24"/>
          <w:szCs w:val="24"/>
        </w:rPr>
        <w:t>г.</w:t>
      </w:r>
    </w:p>
    <w:tbl>
      <w:tblPr>
        <w:tblStyle w:val="af6"/>
        <w:tblW w:w="9180" w:type="dxa"/>
        <w:tblLayout w:type="fixed"/>
        <w:tblLook w:val="0620" w:firstRow="1" w:lastRow="0" w:firstColumn="0" w:lastColumn="0" w:noHBand="1" w:noVBand="1"/>
      </w:tblPr>
      <w:tblGrid>
        <w:gridCol w:w="3510"/>
        <w:gridCol w:w="1701"/>
        <w:gridCol w:w="1843"/>
        <w:gridCol w:w="2126"/>
      </w:tblGrid>
      <w:tr w:rsidR="00827D45" w:rsidRPr="006F12FB" w:rsidTr="00383928">
        <w:tc>
          <w:tcPr>
            <w:tcW w:w="3510" w:type="dxa"/>
          </w:tcPr>
          <w:p w:rsidR="00827D45" w:rsidRPr="002F6D78" w:rsidRDefault="00827D45" w:rsidP="004B596D">
            <w:pPr>
              <w:pStyle w:val="af3"/>
              <w:ind w:left="0"/>
              <w:jc w:val="center"/>
              <w:rPr>
                <w:rFonts w:ascii="Times New Roman" w:hAnsi="Times New Roman"/>
                <w:b/>
                <w:sz w:val="22"/>
                <w:szCs w:val="24"/>
              </w:rPr>
            </w:pPr>
            <w:r w:rsidRPr="002F6D78">
              <w:rPr>
                <w:rFonts w:ascii="Times New Roman" w:hAnsi="Times New Roman"/>
                <w:b/>
                <w:sz w:val="22"/>
                <w:szCs w:val="24"/>
              </w:rPr>
              <w:t>Тип образовательной организации</w:t>
            </w:r>
          </w:p>
        </w:tc>
        <w:tc>
          <w:tcPr>
            <w:tcW w:w="1701" w:type="dxa"/>
          </w:tcPr>
          <w:p w:rsidR="00827D45" w:rsidRPr="00383928" w:rsidRDefault="00827D45" w:rsidP="004B596D">
            <w:pPr>
              <w:pStyle w:val="af3"/>
              <w:ind w:left="0"/>
              <w:jc w:val="center"/>
              <w:rPr>
                <w:rFonts w:ascii="Times New Roman" w:hAnsi="Times New Roman"/>
                <w:b/>
                <w:sz w:val="20"/>
                <w:szCs w:val="20"/>
              </w:rPr>
            </w:pPr>
            <w:r w:rsidRPr="00383928">
              <w:rPr>
                <w:rFonts w:ascii="Times New Roman" w:hAnsi="Times New Roman"/>
                <w:b/>
                <w:sz w:val="20"/>
                <w:szCs w:val="20"/>
              </w:rPr>
              <w:t>Кол-во обучающихся, которые подлежат тестированию</w:t>
            </w:r>
          </w:p>
        </w:tc>
        <w:tc>
          <w:tcPr>
            <w:tcW w:w="1843" w:type="dxa"/>
          </w:tcPr>
          <w:p w:rsidR="00827D45" w:rsidRPr="00383928" w:rsidRDefault="00827D45" w:rsidP="004B596D">
            <w:pPr>
              <w:pStyle w:val="af3"/>
              <w:ind w:left="0"/>
              <w:jc w:val="center"/>
              <w:rPr>
                <w:rFonts w:ascii="Times New Roman" w:hAnsi="Times New Roman"/>
                <w:b/>
                <w:sz w:val="20"/>
                <w:szCs w:val="20"/>
              </w:rPr>
            </w:pPr>
            <w:r w:rsidRPr="00383928">
              <w:rPr>
                <w:rFonts w:ascii="Times New Roman" w:hAnsi="Times New Roman"/>
                <w:b/>
                <w:sz w:val="20"/>
                <w:szCs w:val="20"/>
              </w:rPr>
              <w:t>Кол-во обучающихся, не принявших участие</w:t>
            </w:r>
          </w:p>
        </w:tc>
        <w:tc>
          <w:tcPr>
            <w:tcW w:w="2126" w:type="dxa"/>
          </w:tcPr>
          <w:p w:rsidR="00827D45" w:rsidRPr="00383928" w:rsidRDefault="00827D45" w:rsidP="004B596D">
            <w:pPr>
              <w:pStyle w:val="af3"/>
              <w:ind w:left="0"/>
              <w:jc w:val="center"/>
              <w:rPr>
                <w:rFonts w:ascii="Times New Roman" w:hAnsi="Times New Roman"/>
                <w:b/>
                <w:sz w:val="20"/>
                <w:szCs w:val="20"/>
              </w:rPr>
            </w:pPr>
            <w:r w:rsidRPr="00383928">
              <w:rPr>
                <w:rFonts w:ascii="Times New Roman" w:hAnsi="Times New Roman"/>
                <w:b/>
                <w:sz w:val="20"/>
                <w:szCs w:val="20"/>
              </w:rPr>
              <w:t>% от количества подлежащих тестированию</w:t>
            </w:r>
          </w:p>
        </w:tc>
      </w:tr>
      <w:tr w:rsidR="00827D45" w:rsidRPr="006F12FB" w:rsidTr="00383928">
        <w:trPr>
          <w:trHeight w:val="962"/>
        </w:trPr>
        <w:tc>
          <w:tcPr>
            <w:tcW w:w="3510" w:type="dxa"/>
          </w:tcPr>
          <w:p w:rsidR="00827D45" w:rsidRPr="002F6D78" w:rsidRDefault="00827D45" w:rsidP="00420657">
            <w:pPr>
              <w:pStyle w:val="af3"/>
              <w:ind w:left="0"/>
              <w:jc w:val="both"/>
              <w:rPr>
                <w:rFonts w:ascii="Times New Roman" w:hAnsi="Times New Roman"/>
                <w:sz w:val="22"/>
                <w:szCs w:val="24"/>
              </w:rPr>
            </w:pPr>
            <w:r w:rsidRPr="002F6D78">
              <w:rPr>
                <w:rFonts w:ascii="Times New Roman" w:hAnsi="Times New Roman" w:cs="Times New Roman"/>
                <w:sz w:val="22"/>
                <w:szCs w:val="24"/>
              </w:rPr>
              <w:t xml:space="preserve">Муниципальные </w:t>
            </w:r>
            <w:r w:rsidR="00420657">
              <w:rPr>
                <w:rFonts w:ascii="Times New Roman" w:hAnsi="Times New Roman" w:cs="Times New Roman"/>
                <w:sz w:val="22"/>
                <w:szCs w:val="24"/>
              </w:rPr>
              <w:t>ОО</w:t>
            </w:r>
          </w:p>
        </w:tc>
        <w:tc>
          <w:tcPr>
            <w:tcW w:w="1701" w:type="dxa"/>
          </w:tcPr>
          <w:p w:rsidR="00827D45" w:rsidRPr="002F6D78" w:rsidRDefault="00394537" w:rsidP="004B596D">
            <w:pPr>
              <w:pStyle w:val="af3"/>
              <w:ind w:left="0"/>
              <w:jc w:val="center"/>
              <w:rPr>
                <w:rFonts w:ascii="Times New Roman" w:hAnsi="Times New Roman" w:cs="Times New Roman"/>
                <w:sz w:val="22"/>
                <w:szCs w:val="24"/>
              </w:rPr>
            </w:pPr>
            <w:r>
              <w:rPr>
                <w:rFonts w:ascii="Times New Roman" w:hAnsi="Times New Roman" w:cs="Times New Roman"/>
                <w:sz w:val="22"/>
                <w:szCs w:val="24"/>
              </w:rPr>
              <w:t>105661</w:t>
            </w:r>
          </w:p>
        </w:tc>
        <w:tc>
          <w:tcPr>
            <w:tcW w:w="1843" w:type="dxa"/>
          </w:tcPr>
          <w:p w:rsidR="00827D45" w:rsidRPr="002F6D78" w:rsidRDefault="00394537" w:rsidP="004B596D">
            <w:pPr>
              <w:pStyle w:val="af3"/>
              <w:ind w:left="0"/>
              <w:jc w:val="center"/>
              <w:rPr>
                <w:rFonts w:ascii="Times New Roman" w:hAnsi="Times New Roman" w:cs="Times New Roman"/>
                <w:sz w:val="22"/>
                <w:szCs w:val="24"/>
              </w:rPr>
            </w:pPr>
            <w:r>
              <w:rPr>
                <w:rFonts w:ascii="Times New Roman" w:hAnsi="Times New Roman" w:cs="Times New Roman"/>
                <w:sz w:val="22"/>
                <w:szCs w:val="24"/>
              </w:rPr>
              <w:t>29958</w:t>
            </w:r>
          </w:p>
        </w:tc>
        <w:tc>
          <w:tcPr>
            <w:tcW w:w="2126" w:type="dxa"/>
          </w:tcPr>
          <w:p w:rsidR="00827D45" w:rsidRPr="002F6D78" w:rsidRDefault="00394537" w:rsidP="004B596D">
            <w:pPr>
              <w:pStyle w:val="af3"/>
              <w:ind w:left="0"/>
              <w:jc w:val="center"/>
              <w:rPr>
                <w:rFonts w:ascii="Times New Roman" w:hAnsi="Times New Roman" w:cs="Times New Roman"/>
                <w:sz w:val="22"/>
                <w:szCs w:val="24"/>
              </w:rPr>
            </w:pPr>
            <w:r>
              <w:rPr>
                <w:rFonts w:ascii="Times New Roman" w:hAnsi="Times New Roman" w:cs="Times New Roman"/>
                <w:sz w:val="22"/>
                <w:szCs w:val="24"/>
              </w:rPr>
              <w:t>28,4</w:t>
            </w:r>
          </w:p>
        </w:tc>
      </w:tr>
      <w:tr w:rsidR="00827D45" w:rsidRPr="006F12FB" w:rsidTr="00383928">
        <w:tc>
          <w:tcPr>
            <w:tcW w:w="3510" w:type="dxa"/>
          </w:tcPr>
          <w:p w:rsidR="00827D45" w:rsidRPr="002F6D78" w:rsidRDefault="00827D45" w:rsidP="004B596D">
            <w:pPr>
              <w:pStyle w:val="af3"/>
              <w:ind w:left="0"/>
              <w:jc w:val="both"/>
              <w:rPr>
                <w:rFonts w:ascii="Times New Roman" w:hAnsi="Times New Roman"/>
                <w:sz w:val="22"/>
                <w:szCs w:val="24"/>
              </w:rPr>
            </w:pPr>
            <w:r w:rsidRPr="002F6D78">
              <w:rPr>
                <w:rFonts w:ascii="Times New Roman" w:hAnsi="Times New Roman"/>
                <w:sz w:val="22"/>
                <w:szCs w:val="24"/>
              </w:rPr>
              <w:t>Государственные образовательные организации для детей, нуждающихся в государственной поддержке</w:t>
            </w:r>
          </w:p>
        </w:tc>
        <w:tc>
          <w:tcPr>
            <w:tcW w:w="1701" w:type="dxa"/>
          </w:tcPr>
          <w:p w:rsidR="00827D45" w:rsidRPr="002F6D78" w:rsidRDefault="00394537" w:rsidP="004B596D">
            <w:pPr>
              <w:pStyle w:val="af3"/>
              <w:ind w:left="0"/>
              <w:jc w:val="center"/>
              <w:rPr>
                <w:rFonts w:ascii="Times New Roman" w:hAnsi="Times New Roman" w:cs="Times New Roman"/>
                <w:sz w:val="22"/>
                <w:szCs w:val="24"/>
              </w:rPr>
            </w:pPr>
            <w:r>
              <w:rPr>
                <w:rFonts w:ascii="Times New Roman" w:hAnsi="Times New Roman" w:cs="Times New Roman"/>
                <w:sz w:val="22"/>
                <w:szCs w:val="24"/>
              </w:rPr>
              <w:t>2262</w:t>
            </w:r>
          </w:p>
        </w:tc>
        <w:tc>
          <w:tcPr>
            <w:tcW w:w="1843" w:type="dxa"/>
          </w:tcPr>
          <w:p w:rsidR="00827D45" w:rsidRPr="002F6D78" w:rsidRDefault="00394537" w:rsidP="004B596D">
            <w:pPr>
              <w:pStyle w:val="af3"/>
              <w:ind w:left="0"/>
              <w:jc w:val="center"/>
              <w:rPr>
                <w:rFonts w:ascii="Times New Roman" w:hAnsi="Times New Roman" w:cs="Times New Roman"/>
                <w:sz w:val="22"/>
                <w:szCs w:val="24"/>
              </w:rPr>
            </w:pPr>
            <w:r>
              <w:rPr>
                <w:rFonts w:ascii="Times New Roman" w:hAnsi="Times New Roman" w:cs="Times New Roman"/>
                <w:sz w:val="22"/>
                <w:szCs w:val="24"/>
              </w:rPr>
              <w:t>307</w:t>
            </w:r>
          </w:p>
        </w:tc>
        <w:tc>
          <w:tcPr>
            <w:tcW w:w="2126" w:type="dxa"/>
          </w:tcPr>
          <w:p w:rsidR="00827D45" w:rsidRPr="002F6D78" w:rsidRDefault="00394537" w:rsidP="004B596D">
            <w:pPr>
              <w:pStyle w:val="af3"/>
              <w:ind w:left="0"/>
              <w:jc w:val="center"/>
              <w:rPr>
                <w:rFonts w:ascii="Times New Roman" w:hAnsi="Times New Roman" w:cs="Times New Roman"/>
                <w:sz w:val="22"/>
                <w:szCs w:val="24"/>
              </w:rPr>
            </w:pPr>
            <w:r>
              <w:rPr>
                <w:rFonts w:ascii="Times New Roman" w:hAnsi="Times New Roman" w:cs="Times New Roman"/>
                <w:sz w:val="22"/>
                <w:szCs w:val="24"/>
              </w:rPr>
              <w:t>13,6</w:t>
            </w:r>
          </w:p>
        </w:tc>
      </w:tr>
      <w:tr w:rsidR="00827D45" w:rsidRPr="006F12FB" w:rsidTr="00383928">
        <w:trPr>
          <w:trHeight w:val="901"/>
        </w:trPr>
        <w:tc>
          <w:tcPr>
            <w:tcW w:w="3510" w:type="dxa"/>
          </w:tcPr>
          <w:p w:rsidR="00827D45" w:rsidRPr="002F6D78" w:rsidRDefault="00827D45" w:rsidP="00420657">
            <w:pPr>
              <w:pStyle w:val="af3"/>
              <w:ind w:left="0"/>
              <w:jc w:val="both"/>
              <w:rPr>
                <w:rFonts w:ascii="Times New Roman" w:hAnsi="Times New Roman"/>
                <w:sz w:val="22"/>
                <w:szCs w:val="24"/>
              </w:rPr>
            </w:pPr>
            <w:r w:rsidRPr="002F6D78">
              <w:rPr>
                <w:rFonts w:ascii="Times New Roman" w:hAnsi="Times New Roman"/>
                <w:sz w:val="22"/>
                <w:szCs w:val="24"/>
              </w:rPr>
              <w:t xml:space="preserve">Государственные </w:t>
            </w:r>
            <w:r w:rsidR="00420657">
              <w:rPr>
                <w:rFonts w:ascii="Times New Roman" w:hAnsi="Times New Roman"/>
                <w:sz w:val="22"/>
                <w:szCs w:val="24"/>
              </w:rPr>
              <w:t>ПОО</w:t>
            </w:r>
          </w:p>
        </w:tc>
        <w:tc>
          <w:tcPr>
            <w:tcW w:w="1701" w:type="dxa"/>
          </w:tcPr>
          <w:p w:rsidR="00827D45" w:rsidRPr="002F6D78" w:rsidRDefault="00394537" w:rsidP="004B596D">
            <w:pPr>
              <w:pStyle w:val="af3"/>
              <w:ind w:left="0"/>
              <w:jc w:val="center"/>
              <w:rPr>
                <w:rFonts w:ascii="Times New Roman" w:hAnsi="Times New Roman" w:cs="Times New Roman"/>
                <w:sz w:val="22"/>
                <w:szCs w:val="24"/>
              </w:rPr>
            </w:pPr>
            <w:r>
              <w:rPr>
                <w:rFonts w:ascii="Times New Roman" w:hAnsi="Times New Roman" w:cs="Times New Roman"/>
                <w:sz w:val="22"/>
                <w:szCs w:val="24"/>
              </w:rPr>
              <w:t>29064</w:t>
            </w:r>
          </w:p>
        </w:tc>
        <w:tc>
          <w:tcPr>
            <w:tcW w:w="1843" w:type="dxa"/>
          </w:tcPr>
          <w:p w:rsidR="00827D45" w:rsidRPr="002F6D78" w:rsidRDefault="00F969D7" w:rsidP="004B596D">
            <w:pPr>
              <w:pStyle w:val="af3"/>
              <w:ind w:left="0"/>
              <w:jc w:val="center"/>
              <w:rPr>
                <w:rFonts w:ascii="Times New Roman" w:hAnsi="Times New Roman" w:cs="Times New Roman"/>
                <w:sz w:val="22"/>
                <w:szCs w:val="24"/>
              </w:rPr>
            </w:pPr>
            <w:r>
              <w:rPr>
                <w:rFonts w:ascii="Times New Roman" w:hAnsi="Times New Roman" w:cs="Times New Roman"/>
                <w:sz w:val="22"/>
                <w:szCs w:val="24"/>
              </w:rPr>
              <w:t>7815</w:t>
            </w:r>
          </w:p>
        </w:tc>
        <w:tc>
          <w:tcPr>
            <w:tcW w:w="2126" w:type="dxa"/>
          </w:tcPr>
          <w:p w:rsidR="00827D45" w:rsidRPr="002F6D78" w:rsidRDefault="00F969D7" w:rsidP="004B596D">
            <w:pPr>
              <w:jc w:val="center"/>
              <w:rPr>
                <w:rFonts w:ascii="Times New Roman" w:hAnsi="Times New Roman" w:cs="Times New Roman"/>
                <w:szCs w:val="24"/>
              </w:rPr>
            </w:pPr>
            <w:r>
              <w:rPr>
                <w:rFonts w:ascii="Times New Roman" w:hAnsi="Times New Roman" w:cs="Times New Roman"/>
                <w:szCs w:val="24"/>
              </w:rPr>
              <w:t>26,9</w:t>
            </w:r>
          </w:p>
        </w:tc>
      </w:tr>
      <w:tr w:rsidR="002F79B9" w:rsidRPr="006F12FB" w:rsidTr="00383928">
        <w:trPr>
          <w:trHeight w:val="531"/>
        </w:trPr>
        <w:tc>
          <w:tcPr>
            <w:tcW w:w="3510" w:type="dxa"/>
          </w:tcPr>
          <w:p w:rsidR="002F79B9" w:rsidRPr="002F79B9" w:rsidRDefault="002F79B9" w:rsidP="002F79B9">
            <w:pPr>
              <w:pStyle w:val="af3"/>
              <w:ind w:left="0"/>
              <w:jc w:val="both"/>
              <w:rPr>
                <w:rFonts w:ascii="Times New Roman" w:hAnsi="Times New Roman"/>
                <w:b/>
                <w:sz w:val="22"/>
                <w:szCs w:val="24"/>
              </w:rPr>
            </w:pPr>
            <w:r w:rsidRPr="002F79B9">
              <w:rPr>
                <w:rFonts w:ascii="Times New Roman" w:hAnsi="Times New Roman"/>
                <w:b/>
                <w:sz w:val="22"/>
                <w:szCs w:val="24"/>
              </w:rPr>
              <w:t>ИТОГО</w:t>
            </w:r>
          </w:p>
        </w:tc>
        <w:tc>
          <w:tcPr>
            <w:tcW w:w="1701" w:type="dxa"/>
          </w:tcPr>
          <w:p w:rsidR="002F79B9" w:rsidRPr="002F79B9" w:rsidRDefault="00394537" w:rsidP="004B596D">
            <w:pPr>
              <w:pStyle w:val="af3"/>
              <w:ind w:left="0"/>
              <w:jc w:val="center"/>
              <w:rPr>
                <w:rFonts w:ascii="Times New Roman" w:hAnsi="Times New Roman" w:cs="Times New Roman"/>
                <w:b/>
                <w:sz w:val="22"/>
                <w:szCs w:val="24"/>
              </w:rPr>
            </w:pPr>
            <w:r>
              <w:rPr>
                <w:rFonts w:ascii="Times New Roman" w:hAnsi="Times New Roman" w:cs="Times New Roman"/>
                <w:b/>
                <w:sz w:val="22"/>
                <w:szCs w:val="24"/>
              </w:rPr>
              <w:t>136987</w:t>
            </w:r>
          </w:p>
        </w:tc>
        <w:tc>
          <w:tcPr>
            <w:tcW w:w="1843" w:type="dxa"/>
          </w:tcPr>
          <w:p w:rsidR="002F79B9" w:rsidRPr="002F79B9" w:rsidRDefault="00F969D7" w:rsidP="004B596D">
            <w:pPr>
              <w:pStyle w:val="af3"/>
              <w:ind w:left="0"/>
              <w:jc w:val="center"/>
              <w:rPr>
                <w:rFonts w:ascii="Times New Roman" w:hAnsi="Times New Roman" w:cs="Times New Roman"/>
                <w:b/>
                <w:sz w:val="22"/>
                <w:szCs w:val="24"/>
              </w:rPr>
            </w:pPr>
            <w:r>
              <w:rPr>
                <w:rFonts w:ascii="Times New Roman" w:hAnsi="Times New Roman" w:cs="Times New Roman"/>
                <w:b/>
                <w:sz w:val="22"/>
                <w:szCs w:val="24"/>
              </w:rPr>
              <w:t>38080</w:t>
            </w:r>
          </w:p>
        </w:tc>
        <w:tc>
          <w:tcPr>
            <w:tcW w:w="2126" w:type="dxa"/>
          </w:tcPr>
          <w:p w:rsidR="002F79B9" w:rsidRPr="002F79B9" w:rsidRDefault="00F969D7" w:rsidP="004B596D">
            <w:pPr>
              <w:jc w:val="center"/>
              <w:rPr>
                <w:rFonts w:ascii="Times New Roman" w:hAnsi="Times New Roman" w:cs="Times New Roman"/>
                <w:b/>
                <w:szCs w:val="24"/>
              </w:rPr>
            </w:pPr>
            <w:r>
              <w:rPr>
                <w:rFonts w:ascii="Times New Roman" w:hAnsi="Times New Roman" w:cs="Times New Roman"/>
                <w:b/>
                <w:szCs w:val="24"/>
              </w:rPr>
              <w:t>27,8</w:t>
            </w:r>
          </w:p>
        </w:tc>
      </w:tr>
      <w:tr w:rsidR="00827D45" w:rsidRPr="006F12FB" w:rsidTr="00383928">
        <w:tc>
          <w:tcPr>
            <w:tcW w:w="3510" w:type="dxa"/>
          </w:tcPr>
          <w:p w:rsidR="00827D45" w:rsidRPr="002F6D78" w:rsidRDefault="00394537" w:rsidP="004B596D">
            <w:pPr>
              <w:pStyle w:val="af3"/>
              <w:ind w:left="0"/>
              <w:jc w:val="both"/>
              <w:rPr>
                <w:rFonts w:ascii="Times New Roman" w:hAnsi="Times New Roman"/>
                <w:sz w:val="22"/>
                <w:szCs w:val="24"/>
              </w:rPr>
            </w:pPr>
            <w:r w:rsidRPr="00394537">
              <w:rPr>
                <w:rFonts w:ascii="Times New Roman" w:hAnsi="Times New Roman"/>
                <w:sz w:val="22"/>
                <w:szCs w:val="24"/>
              </w:rPr>
              <w:lastRenderedPageBreak/>
              <w:t>Федеральные, частные, ведомственные, АНО  (высшего и профессионального образования)</w:t>
            </w:r>
          </w:p>
        </w:tc>
        <w:tc>
          <w:tcPr>
            <w:tcW w:w="1701" w:type="dxa"/>
          </w:tcPr>
          <w:p w:rsidR="00827D45" w:rsidRPr="002F6D78" w:rsidRDefault="00394537" w:rsidP="004B596D">
            <w:pPr>
              <w:pStyle w:val="af3"/>
              <w:ind w:left="0"/>
              <w:jc w:val="center"/>
              <w:rPr>
                <w:rFonts w:ascii="Times New Roman" w:hAnsi="Times New Roman" w:cs="Times New Roman"/>
                <w:sz w:val="22"/>
                <w:szCs w:val="24"/>
              </w:rPr>
            </w:pPr>
            <w:r>
              <w:rPr>
                <w:rFonts w:ascii="Times New Roman" w:hAnsi="Times New Roman" w:cs="Times New Roman"/>
                <w:sz w:val="22"/>
                <w:szCs w:val="24"/>
              </w:rPr>
              <w:t>62341</w:t>
            </w:r>
          </w:p>
        </w:tc>
        <w:tc>
          <w:tcPr>
            <w:tcW w:w="1843" w:type="dxa"/>
          </w:tcPr>
          <w:p w:rsidR="00827D45" w:rsidRPr="002F6D78" w:rsidRDefault="00F969D7" w:rsidP="004B596D">
            <w:pPr>
              <w:pStyle w:val="af3"/>
              <w:ind w:left="0"/>
              <w:jc w:val="center"/>
              <w:rPr>
                <w:rFonts w:ascii="Times New Roman" w:hAnsi="Times New Roman" w:cs="Times New Roman"/>
                <w:sz w:val="22"/>
                <w:szCs w:val="24"/>
              </w:rPr>
            </w:pPr>
            <w:r>
              <w:rPr>
                <w:rFonts w:ascii="Times New Roman" w:hAnsi="Times New Roman" w:cs="Times New Roman"/>
                <w:sz w:val="22"/>
                <w:szCs w:val="24"/>
              </w:rPr>
              <w:t>19746</w:t>
            </w:r>
          </w:p>
        </w:tc>
        <w:tc>
          <w:tcPr>
            <w:tcW w:w="2126" w:type="dxa"/>
          </w:tcPr>
          <w:p w:rsidR="00827D45" w:rsidRPr="002F6D78" w:rsidRDefault="00F969D7" w:rsidP="004B596D">
            <w:pPr>
              <w:jc w:val="center"/>
              <w:rPr>
                <w:rFonts w:ascii="Times New Roman" w:hAnsi="Times New Roman" w:cs="Times New Roman"/>
                <w:szCs w:val="24"/>
              </w:rPr>
            </w:pPr>
            <w:r>
              <w:rPr>
                <w:rFonts w:ascii="Times New Roman" w:hAnsi="Times New Roman" w:cs="Times New Roman"/>
                <w:szCs w:val="24"/>
              </w:rPr>
              <w:t>31,7</w:t>
            </w:r>
          </w:p>
        </w:tc>
      </w:tr>
      <w:tr w:rsidR="00827D45" w:rsidRPr="006F12FB" w:rsidTr="00383928">
        <w:tc>
          <w:tcPr>
            <w:tcW w:w="3510" w:type="dxa"/>
          </w:tcPr>
          <w:p w:rsidR="00827D45" w:rsidRPr="002F6D78" w:rsidRDefault="00827D45" w:rsidP="004B596D">
            <w:pPr>
              <w:pStyle w:val="af3"/>
              <w:ind w:left="0"/>
              <w:jc w:val="both"/>
              <w:rPr>
                <w:rFonts w:ascii="Times New Roman" w:hAnsi="Times New Roman"/>
                <w:b/>
                <w:sz w:val="22"/>
                <w:szCs w:val="24"/>
              </w:rPr>
            </w:pPr>
            <w:r w:rsidRPr="002F6D78">
              <w:rPr>
                <w:rFonts w:ascii="Times New Roman" w:hAnsi="Times New Roman"/>
                <w:b/>
                <w:sz w:val="22"/>
                <w:szCs w:val="24"/>
              </w:rPr>
              <w:t>ИТОГО:</w:t>
            </w:r>
          </w:p>
        </w:tc>
        <w:tc>
          <w:tcPr>
            <w:tcW w:w="1701" w:type="dxa"/>
          </w:tcPr>
          <w:p w:rsidR="00827D45" w:rsidRPr="002F6D78" w:rsidRDefault="00394537" w:rsidP="004B596D">
            <w:pPr>
              <w:pStyle w:val="af3"/>
              <w:ind w:left="0"/>
              <w:jc w:val="center"/>
              <w:rPr>
                <w:rFonts w:ascii="Times New Roman" w:hAnsi="Times New Roman" w:cs="Times New Roman"/>
                <w:b/>
                <w:sz w:val="22"/>
                <w:szCs w:val="24"/>
              </w:rPr>
            </w:pPr>
            <w:r>
              <w:rPr>
                <w:rFonts w:ascii="Times New Roman" w:hAnsi="Times New Roman" w:cs="Times New Roman"/>
                <w:b/>
                <w:sz w:val="22"/>
                <w:szCs w:val="24"/>
              </w:rPr>
              <w:t>199328</w:t>
            </w:r>
          </w:p>
        </w:tc>
        <w:tc>
          <w:tcPr>
            <w:tcW w:w="1843" w:type="dxa"/>
          </w:tcPr>
          <w:p w:rsidR="00827D45" w:rsidRPr="002F6D78" w:rsidRDefault="00F969D7" w:rsidP="004B596D">
            <w:pPr>
              <w:pStyle w:val="af3"/>
              <w:ind w:left="0"/>
              <w:jc w:val="center"/>
              <w:rPr>
                <w:rFonts w:ascii="Times New Roman" w:hAnsi="Times New Roman" w:cs="Times New Roman"/>
                <w:b/>
                <w:sz w:val="22"/>
                <w:szCs w:val="24"/>
              </w:rPr>
            </w:pPr>
            <w:r>
              <w:rPr>
                <w:rFonts w:ascii="Times New Roman" w:hAnsi="Times New Roman" w:cs="Times New Roman"/>
                <w:b/>
                <w:sz w:val="22"/>
                <w:szCs w:val="24"/>
              </w:rPr>
              <w:t>57826</w:t>
            </w:r>
          </w:p>
        </w:tc>
        <w:tc>
          <w:tcPr>
            <w:tcW w:w="2126" w:type="dxa"/>
          </w:tcPr>
          <w:p w:rsidR="00827D45" w:rsidRPr="002F6D78" w:rsidRDefault="00F969D7" w:rsidP="004B596D">
            <w:pPr>
              <w:pStyle w:val="af3"/>
              <w:ind w:left="0"/>
              <w:jc w:val="center"/>
              <w:rPr>
                <w:rFonts w:ascii="Times New Roman" w:hAnsi="Times New Roman" w:cs="Times New Roman"/>
                <w:b/>
                <w:sz w:val="22"/>
                <w:szCs w:val="24"/>
              </w:rPr>
            </w:pPr>
            <w:r>
              <w:rPr>
                <w:rFonts w:ascii="Times New Roman" w:hAnsi="Times New Roman" w:cs="Times New Roman"/>
                <w:b/>
                <w:sz w:val="22"/>
                <w:szCs w:val="24"/>
              </w:rPr>
              <w:t>29</w:t>
            </w:r>
          </w:p>
        </w:tc>
      </w:tr>
    </w:tbl>
    <w:p w:rsidR="00827D45" w:rsidRDefault="00827D45" w:rsidP="00827D45">
      <w:pPr>
        <w:spacing w:after="0" w:line="240" w:lineRule="auto"/>
        <w:jc w:val="both"/>
        <w:rPr>
          <w:rFonts w:ascii="Times New Roman" w:hAnsi="Times New Roman"/>
          <w:bCs/>
          <w:sz w:val="28"/>
          <w:szCs w:val="28"/>
        </w:rPr>
      </w:pPr>
    </w:p>
    <w:p w:rsidR="00827D45" w:rsidRDefault="00827D45" w:rsidP="00827D45">
      <w:pPr>
        <w:spacing w:after="0" w:line="240" w:lineRule="auto"/>
        <w:ind w:firstLine="708"/>
        <w:jc w:val="both"/>
        <w:rPr>
          <w:rFonts w:ascii="Times New Roman" w:hAnsi="Times New Roman"/>
          <w:sz w:val="28"/>
          <w:szCs w:val="28"/>
        </w:rPr>
      </w:pPr>
      <w:r w:rsidRPr="009D2CDE">
        <w:rPr>
          <w:rFonts w:ascii="Times New Roman" w:hAnsi="Times New Roman"/>
          <w:sz w:val="28"/>
          <w:szCs w:val="28"/>
        </w:rPr>
        <w:t xml:space="preserve">Из анализа представленной ниже </w:t>
      </w:r>
      <w:r>
        <w:rPr>
          <w:rFonts w:ascii="Times New Roman" w:hAnsi="Times New Roman"/>
          <w:sz w:val="28"/>
          <w:szCs w:val="28"/>
        </w:rPr>
        <w:t xml:space="preserve">таблицы 1.3. и </w:t>
      </w:r>
      <w:r w:rsidRPr="009D2CDE">
        <w:rPr>
          <w:rFonts w:ascii="Times New Roman" w:hAnsi="Times New Roman"/>
          <w:sz w:val="28"/>
          <w:szCs w:val="28"/>
        </w:rPr>
        <w:t>диаграммы</w:t>
      </w:r>
      <w:r>
        <w:rPr>
          <w:rFonts w:ascii="Times New Roman" w:hAnsi="Times New Roman"/>
          <w:sz w:val="28"/>
          <w:szCs w:val="28"/>
        </w:rPr>
        <w:t xml:space="preserve"> 1.</w:t>
      </w:r>
      <w:r w:rsidR="002F79B9">
        <w:rPr>
          <w:rFonts w:ascii="Times New Roman" w:hAnsi="Times New Roman"/>
          <w:sz w:val="28"/>
          <w:szCs w:val="28"/>
        </w:rPr>
        <w:t>6</w:t>
      </w:r>
      <w:r>
        <w:rPr>
          <w:rFonts w:ascii="Times New Roman" w:hAnsi="Times New Roman"/>
          <w:sz w:val="28"/>
          <w:szCs w:val="28"/>
        </w:rPr>
        <w:t>.</w:t>
      </w:r>
      <w:r w:rsidR="00F969D7">
        <w:rPr>
          <w:rFonts w:ascii="Times New Roman" w:hAnsi="Times New Roman"/>
          <w:sz w:val="28"/>
          <w:szCs w:val="28"/>
        </w:rPr>
        <w:t xml:space="preserve"> </w:t>
      </w:r>
      <w:r>
        <w:rPr>
          <w:rFonts w:ascii="Times New Roman" w:hAnsi="Times New Roman"/>
          <w:sz w:val="28"/>
          <w:szCs w:val="28"/>
        </w:rPr>
        <w:t>очевидно</w:t>
      </w:r>
      <w:r w:rsidRPr="009D2CDE">
        <w:rPr>
          <w:rFonts w:ascii="Times New Roman" w:hAnsi="Times New Roman"/>
          <w:sz w:val="28"/>
          <w:szCs w:val="28"/>
        </w:rPr>
        <w:t xml:space="preserve">, </w:t>
      </w:r>
      <w:r>
        <w:rPr>
          <w:rFonts w:ascii="Times New Roman" w:hAnsi="Times New Roman"/>
          <w:sz w:val="28"/>
          <w:szCs w:val="28"/>
        </w:rPr>
        <w:t xml:space="preserve">что основными причинами низкой активности в образовательных </w:t>
      </w:r>
      <w:r w:rsidR="00514925">
        <w:rPr>
          <w:rFonts w:ascii="Times New Roman" w:hAnsi="Times New Roman"/>
          <w:sz w:val="28"/>
          <w:szCs w:val="28"/>
        </w:rPr>
        <w:t xml:space="preserve">организациях </w:t>
      </w:r>
      <w:r w:rsidR="00F969D7">
        <w:rPr>
          <w:rFonts w:ascii="Times New Roman" w:hAnsi="Times New Roman"/>
          <w:sz w:val="28"/>
          <w:szCs w:val="28"/>
        </w:rPr>
        <w:t xml:space="preserve">области </w:t>
      </w:r>
      <w:r w:rsidR="00514925">
        <w:rPr>
          <w:rFonts w:ascii="Times New Roman" w:hAnsi="Times New Roman"/>
          <w:sz w:val="28"/>
          <w:szCs w:val="28"/>
        </w:rPr>
        <w:t>являются</w:t>
      </w:r>
      <w:r>
        <w:rPr>
          <w:rFonts w:ascii="Times New Roman" w:hAnsi="Times New Roman"/>
          <w:sz w:val="28"/>
          <w:szCs w:val="28"/>
        </w:rPr>
        <w:t>:</w:t>
      </w:r>
    </w:p>
    <w:p w:rsidR="00827D45" w:rsidRPr="00786402" w:rsidRDefault="00F969D7" w:rsidP="00A75955">
      <w:pPr>
        <w:pStyle w:val="a7"/>
        <w:numPr>
          <w:ilvl w:val="0"/>
          <w:numId w:val="17"/>
        </w:numPr>
        <w:spacing w:after="0" w:line="240" w:lineRule="auto"/>
        <w:jc w:val="both"/>
        <w:rPr>
          <w:rFonts w:ascii="Times New Roman" w:hAnsi="Times New Roman"/>
          <w:sz w:val="28"/>
          <w:szCs w:val="28"/>
        </w:rPr>
      </w:pPr>
      <w:r>
        <w:rPr>
          <w:rFonts w:ascii="Times New Roman" w:hAnsi="Times New Roman"/>
          <w:sz w:val="28"/>
          <w:szCs w:val="28"/>
        </w:rPr>
        <w:t>о</w:t>
      </w:r>
      <w:r w:rsidR="00827D45">
        <w:rPr>
          <w:rFonts w:ascii="Times New Roman" w:hAnsi="Times New Roman"/>
          <w:sz w:val="28"/>
          <w:szCs w:val="28"/>
        </w:rPr>
        <w:t>тказ</w:t>
      </w:r>
      <w:r w:rsidR="004745EA">
        <w:rPr>
          <w:rFonts w:ascii="Times New Roman" w:hAnsi="Times New Roman"/>
          <w:sz w:val="28"/>
          <w:szCs w:val="28"/>
        </w:rPr>
        <w:t>ы</w:t>
      </w:r>
      <w:r>
        <w:rPr>
          <w:rFonts w:ascii="Times New Roman" w:hAnsi="Times New Roman"/>
          <w:sz w:val="28"/>
          <w:szCs w:val="28"/>
        </w:rPr>
        <w:t xml:space="preserve"> </w:t>
      </w:r>
      <w:r w:rsidR="00827D45">
        <w:rPr>
          <w:rFonts w:ascii="Times New Roman" w:hAnsi="Times New Roman"/>
          <w:sz w:val="28"/>
          <w:szCs w:val="28"/>
        </w:rPr>
        <w:t xml:space="preserve">- </w:t>
      </w:r>
      <w:r>
        <w:rPr>
          <w:rFonts w:ascii="Times New Roman" w:hAnsi="Times New Roman"/>
          <w:sz w:val="28"/>
          <w:szCs w:val="28"/>
        </w:rPr>
        <w:t>30622</w:t>
      </w:r>
      <w:r w:rsidR="00827D45" w:rsidRPr="00786402">
        <w:rPr>
          <w:rFonts w:ascii="Times New Roman" w:hAnsi="Times New Roman"/>
          <w:sz w:val="28"/>
          <w:szCs w:val="28"/>
        </w:rPr>
        <w:t xml:space="preserve"> чел</w:t>
      </w:r>
      <w:r w:rsidR="00827D45">
        <w:rPr>
          <w:rFonts w:ascii="Times New Roman" w:hAnsi="Times New Roman"/>
          <w:sz w:val="28"/>
          <w:szCs w:val="28"/>
        </w:rPr>
        <w:t>овек</w:t>
      </w:r>
      <w:r>
        <w:rPr>
          <w:rFonts w:ascii="Times New Roman" w:hAnsi="Times New Roman"/>
          <w:sz w:val="28"/>
          <w:szCs w:val="28"/>
        </w:rPr>
        <w:t>а</w:t>
      </w:r>
      <w:r w:rsidR="00827D45" w:rsidRPr="00786402">
        <w:rPr>
          <w:rFonts w:ascii="Times New Roman" w:hAnsi="Times New Roman"/>
          <w:sz w:val="28"/>
          <w:szCs w:val="28"/>
        </w:rPr>
        <w:t xml:space="preserve"> (</w:t>
      </w:r>
      <w:r>
        <w:rPr>
          <w:rFonts w:ascii="Times New Roman" w:hAnsi="Times New Roman"/>
          <w:sz w:val="28"/>
          <w:szCs w:val="28"/>
        </w:rPr>
        <w:t>53</w:t>
      </w:r>
      <w:r w:rsidR="00827D45" w:rsidRPr="00786402">
        <w:rPr>
          <w:rFonts w:ascii="Times New Roman" w:hAnsi="Times New Roman"/>
          <w:sz w:val="28"/>
          <w:szCs w:val="28"/>
        </w:rPr>
        <w:t>% от количества отказавшихся</w:t>
      </w:r>
      <w:r>
        <w:rPr>
          <w:rFonts w:ascii="Times New Roman" w:hAnsi="Times New Roman"/>
          <w:sz w:val="28"/>
          <w:szCs w:val="28"/>
        </w:rPr>
        <w:t xml:space="preserve">), </w:t>
      </w:r>
      <w:r w:rsidR="004B596D">
        <w:rPr>
          <w:rFonts w:ascii="Times New Roman" w:hAnsi="Times New Roman"/>
          <w:sz w:val="28"/>
          <w:szCs w:val="28"/>
        </w:rPr>
        <w:t>о</w:t>
      </w:r>
      <w:r w:rsidR="00827D45" w:rsidRPr="00786402">
        <w:rPr>
          <w:rFonts w:ascii="Times New Roman" w:hAnsi="Times New Roman"/>
          <w:sz w:val="28"/>
          <w:szCs w:val="28"/>
        </w:rPr>
        <w:t>бучающиеся не дали добровольное информированное согласие по установленной форме, либо такое согласие не дали их родители (законные представители);</w:t>
      </w:r>
    </w:p>
    <w:p w:rsidR="00F969D7" w:rsidRDefault="00827D45" w:rsidP="00394537">
      <w:pPr>
        <w:pStyle w:val="a7"/>
        <w:numPr>
          <w:ilvl w:val="0"/>
          <w:numId w:val="17"/>
        </w:numPr>
        <w:spacing w:after="0" w:line="240" w:lineRule="auto"/>
        <w:jc w:val="both"/>
        <w:rPr>
          <w:rFonts w:ascii="Times New Roman" w:hAnsi="Times New Roman"/>
          <w:sz w:val="28"/>
          <w:szCs w:val="28"/>
        </w:rPr>
      </w:pPr>
      <w:r w:rsidRPr="00786402">
        <w:rPr>
          <w:rFonts w:ascii="Times New Roman" w:hAnsi="Times New Roman"/>
          <w:sz w:val="28"/>
          <w:szCs w:val="28"/>
        </w:rPr>
        <w:t xml:space="preserve">по болезни - </w:t>
      </w:r>
      <w:r w:rsidR="00F969D7">
        <w:rPr>
          <w:rFonts w:ascii="Times New Roman" w:hAnsi="Times New Roman"/>
          <w:sz w:val="28"/>
          <w:szCs w:val="28"/>
        </w:rPr>
        <w:t>7804</w:t>
      </w:r>
      <w:r>
        <w:rPr>
          <w:rFonts w:ascii="Times New Roman" w:hAnsi="Times New Roman"/>
          <w:sz w:val="28"/>
          <w:szCs w:val="28"/>
        </w:rPr>
        <w:t xml:space="preserve"> человек</w:t>
      </w:r>
      <w:r w:rsidRPr="00786402">
        <w:rPr>
          <w:rFonts w:ascii="Times New Roman" w:hAnsi="Times New Roman"/>
          <w:sz w:val="28"/>
          <w:szCs w:val="28"/>
        </w:rPr>
        <w:t xml:space="preserve"> (</w:t>
      </w:r>
      <w:r w:rsidR="006A5357">
        <w:rPr>
          <w:rFonts w:ascii="Times New Roman" w:hAnsi="Times New Roman"/>
          <w:sz w:val="28"/>
          <w:szCs w:val="28"/>
        </w:rPr>
        <w:t>13</w:t>
      </w:r>
      <w:r w:rsidRPr="00786402">
        <w:rPr>
          <w:rFonts w:ascii="Times New Roman" w:hAnsi="Times New Roman"/>
          <w:sz w:val="28"/>
          <w:szCs w:val="28"/>
        </w:rPr>
        <w:t>% от количества отказавшихся)</w:t>
      </w:r>
      <w:r w:rsidR="004B596D">
        <w:rPr>
          <w:rFonts w:ascii="Times New Roman" w:hAnsi="Times New Roman"/>
          <w:sz w:val="28"/>
          <w:szCs w:val="28"/>
        </w:rPr>
        <w:t>, высокий процент обучающихся с ОВЗ и психическими особенностями здоровья</w:t>
      </w:r>
      <w:r w:rsidRPr="00786402">
        <w:rPr>
          <w:rFonts w:ascii="Times New Roman" w:hAnsi="Times New Roman"/>
          <w:sz w:val="28"/>
          <w:szCs w:val="28"/>
        </w:rPr>
        <w:t>;</w:t>
      </w:r>
    </w:p>
    <w:p w:rsidR="00394537" w:rsidRPr="00F969D7" w:rsidRDefault="00267478" w:rsidP="00394537">
      <w:pPr>
        <w:pStyle w:val="a7"/>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другие причины – 19400 </w:t>
      </w:r>
      <w:r w:rsidR="006A5357" w:rsidRPr="00F969D7">
        <w:rPr>
          <w:rFonts w:ascii="Times New Roman" w:hAnsi="Times New Roman"/>
          <w:sz w:val="28"/>
          <w:szCs w:val="28"/>
        </w:rPr>
        <w:t>человек</w:t>
      </w:r>
      <w:r w:rsidR="00827D45" w:rsidRPr="00F969D7">
        <w:rPr>
          <w:rFonts w:ascii="Times New Roman" w:hAnsi="Times New Roman"/>
          <w:sz w:val="28"/>
          <w:szCs w:val="28"/>
        </w:rPr>
        <w:t xml:space="preserve"> (</w:t>
      </w:r>
      <w:r>
        <w:rPr>
          <w:rFonts w:ascii="Times New Roman" w:hAnsi="Times New Roman"/>
          <w:sz w:val="28"/>
          <w:szCs w:val="28"/>
        </w:rPr>
        <w:t>34</w:t>
      </w:r>
      <w:r w:rsidR="00827D45" w:rsidRPr="00F969D7">
        <w:rPr>
          <w:rFonts w:ascii="Times New Roman" w:hAnsi="Times New Roman"/>
          <w:sz w:val="28"/>
          <w:szCs w:val="28"/>
        </w:rPr>
        <w:t>% от количества отказавшихся)</w:t>
      </w:r>
      <w:r w:rsidR="004B596D" w:rsidRPr="00F969D7">
        <w:rPr>
          <w:rFonts w:ascii="Times New Roman" w:hAnsi="Times New Roman"/>
          <w:sz w:val="28"/>
          <w:szCs w:val="28"/>
        </w:rPr>
        <w:t>, в том числе обучающиеся которые отказались во время проведения процедуры тестирования в образовательной организации</w:t>
      </w:r>
      <w:r w:rsidR="00827D45" w:rsidRPr="00F969D7">
        <w:rPr>
          <w:rFonts w:ascii="Times New Roman" w:hAnsi="Times New Roman"/>
          <w:sz w:val="28"/>
          <w:szCs w:val="28"/>
        </w:rPr>
        <w:t>.</w:t>
      </w:r>
      <w:r w:rsidR="00394537" w:rsidRPr="00F969D7">
        <w:rPr>
          <w:rFonts w:ascii="Times New Roman" w:hAnsi="Times New Roman"/>
          <w:sz w:val="28"/>
          <w:szCs w:val="28"/>
        </w:rPr>
        <w:t xml:space="preserve"> К основным причинам такой низкой активности участия студентов </w:t>
      </w:r>
      <w:r>
        <w:rPr>
          <w:rFonts w:ascii="Times New Roman" w:hAnsi="Times New Roman"/>
          <w:sz w:val="28"/>
          <w:szCs w:val="28"/>
        </w:rPr>
        <w:t xml:space="preserve">государственных профессиональных, </w:t>
      </w:r>
      <w:r w:rsidR="00394537" w:rsidRPr="00F969D7">
        <w:rPr>
          <w:rFonts w:ascii="Times New Roman" w:hAnsi="Times New Roman"/>
          <w:sz w:val="28"/>
          <w:szCs w:val="28"/>
        </w:rPr>
        <w:t>федеральных, ведомственных, частных, автономных некоммерческих образовательных организаций в Иркутской области по данным ответственных лиц, обозначено следующее: массовый отказ обучающихся старших курсов, форма обучения (заочная, дистанционная), загруженность данной категории обучающихся (производственная практика).</w:t>
      </w:r>
    </w:p>
    <w:p w:rsidR="00267478" w:rsidRPr="00420657" w:rsidRDefault="00267478" w:rsidP="00420657">
      <w:pPr>
        <w:spacing w:after="0" w:line="240" w:lineRule="auto"/>
        <w:jc w:val="both"/>
        <w:rPr>
          <w:rFonts w:ascii="Times New Roman" w:hAnsi="Times New Roman"/>
          <w:sz w:val="28"/>
          <w:szCs w:val="28"/>
        </w:rPr>
      </w:pPr>
    </w:p>
    <w:p w:rsidR="00827D45" w:rsidRPr="002F79B9" w:rsidRDefault="00827D45" w:rsidP="00827D45">
      <w:pPr>
        <w:pStyle w:val="a7"/>
        <w:widowControl w:val="0"/>
        <w:autoSpaceDE w:val="0"/>
        <w:autoSpaceDN w:val="0"/>
        <w:adjustRightInd w:val="0"/>
        <w:spacing w:after="0" w:line="240" w:lineRule="auto"/>
        <w:ind w:left="795"/>
        <w:jc w:val="right"/>
        <w:rPr>
          <w:rFonts w:ascii="Times New Roman" w:hAnsi="Times New Roman"/>
          <w:b/>
          <w:sz w:val="24"/>
          <w:szCs w:val="24"/>
        </w:rPr>
      </w:pPr>
      <w:r w:rsidRPr="002F79B9">
        <w:rPr>
          <w:rFonts w:ascii="Times New Roman" w:hAnsi="Times New Roman"/>
          <w:b/>
          <w:sz w:val="24"/>
          <w:szCs w:val="24"/>
        </w:rPr>
        <w:t xml:space="preserve">Таблица 1.3. </w:t>
      </w:r>
    </w:p>
    <w:p w:rsidR="00827D45" w:rsidRPr="002F79B9" w:rsidRDefault="00827D45" w:rsidP="00827D45">
      <w:pPr>
        <w:pStyle w:val="a7"/>
        <w:widowControl w:val="0"/>
        <w:autoSpaceDE w:val="0"/>
        <w:autoSpaceDN w:val="0"/>
        <w:adjustRightInd w:val="0"/>
        <w:spacing w:after="0" w:line="240" w:lineRule="auto"/>
        <w:ind w:left="795"/>
        <w:jc w:val="center"/>
        <w:rPr>
          <w:rFonts w:ascii="Times New Roman" w:hAnsi="Times New Roman"/>
          <w:b/>
          <w:sz w:val="24"/>
          <w:szCs w:val="24"/>
        </w:rPr>
      </w:pPr>
      <w:r w:rsidRPr="002F79B9">
        <w:rPr>
          <w:rFonts w:ascii="Times New Roman" w:hAnsi="Times New Roman"/>
          <w:b/>
          <w:sz w:val="24"/>
          <w:szCs w:val="24"/>
        </w:rPr>
        <w:t xml:space="preserve">Количество обучающихся, не принявших участие в тестировании </w:t>
      </w:r>
    </w:p>
    <w:p w:rsidR="00827D45" w:rsidRPr="002F79B9" w:rsidRDefault="00827D45" w:rsidP="00827D45">
      <w:pPr>
        <w:pStyle w:val="a7"/>
        <w:widowControl w:val="0"/>
        <w:autoSpaceDE w:val="0"/>
        <w:autoSpaceDN w:val="0"/>
        <w:adjustRightInd w:val="0"/>
        <w:spacing w:after="0" w:line="240" w:lineRule="auto"/>
        <w:ind w:left="795"/>
        <w:jc w:val="center"/>
        <w:rPr>
          <w:rFonts w:ascii="Times New Roman" w:hAnsi="Times New Roman"/>
          <w:b/>
          <w:sz w:val="24"/>
          <w:szCs w:val="24"/>
        </w:rPr>
      </w:pPr>
      <w:r w:rsidRPr="002F79B9">
        <w:rPr>
          <w:rFonts w:ascii="Times New Roman" w:hAnsi="Times New Roman"/>
          <w:b/>
          <w:sz w:val="24"/>
          <w:szCs w:val="24"/>
        </w:rPr>
        <w:t>(с указанием причин) в 201</w:t>
      </w:r>
      <w:r w:rsidR="00267478">
        <w:rPr>
          <w:rFonts w:ascii="Times New Roman" w:hAnsi="Times New Roman"/>
          <w:b/>
          <w:sz w:val="24"/>
          <w:szCs w:val="24"/>
        </w:rPr>
        <w:t>8</w:t>
      </w:r>
      <w:r w:rsidRPr="002F79B9">
        <w:rPr>
          <w:rFonts w:ascii="Times New Roman" w:hAnsi="Times New Roman"/>
          <w:b/>
          <w:sz w:val="24"/>
          <w:szCs w:val="24"/>
        </w:rPr>
        <w:t>г.</w:t>
      </w:r>
    </w:p>
    <w:tbl>
      <w:tblPr>
        <w:tblStyle w:val="af6"/>
        <w:tblW w:w="9464" w:type="dxa"/>
        <w:tblLayout w:type="fixed"/>
        <w:tblLook w:val="0620" w:firstRow="1" w:lastRow="0" w:firstColumn="0" w:lastColumn="0" w:noHBand="1" w:noVBand="1"/>
      </w:tblPr>
      <w:tblGrid>
        <w:gridCol w:w="3510"/>
        <w:gridCol w:w="2268"/>
        <w:gridCol w:w="1843"/>
        <w:gridCol w:w="1843"/>
      </w:tblGrid>
      <w:tr w:rsidR="00827D45" w:rsidRPr="0007044A" w:rsidTr="004B596D">
        <w:trPr>
          <w:trHeight w:val="433"/>
        </w:trPr>
        <w:tc>
          <w:tcPr>
            <w:tcW w:w="3510" w:type="dxa"/>
          </w:tcPr>
          <w:p w:rsidR="00827D45" w:rsidRPr="004B596D" w:rsidRDefault="00827D45" w:rsidP="004B596D">
            <w:pPr>
              <w:pStyle w:val="af3"/>
              <w:ind w:left="0"/>
              <w:jc w:val="center"/>
              <w:rPr>
                <w:rFonts w:ascii="Times New Roman" w:hAnsi="Times New Roman"/>
                <w:b/>
                <w:sz w:val="22"/>
                <w:szCs w:val="22"/>
              </w:rPr>
            </w:pPr>
            <w:r w:rsidRPr="004B596D">
              <w:rPr>
                <w:rFonts w:ascii="Times New Roman" w:hAnsi="Times New Roman"/>
                <w:b/>
                <w:sz w:val="22"/>
                <w:szCs w:val="22"/>
              </w:rPr>
              <w:t>Тип образовательной организации</w:t>
            </w:r>
          </w:p>
        </w:tc>
        <w:tc>
          <w:tcPr>
            <w:tcW w:w="2268" w:type="dxa"/>
          </w:tcPr>
          <w:p w:rsidR="00827D45" w:rsidRPr="004B596D" w:rsidRDefault="00827D45" w:rsidP="004B596D">
            <w:pPr>
              <w:pStyle w:val="af3"/>
              <w:ind w:left="0"/>
              <w:jc w:val="center"/>
              <w:rPr>
                <w:rFonts w:ascii="Times New Roman" w:hAnsi="Times New Roman"/>
                <w:b/>
                <w:sz w:val="22"/>
                <w:szCs w:val="22"/>
              </w:rPr>
            </w:pPr>
            <w:r w:rsidRPr="004B596D">
              <w:rPr>
                <w:rFonts w:ascii="Times New Roman" w:hAnsi="Times New Roman"/>
                <w:b/>
                <w:sz w:val="22"/>
                <w:szCs w:val="22"/>
              </w:rPr>
              <w:t>отказ</w:t>
            </w:r>
          </w:p>
        </w:tc>
        <w:tc>
          <w:tcPr>
            <w:tcW w:w="1843" w:type="dxa"/>
          </w:tcPr>
          <w:p w:rsidR="00827D45" w:rsidRPr="004B596D" w:rsidRDefault="00827D45" w:rsidP="004B596D">
            <w:pPr>
              <w:pStyle w:val="af3"/>
              <w:ind w:left="0"/>
              <w:jc w:val="center"/>
              <w:rPr>
                <w:rFonts w:ascii="Times New Roman" w:hAnsi="Times New Roman"/>
                <w:b/>
                <w:sz w:val="22"/>
                <w:szCs w:val="22"/>
              </w:rPr>
            </w:pPr>
            <w:r w:rsidRPr="004B596D">
              <w:rPr>
                <w:rFonts w:ascii="Times New Roman" w:hAnsi="Times New Roman"/>
                <w:b/>
                <w:sz w:val="22"/>
                <w:szCs w:val="22"/>
              </w:rPr>
              <w:t>болезнь</w:t>
            </w:r>
          </w:p>
        </w:tc>
        <w:tc>
          <w:tcPr>
            <w:tcW w:w="1843" w:type="dxa"/>
          </w:tcPr>
          <w:p w:rsidR="00827D45" w:rsidRPr="004B596D" w:rsidRDefault="00827D45" w:rsidP="004B596D">
            <w:pPr>
              <w:pStyle w:val="af3"/>
              <w:ind w:left="0"/>
              <w:jc w:val="center"/>
              <w:rPr>
                <w:rFonts w:ascii="Times New Roman" w:hAnsi="Times New Roman"/>
                <w:b/>
                <w:sz w:val="22"/>
                <w:szCs w:val="22"/>
              </w:rPr>
            </w:pPr>
            <w:r w:rsidRPr="004B596D">
              <w:rPr>
                <w:rFonts w:ascii="Times New Roman" w:hAnsi="Times New Roman"/>
                <w:b/>
                <w:sz w:val="22"/>
                <w:szCs w:val="22"/>
              </w:rPr>
              <w:t>другие</w:t>
            </w:r>
          </w:p>
        </w:tc>
      </w:tr>
      <w:tr w:rsidR="00827D45" w:rsidRPr="00785F26" w:rsidTr="004B596D">
        <w:tc>
          <w:tcPr>
            <w:tcW w:w="3510" w:type="dxa"/>
          </w:tcPr>
          <w:p w:rsidR="00827D45" w:rsidRPr="004B596D" w:rsidRDefault="00827D45" w:rsidP="00420657">
            <w:pPr>
              <w:pStyle w:val="af3"/>
              <w:ind w:left="0"/>
              <w:jc w:val="both"/>
              <w:rPr>
                <w:rFonts w:ascii="Times New Roman" w:hAnsi="Times New Roman"/>
                <w:sz w:val="22"/>
                <w:szCs w:val="22"/>
              </w:rPr>
            </w:pPr>
            <w:r w:rsidRPr="004B596D">
              <w:rPr>
                <w:rFonts w:ascii="Times New Roman" w:hAnsi="Times New Roman" w:cs="Times New Roman"/>
                <w:sz w:val="22"/>
                <w:szCs w:val="22"/>
              </w:rPr>
              <w:t xml:space="preserve">Муниципальные </w:t>
            </w:r>
            <w:r w:rsidR="00420657">
              <w:rPr>
                <w:rFonts w:ascii="Times New Roman" w:hAnsi="Times New Roman" w:cs="Times New Roman"/>
                <w:sz w:val="22"/>
                <w:szCs w:val="22"/>
              </w:rPr>
              <w:t>ОО</w:t>
            </w:r>
          </w:p>
        </w:tc>
        <w:tc>
          <w:tcPr>
            <w:tcW w:w="2268" w:type="dxa"/>
          </w:tcPr>
          <w:p w:rsidR="00827D45" w:rsidRPr="004B596D" w:rsidRDefault="00267478" w:rsidP="004B596D">
            <w:pPr>
              <w:pStyle w:val="af3"/>
              <w:ind w:left="0"/>
              <w:jc w:val="center"/>
              <w:rPr>
                <w:rFonts w:ascii="Times New Roman" w:hAnsi="Times New Roman" w:cs="Times New Roman"/>
                <w:sz w:val="22"/>
                <w:szCs w:val="22"/>
              </w:rPr>
            </w:pPr>
            <w:r>
              <w:rPr>
                <w:rFonts w:ascii="Times New Roman" w:hAnsi="Times New Roman" w:cs="Times New Roman"/>
                <w:sz w:val="22"/>
                <w:szCs w:val="22"/>
              </w:rPr>
              <w:t>23130</w:t>
            </w:r>
          </w:p>
        </w:tc>
        <w:tc>
          <w:tcPr>
            <w:tcW w:w="1843" w:type="dxa"/>
          </w:tcPr>
          <w:p w:rsidR="00827D45" w:rsidRPr="004B596D" w:rsidRDefault="00267478" w:rsidP="004B596D">
            <w:pPr>
              <w:pStyle w:val="af3"/>
              <w:ind w:left="0"/>
              <w:jc w:val="center"/>
              <w:rPr>
                <w:rFonts w:ascii="Times New Roman" w:hAnsi="Times New Roman" w:cs="Times New Roman"/>
                <w:sz w:val="22"/>
                <w:szCs w:val="22"/>
              </w:rPr>
            </w:pPr>
            <w:r>
              <w:rPr>
                <w:rFonts w:ascii="Times New Roman" w:hAnsi="Times New Roman" w:cs="Times New Roman"/>
                <w:sz w:val="22"/>
                <w:szCs w:val="22"/>
              </w:rPr>
              <w:t>4632</w:t>
            </w:r>
          </w:p>
        </w:tc>
        <w:tc>
          <w:tcPr>
            <w:tcW w:w="1843" w:type="dxa"/>
          </w:tcPr>
          <w:p w:rsidR="00827D45" w:rsidRPr="004B596D" w:rsidRDefault="00267478" w:rsidP="004B596D">
            <w:pPr>
              <w:pStyle w:val="af3"/>
              <w:ind w:left="0"/>
              <w:jc w:val="center"/>
              <w:rPr>
                <w:rFonts w:ascii="Times New Roman" w:hAnsi="Times New Roman" w:cs="Times New Roman"/>
                <w:sz w:val="22"/>
                <w:szCs w:val="22"/>
              </w:rPr>
            </w:pPr>
            <w:r>
              <w:rPr>
                <w:rFonts w:ascii="Times New Roman" w:hAnsi="Times New Roman" w:cs="Times New Roman"/>
                <w:sz w:val="22"/>
                <w:szCs w:val="22"/>
              </w:rPr>
              <w:t>2196</w:t>
            </w:r>
          </w:p>
        </w:tc>
      </w:tr>
      <w:tr w:rsidR="00827D45" w:rsidRPr="00785F26" w:rsidTr="004B596D">
        <w:trPr>
          <w:trHeight w:val="1082"/>
        </w:trPr>
        <w:tc>
          <w:tcPr>
            <w:tcW w:w="3510" w:type="dxa"/>
          </w:tcPr>
          <w:p w:rsidR="00827D45" w:rsidRPr="004B596D" w:rsidRDefault="00827D45" w:rsidP="004B596D">
            <w:pPr>
              <w:pStyle w:val="af3"/>
              <w:ind w:left="0"/>
              <w:jc w:val="both"/>
              <w:rPr>
                <w:rFonts w:ascii="Times New Roman" w:hAnsi="Times New Roman"/>
                <w:sz w:val="22"/>
                <w:szCs w:val="22"/>
              </w:rPr>
            </w:pPr>
            <w:r w:rsidRPr="004B596D">
              <w:rPr>
                <w:rFonts w:ascii="Times New Roman" w:hAnsi="Times New Roman"/>
                <w:sz w:val="22"/>
                <w:szCs w:val="22"/>
              </w:rPr>
              <w:t>Государственные образовательные организации для детей, нуждающихся в государственной поддержке</w:t>
            </w:r>
          </w:p>
        </w:tc>
        <w:tc>
          <w:tcPr>
            <w:tcW w:w="2268" w:type="dxa"/>
          </w:tcPr>
          <w:p w:rsidR="00827D45" w:rsidRPr="004B596D" w:rsidRDefault="00267478" w:rsidP="004B596D">
            <w:pPr>
              <w:pStyle w:val="af3"/>
              <w:ind w:left="0"/>
              <w:jc w:val="center"/>
              <w:rPr>
                <w:rFonts w:ascii="Times New Roman" w:hAnsi="Times New Roman" w:cs="Times New Roman"/>
                <w:sz w:val="22"/>
                <w:szCs w:val="22"/>
              </w:rPr>
            </w:pPr>
            <w:r>
              <w:rPr>
                <w:rFonts w:ascii="Times New Roman" w:hAnsi="Times New Roman" w:cs="Times New Roman"/>
                <w:sz w:val="22"/>
                <w:szCs w:val="22"/>
              </w:rPr>
              <w:t>120</w:t>
            </w:r>
          </w:p>
        </w:tc>
        <w:tc>
          <w:tcPr>
            <w:tcW w:w="1843" w:type="dxa"/>
          </w:tcPr>
          <w:p w:rsidR="00827D45" w:rsidRPr="004B596D" w:rsidRDefault="00267478" w:rsidP="004B596D">
            <w:pPr>
              <w:pStyle w:val="af3"/>
              <w:ind w:left="0"/>
              <w:jc w:val="center"/>
              <w:rPr>
                <w:rFonts w:ascii="Times New Roman" w:hAnsi="Times New Roman" w:cs="Times New Roman"/>
                <w:sz w:val="22"/>
                <w:szCs w:val="22"/>
              </w:rPr>
            </w:pPr>
            <w:r>
              <w:rPr>
                <w:rFonts w:ascii="Times New Roman" w:hAnsi="Times New Roman" w:cs="Times New Roman"/>
                <w:sz w:val="22"/>
                <w:szCs w:val="22"/>
              </w:rPr>
              <w:t>137</w:t>
            </w:r>
          </w:p>
        </w:tc>
        <w:tc>
          <w:tcPr>
            <w:tcW w:w="1843" w:type="dxa"/>
          </w:tcPr>
          <w:p w:rsidR="00827D45" w:rsidRPr="004B596D" w:rsidRDefault="00267478" w:rsidP="004B596D">
            <w:pPr>
              <w:pStyle w:val="af3"/>
              <w:ind w:left="0"/>
              <w:jc w:val="center"/>
              <w:rPr>
                <w:rFonts w:ascii="Times New Roman" w:hAnsi="Times New Roman" w:cs="Times New Roman"/>
                <w:sz w:val="22"/>
                <w:szCs w:val="22"/>
              </w:rPr>
            </w:pPr>
            <w:r>
              <w:rPr>
                <w:rFonts w:ascii="Times New Roman" w:hAnsi="Times New Roman" w:cs="Times New Roman"/>
                <w:sz w:val="22"/>
                <w:szCs w:val="22"/>
              </w:rPr>
              <w:t>50</w:t>
            </w:r>
          </w:p>
        </w:tc>
      </w:tr>
      <w:tr w:rsidR="00827D45" w:rsidRPr="00785F26" w:rsidTr="004B596D">
        <w:trPr>
          <w:trHeight w:val="925"/>
        </w:trPr>
        <w:tc>
          <w:tcPr>
            <w:tcW w:w="3510" w:type="dxa"/>
          </w:tcPr>
          <w:p w:rsidR="00827D45" w:rsidRPr="004B596D" w:rsidRDefault="00827D45" w:rsidP="00420657">
            <w:pPr>
              <w:pStyle w:val="af3"/>
              <w:ind w:left="0"/>
              <w:jc w:val="both"/>
              <w:rPr>
                <w:rFonts w:ascii="Times New Roman" w:hAnsi="Times New Roman"/>
                <w:sz w:val="22"/>
                <w:szCs w:val="22"/>
              </w:rPr>
            </w:pPr>
            <w:r w:rsidRPr="004B596D">
              <w:rPr>
                <w:rFonts w:ascii="Times New Roman" w:hAnsi="Times New Roman"/>
                <w:sz w:val="22"/>
                <w:szCs w:val="22"/>
              </w:rPr>
              <w:t xml:space="preserve">Государственные </w:t>
            </w:r>
            <w:r w:rsidR="00420657">
              <w:rPr>
                <w:rFonts w:ascii="Times New Roman" w:hAnsi="Times New Roman"/>
                <w:sz w:val="22"/>
                <w:szCs w:val="22"/>
              </w:rPr>
              <w:t>ПОО</w:t>
            </w:r>
          </w:p>
        </w:tc>
        <w:tc>
          <w:tcPr>
            <w:tcW w:w="2268" w:type="dxa"/>
          </w:tcPr>
          <w:p w:rsidR="00827D45" w:rsidRPr="004B596D" w:rsidRDefault="00267478" w:rsidP="004B596D">
            <w:pPr>
              <w:pStyle w:val="af3"/>
              <w:ind w:left="0"/>
              <w:jc w:val="center"/>
              <w:rPr>
                <w:rFonts w:ascii="Times New Roman" w:hAnsi="Times New Roman" w:cs="Times New Roman"/>
                <w:sz w:val="22"/>
                <w:szCs w:val="22"/>
              </w:rPr>
            </w:pPr>
            <w:r>
              <w:rPr>
                <w:rFonts w:ascii="Times New Roman" w:hAnsi="Times New Roman" w:cs="Times New Roman"/>
                <w:sz w:val="22"/>
                <w:szCs w:val="22"/>
              </w:rPr>
              <w:t>2402</w:t>
            </w:r>
          </w:p>
        </w:tc>
        <w:tc>
          <w:tcPr>
            <w:tcW w:w="1843" w:type="dxa"/>
          </w:tcPr>
          <w:p w:rsidR="00827D45" w:rsidRPr="004B596D" w:rsidRDefault="00267478" w:rsidP="004B596D">
            <w:pPr>
              <w:pStyle w:val="af3"/>
              <w:ind w:left="0"/>
              <w:jc w:val="center"/>
              <w:rPr>
                <w:rFonts w:ascii="Times New Roman" w:hAnsi="Times New Roman" w:cs="Times New Roman"/>
                <w:sz w:val="22"/>
                <w:szCs w:val="22"/>
              </w:rPr>
            </w:pPr>
            <w:r>
              <w:rPr>
                <w:rFonts w:ascii="Times New Roman" w:hAnsi="Times New Roman" w:cs="Times New Roman"/>
                <w:sz w:val="22"/>
                <w:szCs w:val="22"/>
              </w:rPr>
              <w:t>1851</w:t>
            </w:r>
          </w:p>
        </w:tc>
        <w:tc>
          <w:tcPr>
            <w:tcW w:w="1843" w:type="dxa"/>
          </w:tcPr>
          <w:p w:rsidR="00827D45" w:rsidRPr="004B596D" w:rsidRDefault="00267478" w:rsidP="004B596D">
            <w:pPr>
              <w:jc w:val="center"/>
              <w:rPr>
                <w:rFonts w:ascii="Times New Roman" w:hAnsi="Times New Roman" w:cs="Times New Roman"/>
              </w:rPr>
            </w:pPr>
            <w:r>
              <w:rPr>
                <w:rFonts w:ascii="Times New Roman" w:hAnsi="Times New Roman" w:cs="Times New Roman"/>
              </w:rPr>
              <w:t>3562</w:t>
            </w:r>
          </w:p>
        </w:tc>
      </w:tr>
      <w:tr w:rsidR="00394537" w:rsidRPr="00785F26" w:rsidTr="004B596D">
        <w:trPr>
          <w:trHeight w:val="925"/>
        </w:trPr>
        <w:tc>
          <w:tcPr>
            <w:tcW w:w="3510" w:type="dxa"/>
          </w:tcPr>
          <w:p w:rsidR="00394537" w:rsidRPr="004B596D" w:rsidRDefault="00394537" w:rsidP="004B596D">
            <w:pPr>
              <w:pStyle w:val="af3"/>
              <w:ind w:left="0"/>
              <w:jc w:val="both"/>
              <w:rPr>
                <w:rFonts w:ascii="Times New Roman" w:hAnsi="Times New Roman"/>
                <w:sz w:val="22"/>
                <w:szCs w:val="22"/>
              </w:rPr>
            </w:pPr>
            <w:r w:rsidRPr="00394537">
              <w:rPr>
                <w:rFonts w:ascii="Times New Roman" w:hAnsi="Times New Roman"/>
                <w:sz w:val="22"/>
                <w:szCs w:val="22"/>
              </w:rPr>
              <w:t>Федеральные, частные, ведомственные, АНО  (высшего и профессионального образования)</w:t>
            </w:r>
          </w:p>
        </w:tc>
        <w:tc>
          <w:tcPr>
            <w:tcW w:w="2268" w:type="dxa"/>
          </w:tcPr>
          <w:p w:rsidR="00394537" w:rsidRPr="004B596D" w:rsidRDefault="00267478" w:rsidP="004B596D">
            <w:pPr>
              <w:pStyle w:val="af3"/>
              <w:ind w:left="0"/>
              <w:jc w:val="center"/>
              <w:rPr>
                <w:rFonts w:ascii="Times New Roman" w:hAnsi="Times New Roman" w:cs="Times New Roman"/>
                <w:sz w:val="22"/>
                <w:szCs w:val="22"/>
              </w:rPr>
            </w:pPr>
            <w:r>
              <w:rPr>
                <w:rFonts w:ascii="Times New Roman" w:hAnsi="Times New Roman" w:cs="Times New Roman"/>
                <w:sz w:val="22"/>
                <w:szCs w:val="22"/>
              </w:rPr>
              <w:t>4970</w:t>
            </w:r>
          </w:p>
        </w:tc>
        <w:tc>
          <w:tcPr>
            <w:tcW w:w="1843" w:type="dxa"/>
          </w:tcPr>
          <w:p w:rsidR="00394537" w:rsidRPr="004B596D" w:rsidRDefault="00267478" w:rsidP="004B596D">
            <w:pPr>
              <w:pStyle w:val="af3"/>
              <w:ind w:left="0"/>
              <w:jc w:val="center"/>
              <w:rPr>
                <w:rFonts w:ascii="Times New Roman" w:hAnsi="Times New Roman" w:cs="Times New Roman"/>
                <w:sz w:val="22"/>
                <w:szCs w:val="22"/>
              </w:rPr>
            </w:pPr>
            <w:r>
              <w:rPr>
                <w:rFonts w:ascii="Times New Roman" w:hAnsi="Times New Roman" w:cs="Times New Roman"/>
                <w:sz w:val="22"/>
                <w:szCs w:val="22"/>
              </w:rPr>
              <w:t>1184</w:t>
            </w:r>
          </w:p>
        </w:tc>
        <w:tc>
          <w:tcPr>
            <w:tcW w:w="1843" w:type="dxa"/>
          </w:tcPr>
          <w:p w:rsidR="00394537" w:rsidRPr="004B596D" w:rsidRDefault="00267478" w:rsidP="004B596D">
            <w:pPr>
              <w:jc w:val="center"/>
              <w:rPr>
                <w:rFonts w:ascii="Times New Roman" w:hAnsi="Times New Roman" w:cs="Times New Roman"/>
              </w:rPr>
            </w:pPr>
            <w:r>
              <w:rPr>
                <w:rFonts w:ascii="Times New Roman" w:hAnsi="Times New Roman" w:cs="Times New Roman"/>
              </w:rPr>
              <w:t>13592</w:t>
            </w:r>
          </w:p>
        </w:tc>
      </w:tr>
      <w:tr w:rsidR="00827D45" w:rsidRPr="00785F26" w:rsidTr="004B596D">
        <w:tc>
          <w:tcPr>
            <w:tcW w:w="3510" w:type="dxa"/>
          </w:tcPr>
          <w:p w:rsidR="00827D45" w:rsidRPr="004B596D" w:rsidRDefault="00827D45" w:rsidP="004B596D">
            <w:pPr>
              <w:pStyle w:val="af3"/>
              <w:ind w:left="0"/>
              <w:jc w:val="both"/>
              <w:rPr>
                <w:rFonts w:ascii="Times New Roman" w:hAnsi="Times New Roman"/>
                <w:b/>
                <w:sz w:val="22"/>
                <w:szCs w:val="22"/>
              </w:rPr>
            </w:pPr>
            <w:r w:rsidRPr="004B596D">
              <w:rPr>
                <w:rFonts w:ascii="Times New Roman" w:hAnsi="Times New Roman"/>
                <w:b/>
                <w:sz w:val="22"/>
                <w:szCs w:val="22"/>
              </w:rPr>
              <w:t>ИТОГО:</w:t>
            </w:r>
          </w:p>
        </w:tc>
        <w:tc>
          <w:tcPr>
            <w:tcW w:w="2268" w:type="dxa"/>
          </w:tcPr>
          <w:p w:rsidR="00827D45" w:rsidRPr="004B596D" w:rsidRDefault="00267478" w:rsidP="004B596D">
            <w:pPr>
              <w:pStyle w:val="af3"/>
              <w:ind w:left="0"/>
              <w:jc w:val="center"/>
              <w:rPr>
                <w:rFonts w:ascii="Times New Roman" w:hAnsi="Times New Roman" w:cs="Times New Roman"/>
                <w:b/>
                <w:sz w:val="22"/>
                <w:szCs w:val="22"/>
              </w:rPr>
            </w:pPr>
            <w:r>
              <w:rPr>
                <w:rFonts w:ascii="Times New Roman" w:hAnsi="Times New Roman" w:cs="Times New Roman"/>
                <w:b/>
                <w:sz w:val="22"/>
                <w:szCs w:val="22"/>
              </w:rPr>
              <w:t>30622</w:t>
            </w:r>
          </w:p>
        </w:tc>
        <w:tc>
          <w:tcPr>
            <w:tcW w:w="1843" w:type="dxa"/>
          </w:tcPr>
          <w:p w:rsidR="00827D45" w:rsidRPr="004B596D" w:rsidRDefault="00267478" w:rsidP="004B596D">
            <w:pPr>
              <w:pStyle w:val="af3"/>
              <w:ind w:left="0"/>
              <w:jc w:val="center"/>
              <w:rPr>
                <w:rFonts w:ascii="Times New Roman" w:hAnsi="Times New Roman" w:cs="Times New Roman"/>
                <w:b/>
                <w:sz w:val="22"/>
                <w:szCs w:val="22"/>
              </w:rPr>
            </w:pPr>
            <w:r>
              <w:rPr>
                <w:rFonts w:ascii="Times New Roman" w:hAnsi="Times New Roman" w:cs="Times New Roman"/>
                <w:b/>
                <w:sz w:val="22"/>
                <w:szCs w:val="22"/>
              </w:rPr>
              <w:t>7804</w:t>
            </w:r>
          </w:p>
        </w:tc>
        <w:tc>
          <w:tcPr>
            <w:tcW w:w="1843" w:type="dxa"/>
          </w:tcPr>
          <w:p w:rsidR="00827D45" w:rsidRPr="004B596D" w:rsidRDefault="00267478" w:rsidP="004B596D">
            <w:pPr>
              <w:pStyle w:val="af3"/>
              <w:ind w:left="0"/>
              <w:jc w:val="center"/>
              <w:rPr>
                <w:rFonts w:ascii="Times New Roman" w:hAnsi="Times New Roman" w:cs="Times New Roman"/>
                <w:b/>
                <w:sz w:val="22"/>
                <w:szCs w:val="22"/>
              </w:rPr>
            </w:pPr>
            <w:r>
              <w:rPr>
                <w:rFonts w:ascii="Times New Roman" w:hAnsi="Times New Roman" w:cs="Times New Roman"/>
                <w:b/>
                <w:sz w:val="22"/>
                <w:szCs w:val="22"/>
              </w:rPr>
              <w:t>19400</w:t>
            </w:r>
          </w:p>
        </w:tc>
      </w:tr>
    </w:tbl>
    <w:p w:rsidR="00827D45" w:rsidRDefault="00827D45" w:rsidP="00827D45">
      <w:pPr>
        <w:spacing w:after="0" w:line="240" w:lineRule="auto"/>
        <w:jc w:val="both"/>
        <w:rPr>
          <w:rFonts w:ascii="Times New Roman" w:hAnsi="Times New Roman"/>
          <w:bCs/>
          <w:sz w:val="28"/>
          <w:szCs w:val="28"/>
        </w:rPr>
      </w:pPr>
    </w:p>
    <w:p w:rsidR="00827D45" w:rsidRPr="002F79B9" w:rsidRDefault="00827D45" w:rsidP="00827D45">
      <w:pPr>
        <w:spacing w:after="0" w:line="240" w:lineRule="auto"/>
        <w:jc w:val="right"/>
        <w:rPr>
          <w:rFonts w:ascii="Times New Roman" w:hAnsi="Times New Roman"/>
          <w:b/>
          <w:bCs/>
          <w:sz w:val="24"/>
          <w:szCs w:val="24"/>
        </w:rPr>
      </w:pPr>
      <w:r w:rsidRPr="002F79B9">
        <w:rPr>
          <w:rFonts w:ascii="Times New Roman" w:hAnsi="Times New Roman"/>
          <w:b/>
          <w:bCs/>
          <w:sz w:val="24"/>
          <w:szCs w:val="24"/>
        </w:rPr>
        <w:lastRenderedPageBreak/>
        <w:t>Диаграмма 1.</w:t>
      </w:r>
      <w:r w:rsidR="002F79B9" w:rsidRPr="002F79B9">
        <w:rPr>
          <w:rFonts w:ascii="Times New Roman" w:hAnsi="Times New Roman"/>
          <w:b/>
          <w:bCs/>
          <w:sz w:val="24"/>
          <w:szCs w:val="24"/>
        </w:rPr>
        <w:t>6</w:t>
      </w:r>
      <w:r w:rsidRPr="002F79B9">
        <w:rPr>
          <w:rFonts w:ascii="Times New Roman" w:hAnsi="Times New Roman"/>
          <w:b/>
          <w:bCs/>
          <w:sz w:val="24"/>
          <w:szCs w:val="24"/>
        </w:rPr>
        <w:t>.</w:t>
      </w:r>
    </w:p>
    <w:p w:rsidR="00A977B7" w:rsidRDefault="002F79B9" w:rsidP="00827D45">
      <w:pPr>
        <w:spacing w:after="0" w:line="240" w:lineRule="auto"/>
        <w:jc w:val="both"/>
        <w:rPr>
          <w:rFonts w:ascii="Times New Roman" w:eastAsia="Times New Roman" w:hAnsi="Times New Roman" w:cs="Times New Roman"/>
          <w:bCs/>
          <w:sz w:val="28"/>
          <w:szCs w:val="28"/>
        </w:rPr>
      </w:pPr>
      <w:r w:rsidRPr="002F79B9">
        <w:rPr>
          <w:rFonts w:ascii="Times New Roman" w:eastAsia="Times New Roman" w:hAnsi="Times New Roman" w:cs="Times New Roman"/>
          <w:bCs/>
          <w:noProof/>
          <w:sz w:val="28"/>
          <w:szCs w:val="28"/>
        </w:rPr>
        <w:drawing>
          <wp:inline distT="0" distB="0" distL="0" distR="0">
            <wp:extent cx="5791200" cy="3514725"/>
            <wp:effectExtent l="19050" t="0" r="19050" b="0"/>
            <wp:docPr id="3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2BC0" w:rsidRDefault="00F52BC0" w:rsidP="002D507D">
      <w:pPr>
        <w:pStyle w:val="a7"/>
        <w:widowControl w:val="0"/>
        <w:autoSpaceDE w:val="0"/>
        <w:autoSpaceDN w:val="0"/>
        <w:adjustRightInd w:val="0"/>
        <w:spacing w:after="0" w:line="240" w:lineRule="auto"/>
        <w:ind w:left="0" w:firstLine="709"/>
        <w:jc w:val="both"/>
        <w:rPr>
          <w:rFonts w:ascii="Times New Roman" w:hAnsi="Times New Roman"/>
          <w:bCs/>
          <w:sz w:val="28"/>
          <w:szCs w:val="28"/>
        </w:rPr>
      </w:pPr>
    </w:p>
    <w:p w:rsidR="002D507D" w:rsidRDefault="002D507D" w:rsidP="002D507D">
      <w:pPr>
        <w:pStyle w:val="a7"/>
        <w:widowControl w:val="0"/>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Анализируя показатели охвата обучающихся, в</w:t>
      </w:r>
      <w:r w:rsidRPr="00DB6E7C">
        <w:rPr>
          <w:rFonts w:ascii="Times New Roman" w:hAnsi="Times New Roman"/>
          <w:bCs/>
          <w:sz w:val="28"/>
          <w:szCs w:val="28"/>
        </w:rPr>
        <w:t xml:space="preserve">озникает вопрос об </w:t>
      </w:r>
      <w:r w:rsidRPr="006809AE">
        <w:rPr>
          <w:rFonts w:ascii="Times New Roman" w:hAnsi="Times New Roman"/>
          <w:bCs/>
          <w:sz w:val="28"/>
          <w:szCs w:val="28"/>
        </w:rPr>
        <w:t>эффективности</w:t>
      </w:r>
      <w:r w:rsidRPr="00DB6E7C">
        <w:rPr>
          <w:rFonts w:ascii="Times New Roman" w:hAnsi="Times New Roman"/>
          <w:bCs/>
          <w:sz w:val="28"/>
          <w:szCs w:val="28"/>
        </w:rPr>
        <w:t xml:space="preserve"> проведенной </w:t>
      </w:r>
      <w:r>
        <w:rPr>
          <w:rFonts w:ascii="Times New Roman" w:hAnsi="Times New Roman"/>
          <w:bCs/>
          <w:sz w:val="28"/>
          <w:szCs w:val="28"/>
        </w:rPr>
        <w:t xml:space="preserve">работы </w:t>
      </w:r>
      <w:r w:rsidRPr="00DB6E7C">
        <w:rPr>
          <w:rFonts w:ascii="Times New Roman" w:hAnsi="Times New Roman"/>
          <w:sz w:val="28"/>
          <w:szCs w:val="28"/>
        </w:rPr>
        <w:t>с обучающимися, родителями (законными представителями) и педагогами</w:t>
      </w:r>
      <w:r>
        <w:rPr>
          <w:rFonts w:ascii="Times New Roman" w:hAnsi="Times New Roman"/>
          <w:sz w:val="28"/>
          <w:szCs w:val="28"/>
        </w:rPr>
        <w:t>/кураторами групп</w:t>
      </w:r>
      <w:r w:rsidRPr="00DB6E7C">
        <w:rPr>
          <w:rFonts w:ascii="Times New Roman" w:hAnsi="Times New Roman"/>
          <w:sz w:val="28"/>
          <w:szCs w:val="28"/>
        </w:rPr>
        <w:t xml:space="preserve"> по информированию (разъяснению) целей, задач, принципов, этапов тестирования, об условиях тестирования и его продолжительности</w:t>
      </w:r>
      <w:r>
        <w:rPr>
          <w:rFonts w:ascii="Times New Roman" w:hAnsi="Times New Roman"/>
          <w:sz w:val="28"/>
          <w:szCs w:val="28"/>
        </w:rPr>
        <w:t xml:space="preserve"> в </w:t>
      </w:r>
      <w:r w:rsidRPr="00123FB0">
        <w:rPr>
          <w:rFonts w:ascii="Times New Roman" w:hAnsi="Times New Roman"/>
          <w:bCs/>
          <w:sz w:val="28"/>
          <w:szCs w:val="28"/>
        </w:rPr>
        <w:t xml:space="preserve">соответствии с предложенными методическими рекомендациями </w:t>
      </w:r>
      <w:r w:rsidRPr="00DB6E7C">
        <w:rPr>
          <w:rFonts w:ascii="Times New Roman" w:hAnsi="Times New Roman"/>
          <w:bCs/>
          <w:sz w:val="28"/>
          <w:szCs w:val="28"/>
        </w:rPr>
        <w:t>на подготовите</w:t>
      </w:r>
      <w:r>
        <w:rPr>
          <w:rFonts w:ascii="Times New Roman" w:hAnsi="Times New Roman"/>
          <w:bCs/>
          <w:sz w:val="28"/>
          <w:szCs w:val="28"/>
        </w:rPr>
        <w:t xml:space="preserve">льном этапе. </w:t>
      </w:r>
    </w:p>
    <w:p w:rsidR="004B596D" w:rsidRDefault="00D74F13" w:rsidP="004B596D">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При сравнительном анализе (за </w:t>
      </w:r>
      <w:r w:rsidR="00267478">
        <w:rPr>
          <w:rFonts w:ascii="Times New Roman" w:hAnsi="Times New Roman"/>
          <w:bCs/>
          <w:sz w:val="28"/>
          <w:szCs w:val="28"/>
        </w:rPr>
        <w:t>пять лет</w:t>
      </w:r>
      <w:r>
        <w:rPr>
          <w:rFonts w:ascii="Times New Roman" w:hAnsi="Times New Roman"/>
          <w:bCs/>
          <w:sz w:val="28"/>
          <w:szCs w:val="28"/>
        </w:rPr>
        <w:t>)</w:t>
      </w:r>
      <w:r w:rsidR="004B596D">
        <w:rPr>
          <w:rFonts w:ascii="Times New Roman" w:hAnsi="Times New Roman"/>
          <w:bCs/>
          <w:sz w:val="28"/>
          <w:szCs w:val="28"/>
        </w:rPr>
        <w:t xml:space="preserve"> показател</w:t>
      </w:r>
      <w:r>
        <w:rPr>
          <w:rFonts w:ascii="Times New Roman" w:hAnsi="Times New Roman"/>
          <w:bCs/>
          <w:sz w:val="28"/>
          <w:szCs w:val="28"/>
        </w:rPr>
        <w:t>ей</w:t>
      </w:r>
      <w:r w:rsidR="00894FCF">
        <w:rPr>
          <w:rFonts w:ascii="Times New Roman" w:hAnsi="Times New Roman"/>
          <w:bCs/>
          <w:sz w:val="28"/>
          <w:szCs w:val="28"/>
        </w:rPr>
        <w:t xml:space="preserve"> участия в тестировании </w:t>
      </w:r>
      <w:r w:rsidR="004B596D">
        <w:rPr>
          <w:rFonts w:ascii="Times New Roman" w:hAnsi="Times New Roman"/>
          <w:bCs/>
          <w:sz w:val="28"/>
          <w:szCs w:val="28"/>
        </w:rPr>
        <w:t>(</w:t>
      </w:r>
      <w:r w:rsidR="00894FCF">
        <w:rPr>
          <w:rFonts w:ascii="Times New Roman" w:hAnsi="Times New Roman"/>
          <w:bCs/>
          <w:sz w:val="28"/>
          <w:szCs w:val="28"/>
        </w:rPr>
        <w:t xml:space="preserve">таблица </w:t>
      </w:r>
      <w:r w:rsidR="004B596D">
        <w:rPr>
          <w:rFonts w:ascii="Times New Roman" w:hAnsi="Times New Roman"/>
          <w:bCs/>
          <w:sz w:val="28"/>
          <w:szCs w:val="28"/>
        </w:rPr>
        <w:t>1.</w:t>
      </w:r>
      <w:r w:rsidR="00894FCF">
        <w:rPr>
          <w:rFonts w:ascii="Times New Roman" w:hAnsi="Times New Roman"/>
          <w:bCs/>
          <w:sz w:val="28"/>
          <w:szCs w:val="28"/>
        </w:rPr>
        <w:t>4</w:t>
      </w:r>
      <w:r>
        <w:rPr>
          <w:rFonts w:ascii="Times New Roman" w:hAnsi="Times New Roman"/>
          <w:bCs/>
          <w:sz w:val="28"/>
          <w:szCs w:val="28"/>
        </w:rPr>
        <w:t>.,</w:t>
      </w:r>
      <w:r w:rsidR="00267478">
        <w:rPr>
          <w:rFonts w:ascii="Times New Roman" w:hAnsi="Times New Roman"/>
          <w:bCs/>
          <w:sz w:val="28"/>
          <w:szCs w:val="28"/>
        </w:rPr>
        <w:t xml:space="preserve"> </w:t>
      </w:r>
      <w:r>
        <w:rPr>
          <w:rFonts w:ascii="Times New Roman" w:hAnsi="Times New Roman"/>
          <w:bCs/>
          <w:sz w:val="28"/>
          <w:szCs w:val="28"/>
        </w:rPr>
        <w:t>д</w:t>
      </w:r>
      <w:r w:rsidR="00AB7729">
        <w:rPr>
          <w:rFonts w:ascii="Times New Roman" w:hAnsi="Times New Roman"/>
          <w:bCs/>
          <w:sz w:val="28"/>
          <w:szCs w:val="28"/>
        </w:rPr>
        <w:t>иаграммы 1.7.</w:t>
      </w:r>
      <w:r>
        <w:rPr>
          <w:rFonts w:ascii="Times New Roman" w:hAnsi="Times New Roman"/>
          <w:bCs/>
          <w:sz w:val="28"/>
          <w:szCs w:val="28"/>
        </w:rPr>
        <w:t>)</w:t>
      </w:r>
      <w:r w:rsidR="004B596D">
        <w:rPr>
          <w:rFonts w:ascii="Times New Roman" w:hAnsi="Times New Roman"/>
          <w:bCs/>
          <w:sz w:val="28"/>
          <w:szCs w:val="28"/>
        </w:rPr>
        <w:t xml:space="preserve">, </w:t>
      </w:r>
      <w:r w:rsidR="00514925">
        <w:rPr>
          <w:rFonts w:ascii="Times New Roman" w:hAnsi="Times New Roman"/>
          <w:bCs/>
          <w:sz w:val="28"/>
          <w:szCs w:val="28"/>
        </w:rPr>
        <w:t>очевидна динамика</w:t>
      </w:r>
      <w:r w:rsidR="00894FCF">
        <w:rPr>
          <w:rFonts w:ascii="Times New Roman" w:hAnsi="Times New Roman"/>
          <w:bCs/>
          <w:sz w:val="28"/>
          <w:szCs w:val="28"/>
        </w:rPr>
        <w:t xml:space="preserve"> в сторону </w:t>
      </w:r>
      <w:r w:rsidR="00514925">
        <w:rPr>
          <w:rFonts w:ascii="Times New Roman" w:hAnsi="Times New Roman"/>
          <w:bCs/>
          <w:sz w:val="28"/>
          <w:szCs w:val="28"/>
        </w:rPr>
        <w:t>роста в</w:t>
      </w:r>
      <w:r w:rsidR="004B596D">
        <w:rPr>
          <w:rFonts w:ascii="Times New Roman" w:hAnsi="Times New Roman"/>
          <w:bCs/>
          <w:sz w:val="28"/>
          <w:szCs w:val="28"/>
        </w:rPr>
        <w:t xml:space="preserve"> 201</w:t>
      </w:r>
      <w:r w:rsidR="00267478">
        <w:rPr>
          <w:rFonts w:ascii="Times New Roman" w:hAnsi="Times New Roman"/>
          <w:bCs/>
          <w:sz w:val="28"/>
          <w:szCs w:val="28"/>
        </w:rPr>
        <w:t>8</w:t>
      </w:r>
      <w:r w:rsidR="004B596D">
        <w:rPr>
          <w:rFonts w:ascii="Times New Roman" w:hAnsi="Times New Roman"/>
          <w:bCs/>
          <w:sz w:val="28"/>
          <w:szCs w:val="28"/>
        </w:rPr>
        <w:t>г. количества обучающихся, принявших участие в тестировании</w:t>
      </w:r>
      <w:r w:rsidR="00AB7729">
        <w:rPr>
          <w:rFonts w:ascii="Times New Roman" w:hAnsi="Times New Roman"/>
          <w:bCs/>
          <w:sz w:val="28"/>
          <w:szCs w:val="28"/>
        </w:rPr>
        <w:t xml:space="preserve">, в сравнении с </w:t>
      </w:r>
      <w:r w:rsidR="00420657">
        <w:rPr>
          <w:rFonts w:ascii="Times New Roman" w:hAnsi="Times New Roman"/>
          <w:bCs/>
          <w:sz w:val="28"/>
          <w:szCs w:val="28"/>
        </w:rPr>
        <w:t>итогами 2017</w:t>
      </w:r>
      <w:r w:rsidR="00AB7729">
        <w:rPr>
          <w:rFonts w:ascii="Times New Roman" w:hAnsi="Times New Roman"/>
          <w:bCs/>
          <w:sz w:val="28"/>
          <w:szCs w:val="28"/>
        </w:rPr>
        <w:t>г.</w:t>
      </w:r>
    </w:p>
    <w:p w:rsidR="00F84778" w:rsidRPr="00F84778" w:rsidRDefault="00F84778" w:rsidP="00F84778">
      <w:pPr>
        <w:widowControl w:val="0"/>
        <w:autoSpaceDE w:val="0"/>
        <w:autoSpaceDN w:val="0"/>
        <w:adjustRightInd w:val="0"/>
        <w:spacing w:after="0" w:line="240" w:lineRule="auto"/>
        <w:jc w:val="right"/>
        <w:rPr>
          <w:rFonts w:ascii="Times New Roman" w:hAnsi="Times New Roman"/>
          <w:b/>
          <w:sz w:val="24"/>
          <w:szCs w:val="24"/>
        </w:rPr>
      </w:pPr>
      <w:r w:rsidRPr="00F84778">
        <w:rPr>
          <w:rFonts w:ascii="Times New Roman" w:hAnsi="Times New Roman"/>
          <w:b/>
          <w:sz w:val="24"/>
          <w:szCs w:val="24"/>
        </w:rPr>
        <w:t>Таблица 1.</w:t>
      </w:r>
      <w:r w:rsidR="006A5357">
        <w:rPr>
          <w:rFonts w:ascii="Times New Roman" w:hAnsi="Times New Roman"/>
          <w:b/>
          <w:sz w:val="24"/>
          <w:szCs w:val="24"/>
        </w:rPr>
        <w:t>4</w:t>
      </w:r>
      <w:r w:rsidRPr="00F84778">
        <w:rPr>
          <w:rFonts w:ascii="Times New Roman" w:hAnsi="Times New Roman"/>
          <w:b/>
          <w:sz w:val="24"/>
          <w:szCs w:val="24"/>
        </w:rPr>
        <w:t xml:space="preserve">. </w:t>
      </w:r>
    </w:p>
    <w:p w:rsidR="00F84778" w:rsidRPr="00F84778" w:rsidRDefault="00F84778" w:rsidP="00F84778">
      <w:pPr>
        <w:widowControl w:val="0"/>
        <w:autoSpaceDE w:val="0"/>
        <w:autoSpaceDN w:val="0"/>
        <w:adjustRightInd w:val="0"/>
        <w:spacing w:after="0" w:line="240" w:lineRule="auto"/>
        <w:jc w:val="center"/>
        <w:rPr>
          <w:rFonts w:ascii="Times New Roman" w:hAnsi="Times New Roman"/>
          <w:b/>
          <w:sz w:val="24"/>
          <w:szCs w:val="24"/>
        </w:rPr>
      </w:pPr>
      <w:r w:rsidRPr="00F84778">
        <w:rPr>
          <w:rFonts w:ascii="Times New Roman" w:hAnsi="Times New Roman"/>
          <w:b/>
          <w:sz w:val="24"/>
          <w:szCs w:val="24"/>
        </w:rPr>
        <w:t xml:space="preserve">Количество обучающихся, принявших участие в тестировании </w:t>
      </w:r>
    </w:p>
    <w:p w:rsidR="00F84778" w:rsidRPr="00F84778" w:rsidRDefault="00F84778" w:rsidP="00F84778">
      <w:pPr>
        <w:widowControl w:val="0"/>
        <w:autoSpaceDE w:val="0"/>
        <w:autoSpaceDN w:val="0"/>
        <w:adjustRightInd w:val="0"/>
        <w:spacing w:after="0" w:line="240" w:lineRule="auto"/>
        <w:jc w:val="center"/>
        <w:rPr>
          <w:rFonts w:ascii="Times New Roman" w:hAnsi="Times New Roman"/>
          <w:b/>
          <w:sz w:val="24"/>
          <w:szCs w:val="24"/>
        </w:rPr>
      </w:pPr>
      <w:r w:rsidRPr="00F84778">
        <w:rPr>
          <w:rFonts w:ascii="Times New Roman" w:hAnsi="Times New Roman"/>
          <w:b/>
          <w:sz w:val="24"/>
          <w:szCs w:val="24"/>
        </w:rPr>
        <w:t xml:space="preserve">(в сравнении за </w:t>
      </w:r>
      <w:r w:rsidR="00267478">
        <w:rPr>
          <w:rFonts w:ascii="Times New Roman" w:hAnsi="Times New Roman"/>
          <w:b/>
          <w:sz w:val="24"/>
          <w:szCs w:val="24"/>
        </w:rPr>
        <w:t>пять лет</w:t>
      </w:r>
      <w:r w:rsidRPr="00F84778">
        <w:rPr>
          <w:rFonts w:ascii="Times New Roman" w:hAnsi="Times New Roman"/>
          <w:b/>
          <w:sz w:val="24"/>
          <w:szCs w:val="24"/>
        </w:rPr>
        <w:t>)</w:t>
      </w:r>
    </w:p>
    <w:tbl>
      <w:tblPr>
        <w:tblStyle w:val="af6"/>
        <w:tblW w:w="0" w:type="auto"/>
        <w:tblLayout w:type="fixed"/>
        <w:tblLook w:val="04A0" w:firstRow="1" w:lastRow="0" w:firstColumn="1" w:lastColumn="0" w:noHBand="0" w:noVBand="1"/>
      </w:tblPr>
      <w:tblGrid>
        <w:gridCol w:w="496"/>
        <w:gridCol w:w="779"/>
        <w:gridCol w:w="960"/>
        <w:gridCol w:w="708"/>
        <w:gridCol w:w="993"/>
        <w:gridCol w:w="708"/>
        <w:gridCol w:w="993"/>
        <w:gridCol w:w="850"/>
        <w:gridCol w:w="992"/>
        <w:gridCol w:w="1134"/>
        <w:gridCol w:w="959"/>
      </w:tblGrid>
      <w:tr w:rsidR="00F84778" w:rsidTr="0017494A">
        <w:tc>
          <w:tcPr>
            <w:tcW w:w="496" w:type="dxa"/>
            <w:vMerge w:val="restart"/>
            <w:textDirection w:val="btLr"/>
          </w:tcPr>
          <w:p w:rsidR="00F84778" w:rsidRDefault="00F84778" w:rsidP="0017494A">
            <w:pPr>
              <w:widowControl w:val="0"/>
              <w:autoSpaceDE w:val="0"/>
              <w:autoSpaceDN w:val="0"/>
              <w:adjustRightInd w:val="0"/>
              <w:ind w:left="113" w:right="113"/>
              <w:jc w:val="center"/>
              <w:rPr>
                <w:rFonts w:ascii="Times New Roman" w:hAnsi="Times New Roman"/>
                <w:b/>
                <w:sz w:val="24"/>
                <w:szCs w:val="24"/>
              </w:rPr>
            </w:pPr>
            <w:r>
              <w:rPr>
                <w:rFonts w:ascii="Times New Roman" w:hAnsi="Times New Roman"/>
                <w:b/>
                <w:sz w:val="24"/>
                <w:szCs w:val="24"/>
              </w:rPr>
              <w:t>Отчетный период</w:t>
            </w:r>
          </w:p>
        </w:tc>
        <w:tc>
          <w:tcPr>
            <w:tcW w:w="1739" w:type="dxa"/>
            <w:gridSpan w:val="2"/>
          </w:tcPr>
          <w:p w:rsidR="00F84778" w:rsidRPr="000744DF" w:rsidRDefault="00F84778" w:rsidP="00420657">
            <w:pPr>
              <w:widowControl w:val="0"/>
              <w:autoSpaceDE w:val="0"/>
              <w:autoSpaceDN w:val="0"/>
              <w:adjustRightInd w:val="0"/>
              <w:jc w:val="center"/>
              <w:rPr>
                <w:rFonts w:ascii="Times New Roman" w:hAnsi="Times New Roman"/>
                <w:b/>
                <w:sz w:val="18"/>
                <w:szCs w:val="18"/>
              </w:rPr>
            </w:pPr>
            <w:r w:rsidRPr="000744DF">
              <w:rPr>
                <w:rFonts w:ascii="Times New Roman" w:hAnsi="Times New Roman" w:cs="Times New Roman"/>
                <w:b/>
                <w:sz w:val="18"/>
                <w:szCs w:val="18"/>
              </w:rPr>
              <w:t xml:space="preserve">Муниципальные </w:t>
            </w:r>
            <w:r w:rsidR="00420657">
              <w:rPr>
                <w:rFonts w:ascii="Times New Roman" w:hAnsi="Times New Roman" w:cs="Times New Roman"/>
                <w:b/>
                <w:sz w:val="18"/>
                <w:szCs w:val="18"/>
              </w:rPr>
              <w:t>ОО</w:t>
            </w:r>
          </w:p>
        </w:tc>
        <w:tc>
          <w:tcPr>
            <w:tcW w:w="1701" w:type="dxa"/>
            <w:gridSpan w:val="2"/>
          </w:tcPr>
          <w:p w:rsidR="00F84778" w:rsidRPr="000744DF" w:rsidRDefault="00F84778" w:rsidP="0017494A">
            <w:pPr>
              <w:widowControl w:val="0"/>
              <w:autoSpaceDE w:val="0"/>
              <w:autoSpaceDN w:val="0"/>
              <w:adjustRightInd w:val="0"/>
              <w:jc w:val="center"/>
              <w:rPr>
                <w:rFonts w:ascii="Times New Roman" w:hAnsi="Times New Roman"/>
                <w:b/>
                <w:sz w:val="18"/>
                <w:szCs w:val="18"/>
              </w:rPr>
            </w:pPr>
            <w:r>
              <w:rPr>
                <w:rFonts w:ascii="Times New Roman" w:hAnsi="Times New Roman"/>
                <w:b/>
                <w:sz w:val="18"/>
                <w:szCs w:val="18"/>
              </w:rPr>
              <w:t>ОО</w:t>
            </w:r>
            <w:r w:rsidRPr="000744DF">
              <w:rPr>
                <w:rFonts w:ascii="Times New Roman" w:hAnsi="Times New Roman"/>
                <w:b/>
                <w:sz w:val="18"/>
                <w:szCs w:val="18"/>
              </w:rPr>
              <w:t xml:space="preserve"> для де</w:t>
            </w:r>
            <w:r>
              <w:rPr>
                <w:rFonts w:ascii="Times New Roman" w:hAnsi="Times New Roman"/>
                <w:b/>
                <w:sz w:val="18"/>
                <w:szCs w:val="18"/>
              </w:rPr>
              <w:t>тей, нуждающихся в государствен</w:t>
            </w:r>
            <w:r w:rsidRPr="000744DF">
              <w:rPr>
                <w:rFonts w:ascii="Times New Roman" w:hAnsi="Times New Roman"/>
                <w:b/>
                <w:sz w:val="18"/>
                <w:szCs w:val="18"/>
              </w:rPr>
              <w:t>ной поддержке</w:t>
            </w:r>
          </w:p>
        </w:tc>
        <w:tc>
          <w:tcPr>
            <w:tcW w:w="1701" w:type="dxa"/>
            <w:gridSpan w:val="2"/>
          </w:tcPr>
          <w:p w:rsidR="00F84778" w:rsidRPr="000744DF" w:rsidRDefault="00F84778" w:rsidP="0017494A">
            <w:pPr>
              <w:widowControl w:val="0"/>
              <w:autoSpaceDE w:val="0"/>
              <w:autoSpaceDN w:val="0"/>
              <w:adjustRightInd w:val="0"/>
              <w:jc w:val="center"/>
              <w:rPr>
                <w:rFonts w:ascii="Times New Roman" w:hAnsi="Times New Roman"/>
                <w:b/>
                <w:sz w:val="18"/>
                <w:szCs w:val="18"/>
              </w:rPr>
            </w:pPr>
            <w:r>
              <w:rPr>
                <w:rFonts w:ascii="Times New Roman" w:hAnsi="Times New Roman"/>
                <w:b/>
                <w:sz w:val="18"/>
                <w:szCs w:val="18"/>
              </w:rPr>
              <w:t xml:space="preserve">Государственные </w:t>
            </w:r>
            <w:r w:rsidR="00267478">
              <w:rPr>
                <w:rFonts w:ascii="Times New Roman" w:hAnsi="Times New Roman"/>
                <w:b/>
                <w:sz w:val="18"/>
                <w:szCs w:val="18"/>
              </w:rPr>
              <w:t>ПОО</w:t>
            </w:r>
          </w:p>
          <w:p w:rsidR="00F84778" w:rsidRPr="000744DF" w:rsidRDefault="00F84778" w:rsidP="0017494A">
            <w:pPr>
              <w:widowControl w:val="0"/>
              <w:autoSpaceDE w:val="0"/>
              <w:autoSpaceDN w:val="0"/>
              <w:adjustRightInd w:val="0"/>
              <w:jc w:val="center"/>
              <w:rPr>
                <w:rFonts w:ascii="Times New Roman" w:hAnsi="Times New Roman"/>
                <w:b/>
                <w:sz w:val="18"/>
                <w:szCs w:val="18"/>
              </w:rPr>
            </w:pPr>
          </w:p>
        </w:tc>
        <w:tc>
          <w:tcPr>
            <w:tcW w:w="1842" w:type="dxa"/>
            <w:gridSpan w:val="2"/>
          </w:tcPr>
          <w:p w:rsidR="00F84778" w:rsidRPr="000744DF" w:rsidRDefault="00394537" w:rsidP="0017494A">
            <w:pPr>
              <w:widowControl w:val="0"/>
              <w:autoSpaceDE w:val="0"/>
              <w:autoSpaceDN w:val="0"/>
              <w:adjustRightInd w:val="0"/>
              <w:jc w:val="center"/>
              <w:rPr>
                <w:rFonts w:ascii="Times New Roman" w:hAnsi="Times New Roman"/>
                <w:b/>
                <w:sz w:val="18"/>
                <w:szCs w:val="18"/>
              </w:rPr>
            </w:pPr>
            <w:r w:rsidRPr="00394537">
              <w:rPr>
                <w:rFonts w:ascii="Times New Roman" w:hAnsi="Times New Roman"/>
                <w:b/>
                <w:sz w:val="18"/>
                <w:szCs w:val="18"/>
              </w:rPr>
              <w:t>Федеральные, частные, ведомственные, АНО  (высшего и профессионального образования)</w:t>
            </w:r>
          </w:p>
        </w:tc>
        <w:tc>
          <w:tcPr>
            <w:tcW w:w="2093" w:type="dxa"/>
            <w:gridSpan w:val="2"/>
          </w:tcPr>
          <w:p w:rsidR="00F84778" w:rsidRPr="000744DF" w:rsidRDefault="00F84778" w:rsidP="0017494A">
            <w:pPr>
              <w:widowControl w:val="0"/>
              <w:autoSpaceDE w:val="0"/>
              <w:autoSpaceDN w:val="0"/>
              <w:adjustRightInd w:val="0"/>
              <w:jc w:val="center"/>
              <w:rPr>
                <w:rFonts w:ascii="Times New Roman" w:hAnsi="Times New Roman"/>
                <w:b/>
                <w:sz w:val="18"/>
                <w:szCs w:val="18"/>
              </w:rPr>
            </w:pPr>
          </w:p>
          <w:p w:rsidR="00F84778" w:rsidRPr="000744DF" w:rsidRDefault="00F84778" w:rsidP="0017494A">
            <w:pPr>
              <w:widowControl w:val="0"/>
              <w:autoSpaceDE w:val="0"/>
              <w:autoSpaceDN w:val="0"/>
              <w:adjustRightInd w:val="0"/>
              <w:jc w:val="center"/>
              <w:rPr>
                <w:rFonts w:ascii="Times New Roman" w:hAnsi="Times New Roman"/>
                <w:b/>
                <w:sz w:val="18"/>
                <w:szCs w:val="18"/>
              </w:rPr>
            </w:pPr>
          </w:p>
          <w:p w:rsidR="00F84778" w:rsidRPr="000744DF" w:rsidRDefault="00F84778" w:rsidP="0017494A">
            <w:pPr>
              <w:widowControl w:val="0"/>
              <w:autoSpaceDE w:val="0"/>
              <w:autoSpaceDN w:val="0"/>
              <w:adjustRightInd w:val="0"/>
              <w:jc w:val="center"/>
              <w:rPr>
                <w:rFonts w:ascii="Times New Roman" w:hAnsi="Times New Roman"/>
                <w:b/>
                <w:sz w:val="18"/>
                <w:szCs w:val="18"/>
              </w:rPr>
            </w:pPr>
            <w:r w:rsidRPr="000744DF">
              <w:rPr>
                <w:rFonts w:ascii="Times New Roman" w:hAnsi="Times New Roman"/>
                <w:b/>
                <w:sz w:val="18"/>
                <w:szCs w:val="18"/>
              </w:rPr>
              <w:t>ИТОГО</w:t>
            </w:r>
          </w:p>
        </w:tc>
      </w:tr>
      <w:tr w:rsidR="00F84778" w:rsidRPr="008359A2" w:rsidTr="0017494A">
        <w:trPr>
          <w:cantSplit/>
          <w:trHeight w:val="3961"/>
        </w:trPr>
        <w:tc>
          <w:tcPr>
            <w:tcW w:w="496" w:type="dxa"/>
            <w:vMerge/>
          </w:tcPr>
          <w:p w:rsidR="00F84778" w:rsidRDefault="00F84778" w:rsidP="0017494A">
            <w:pPr>
              <w:widowControl w:val="0"/>
              <w:autoSpaceDE w:val="0"/>
              <w:autoSpaceDN w:val="0"/>
              <w:adjustRightInd w:val="0"/>
              <w:jc w:val="center"/>
              <w:rPr>
                <w:rFonts w:ascii="Times New Roman" w:hAnsi="Times New Roman"/>
                <w:b/>
                <w:sz w:val="24"/>
                <w:szCs w:val="24"/>
              </w:rPr>
            </w:pPr>
          </w:p>
        </w:tc>
        <w:tc>
          <w:tcPr>
            <w:tcW w:w="779" w:type="dxa"/>
            <w:textDirection w:val="btLr"/>
          </w:tcPr>
          <w:p w:rsidR="00F84778" w:rsidRPr="008359A2" w:rsidRDefault="00F84778" w:rsidP="0017494A">
            <w:pPr>
              <w:widowControl w:val="0"/>
              <w:autoSpaceDE w:val="0"/>
              <w:autoSpaceDN w:val="0"/>
              <w:adjustRightInd w:val="0"/>
              <w:ind w:left="113" w:right="113"/>
              <w:jc w:val="center"/>
              <w:rPr>
                <w:rFonts w:ascii="Times New Roman" w:hAnsi="Times New Roman"/>
                <w:b/>
                <w:sz w:val="18"/>
                <w:szCs w:val="18"/>
              </w:rPr>
            </w:pPr>
            <w:r w:rsidRPr="008359A2">
              <w:rPr>
                <w:rFonts w:ascii="Times New Roman" w:hAnsi="Times New Roman"/>
                <w:b/>
                <w:sz w:val="18"/>
                <w:szCs w:val="18"/>
              </w:rPr>
              <w:t>Кол-во обучающихся, которые подлежат тестированию (чел.)</w:t>
            </w:r>
          </w:p>
        </w:tc>
        <w:tc>
          <w:tcPr>
            <w:tcW w:w="960" w:type="dxa"/>
            <w:textDirection w:val="btLr"/>
          </w:tcPr>
          <w:p w:rsidR="00F84778" w:rsidRPr="008359A2" w:rsidRDefault="00F84778" w:rsidP="0017494A">
            <w:pPr>
              <w:pStyle w:val="af3"/>
              <w:ind w:left="113"/>
              <w:jc w:val="center"/>
              <w:rPr>
                <w:rFonts w:ascii="Times New Roman" w:hAnsi="Times New Roman"/>
                <w:b/>
                <w:sz w:val="18"/>
                <w:szCs w:val="18"/>
              </w:rPr>
            </w:pPr>
            <w:r w:rsidRPr="008359A2">
              <w:rPr>
                <w:rFonts w:ascii="Times New Roman" w:hAnsi="Times New Roman"/>
                <w:b/>
                <w:sz w:val="18"/>
                <w:szCs w:val="18"/>
              </w:rPr>
              <w:t>Кол-во обучающихся, принявших участие в тестировании</w:t>
            </w:r>
          </w:p>
          <w:p w:rsidR="00F84778" w:rsidRPr="008359A2" w:rsidRDefault="00F84778" w:rsidP="0017494A">
            <w:pPr>
              <w:widowControl w:val="0"/>
              <w:autoSpaceDE w:val="0"/>
              <w:autoSpaceDN w:val="0"/>
              <w:adjustRightInd w:val="0"/>
              <w:ind w:left="113" w:right="113"/>
              <w:jc w:val="center"/>
              <w:rPr>
                <w:rFonts w:ascii="Times New Roman" w:hAnsi="Times New Roman"/>
                <w:b/>
                <w:sz w:val="18"/>
                <w:szCs w:val="18"/>
              </w:rPr>
            </w:pPr>
            <w:r w:rsidRPr="008359A2">
              <w:rPr>
                <w:rFonts w:ascii="Times New Roman" w:hAnsi="Times New Roman"/>
                <w:b/>
                <w:sz w:val="18"/>
                <w:szCs w:val="18"/>
              </w:rPr>
              <w:t>(чел.)/ % от общего количества подлежащих</w:t>
            </w:r>
          </w:p>
        </w:tc>
        <w:tc>
          <w:tcPr>
            <w:tcW w:w="708" w:type="dxa"/>
            <w:textDirection w:val="btLr"/>
          </w:tcPr>
          <w:p w:rsidR="00F84778" w:rsidRPr="008359A2" w:rsidRDefault="00F84778" w:rsidP="0017494A">
            <w:pPr>
              <w:widowControl w:val="0"/>
              <w:autoSpaceDE w:val="0"/>
              <w:autoSpaceDN w:val="0"/>
              <w:adjustRightInd w:val="0"/>
              <w:ind w:left="113" w:right="113"/>
              <w:jc w:val="center"/>
              <w:rPr>
                <w:rFonts w:ascii="Times New Roman" w:hAnsi="Times New Roman"/>
                <w:b/>
                <w:sz w:val="18"/>
                <w:szCs w:val="18"/>
              </w:rPr>
            </w:pPr>
            <w:r w:rsidRPr="008359A2">
              <w:rPr>
                <w:rFonts w:ascii="Times New Roman" w:hAnsi="Times New Roman"/>
                <w:b/>
                <w:sz w:val="18"/>
                <w:szCs w:val="18"/>
              </w:rPr>
              <w:t>Кол-во обучающихся, которые подлежат тестированию (чел.)</w:t>
            </w:r>
          </w:p>
        </w:tc>
        <w:tc>
          <w:tcPr>
            <w:tcW w:w="993" w:type="dxa"/>
            <w:textDirection w:val="btLr"/>
          </w:tcPr>
          <w:p w:rsidR="00F84778" w:rsidRPr="008359A2" w:rsidRDefault="00F84778" w:rsidP="0017494A">
            <w:pPr>
              <w:pStyle w:val="af3"/>
              <w:ind w:left="113"/>
              <w:jc w:val="center"/>
              <w:rPr>
                <w:rFonts w:ascii="Times New Roman" w:hAnsi="Times New Roman"/>
                <w:b/>
                <w:sz w:val="18"/>
                <w:szCs w:val="18"/>
              </w:rPr>
            </w:pPr>
            <w:r w:rsidRPr="008359A2">
              <w:rPr>
                <w:rFonts w:ascii="Times New Roman" w:hAnsi="Times New Roman"/>
                <w:b/>
                <w:sz w:val="18"/>
                <w:szCs w:val="18"/>
              </w:rPr>
              <w:t>Кол-во обучающихся, принявших участие в тестировании</w:t>
            </w:r>
          </w:p>
          <w:p w:rsidR="00F84778" w:rsidRPr="008359A2" w:rsidRDefault="00F84778" w:rsidP="0017494A">
            <w:pPr>
              <w:widowControl w:val="0"/>
              <w:autoSpaceDE w:val="0"/>
              <w:autoSpaceDN w:val="0"/>
              <w:adjustRightInd w:val="0"/>
              <w:ind w:left="113" w:right="113"/>
              <w:jc w:val="center"/>
              <w:rPr>
                <w:rFonts w:ascii="Times New Roman" w:hAnsi="Times New Roman"/>
                <w:b/>
                <w:sz w:val="18"/>
                <w:szCs w:val="18"/>
              </w:rPr>
            </w:pPr>
            <w:r w:rsidRPr="008359A2">
              <w:rPr>
                <w:rFonts w:ascii="Times New Roman" w:hAnsi="Times New Roman"/>
                <w:b/>
                <w:sz w:val="18"/>
                <w:szCs w:val="18"/>
              </w:rPr>
              <w:t>(чел.)/ % от общего количества подлежащих</w:t>
            </w:r>
          </w:p>
        </w:tc>
        <w:tc>
          <w:tcPr>
            <w:tcW w:w="708" w:type="dxa"/>
            <w:textDirection w:val="btLr"/>
          </w:tcPr>
          <w:p w:rsidR="00F84778" w:rsidRPr="008359A2" w:rsidRDefault="00F84778" w:rsidP="0017494A">
            <w:pPr>
              <w:widowControl w:val="0"/>
              <w:autoSpaceDE w:val="0"/>
              <w:autoSpaceDN w:val="0"/>
              <w:adjustRightInd w:val="0"/>
              <w:ind w:left="113" w:right="113"/>
              <w:jc w:val="center"/>
              <w:rPr>
                <w:rFonts w:ascii="Times New Roman" w:hAnsi="Times New Roman"/>
                <w:b/>
                <w:sz w:val="18"/>
                <w:szCs w:val="18"/>
              </w:rPr>
            </w:pPr>
            <w:r w:rsidRPr="008359A2">
              <w:rPr>
                <w:rFonts w:ascii="Times New Roman" w:hAnsi="Times New Roman"/>
                <w:b/>
                <w:sz w:val="18"/>
                <w:szCs w:val="18"/>
              </w:rPr>
              <w:t>Кол-во обучающихся, которые подлежат тестированию (чел.)</w:t>
            </w:r>
          </w:p>
        </w:tc>
        <w:tc>
          <w:tcPr>
            <w:tcW w:w="993" w:type="dxa"/>
            <w:textDirection w:val="btLr"/>
          </w:tcPr>
          <w:p w:rsidR="00F84778" w:rsidRPr="008359A2" w:rsidRDefault="00F84778" w:rsidP="0017494A">
            <w:pPr>
              <w:pStyle w:val="af3"/>
              <w:ind w:left="113"/>
              <w:jc w:val="center"/>
              <w:rPr>
                <w:rFonts w:ascii="Times New Roman" w:hAnsi="Times New Roman"/>
                <w:b/>
                <w:sz w:val="18"/>
                <w:szCs w:val="18"/>
              </w:rPr>
            </w:pPr>
            <w:r w:rsidRPr="008359A2">
              <w:rPr>
                <w:rFonts w:ascii="Times New Roman" w:hAnsi="Times New Roman"/>
                <w:b/>
                <w:sz w:val="18"/>
                <w:szCs w:val="18"/>
              </w:rPr>
              <w:t>Кол-во обучающихся, принявших участие в тестировании</w:t>
            </w:r>
          </w:p>
          <w:p w:rsidR="00F84778" w:rsidRPr="008359A2" w:rsidRDefault="00F84778" w:rsidP="0017494A">
            <w:pPr>
              <w:widowControl w:val="0"/>
              <w:autoSpaceDE w:val="0"/>
              <w:autoSpaceDN w:val="0"/>
              <w:adjustRightInd w:val="0"/>
              <w:ind w:left="113" w:right="113"/>
              <w:jc w:val="center"/>
              <w:rPr>
                <w:rFonts w:ascii="Times New Roman" w:hAnsi="Times New Roman"/>
                <w:b/>
                <w:sz w:val="18"/>
                <w:szCs w:val="18"/>
              </w:rPr>
            </w:pPr>
            <w:r w:rsidRPr="008359A2">
              <w:rPr>
                <w:rFonts w:ascii="Times New Roman" w:hAnsi="Times New Roman"/>
                <w:b/>
                <w:sz w:val="18"/>
                <w:szCs w:val="18"/>
              </w:rPr>
              <w:t>(чел.)/ % от общего количества подлежащих</w:t>
            </w:r>
          </w:p>
        </w:tc>
        <w:tc>
          <w:tcPr>
            <w:tcW w:w="850" w:type="dxa"/>
            <w:textDirection w:val="btLr"/>
          </w:tcPr>
          <w:p w:rsidR="00F84778" w:rsidRPr="008359A2" w:rsidRDefault="00F84778" w:rsidP="0017494A">
            <w:pPr>
              <w:widowControl w:val="0"/>
              <w:autoSpaceDE w:val="0"/>
              <w:autoSpaceDN w:val="0"/>
              <w:adjustRightInd w:val="0"/>
              <w:ind w:left="113" w:right="113"/>
              <w:jc w:val="center"/>
              <w:rPr>
                <w:rFonts w:ascii="Times New Roman" w:hAnsi="Times New Roman"/>
                <w:b/>
                <w:sz w:val="18"/>
                <w:szCs w:val="18"/>
              </w:rPr>
            </w:pPr>
            <w:r w:rsidRPr="008359A2">
              <w:rPr>
                <w:rFonts w:ascii="Times New Roman" w:hAnsi="Times New Roman"/>
                <w:b/>
                <w:sz w:val="18"/>
                <w:szCs w:val="18"/>
              </w:rPr>
              <w:t>Кол-во обучающихся, которые подлежат тестированию (чел.)</w:t>
            </w:r>
          </w:p>
        </w:tc>
        <w:tc>
          <w:tcPr>
            <w:tcW w:w="992" w:type="dxa"/>
            <w:textDirection w:val="btLr"/>
          </w:tcPr>
          <w:p w:rsidR="00F84778" w:rsidRPr="008359A2" w:rsidRDefault="00F84778" w:rsidP="0017494A">
            <w:pPr>
              <w:pStyle w:val="af3"/>
              <w:ind w:left="113"/>
              <w:jc w:val="center"/>
              <w:rPr>
                <w:rFonts w:ascii="Times New Roman" w:hAnsi="Times New Roman"/>
                <w:b/>
                <w:sz w:val="18"/>
                <w:szCs w:val="18"/>
              </w:rPr>
            </w:pPr>
            <w:r w:rsidRPr="008359A2">
              <w:rPr>
                <w:rFonts w:ascii="Times New Roman" w:hAnsi="Times New Roman"/>
                <w:b/>
                <w:sz w:val="18"/>
                <w:szCs w:val="18"/>
              </w:rPr>
              <w:t>Кол-во обучающихся, принявших участие в тестировании</w:t>
            </w:r>
          </w:p>
          <w:p w:rsidR="00F84778" w:rsidRPr="008359A2" w:rsidRDefault="00F84778" w:rsidP="0017494A">
            <w:pPr>
              <w:widowControl w:val="0"/>
              <w:autoSpaceDE w:val="0"/>
              <w:autoSpaceDN w:val="0"/>
              <w:adjustRightInd w:val="0"/>
              <w:ind w:left="113" w:right="113"/>
              <w:jc w:val="center"/>
              <w:rPr>
                <w:rFonts w:ascii="Times New Roman" w:hAnsi="Times New Roman"/>
                <w:b/>
                <w:sz w:val="18"/>
                <w:szCs w:val="18"/>
              </w:rPr>
            </w:pPr>
            <w:r w:rsidRPr="008359A2">
              <w:rPr>
                <w:rFonts w:ascii="Times New Roman" w:hAnsi="Times New Roman"/>
                <w:b/>
                <w:sz w:val="18"/>
                <w:szCs w:val="18"/>
              </w:rPr>
              <w:t>(чел.)/ % от общего количества подлежащих</w:t>
            </w:r>
          </w:p>
        </w:tc>
        <w:tc>
          <w:tcPr>
            <w:tcW w:w="1134" w:type="dxa"/>
            <w:textDirection w:val="btLr"/>
          </w:tcPr>
          <w:p w:rsidR="00F84778" w:rsidRPr="008359A2" w:rsidRDefault="00F84778" w:rsidP="0017494A">
            <w:pPr>
              <w:widowControl w:val="0"/>
              <w:autoSpaceDE w:val="0"/>
              <w:autoSpaceDN w:val="0"/>
              <w:adjustRightInd w:val="0"/>
              <w:ind w:left="113" w:right="113"/>
              <w:jc w:val="center"/>
              <w:rPr>
                <w:rFonts w:ascii="Times New Roman" w:hAnsi="Times New Roman"/>
                <w:b/>
                <w:sz w:val="18"/>
                <w:szCs w:val="18"/>
              </w:rPr>
            </w:pPr>
            <w:r w:rsidRPr="008359A2">
              <w:rPr>
                <w:rFonts w:ascii="Times New Roman" w:hAnsi="Times New Roman"/>
                <w:b/>
                <w:sz w:val="18"/>
                <w:szCs w:val="18"/>
              </w:rPr>
              <w:t>Кол-во обучающихся, которые подлежат тестированию (чел.)</w:t>
            </w:r>
          </w:p>
        </w:tc>
        <w:tc>
          <w:tcPr>
            <w:tcW w:w="959" w:type="dxa"/>
            <w:textDirection w:val="btLr"/>
          </w:tcPr>
          <w:p w:rsidR="00F84778" w:rsidRPr="008359A2" w:rsidRDefault="00F84778" w:rsidP="0017494A">
            <w:pPr>
              <w:pStyle w:val="af3"/>
              <w:ind w:left="113"/>
              <w:jc w:val="center"/>
              <w:rPr>
                <w:rFonts w:ascii="Times New Roman" w:hAnsi="Times New Roman"/>
                <w:b/>
                <w:sz w:val="18"/>
                <w:szCs w:val="18"/>
              </w:rPr>
            </w:pPr>
            <w:r w:rsidRPr="008359A2">
              <w:rPr>
                <w:rFonts w:ascii="Times New Roman" w:hAnsi="Times New Roman"/>
                <w:b/>
                <w:sz w:val="18"/>
                <w:szCs w:val="18"/>
              </w:rPr>
              <w:t>Кол-во обучающихся, принявших участие в тестировании</w:t>
            </w:r>
          </w:p>
          <w:p w:rsidR="00F84778" w:rsidRPr="008359A2" w:rsidRDefault="00F84778" w:rsidP="0017494A">
            <w:pPr>
              <w:widowControl w:val="0"/>
              <w:autoSpaceDE w:val="0"/>
              <w:autoSpaceDN w:val="0"/>
              <w:adjustRightInd w:val="0"/>
              <w:ind w:left="113" w:right="113"/>
              <w:jc w:val="center"/>
              <w:rPr>
                <w:rFonts w:ascii="Times New Roman" w:hAnsi="Times New Roman"/>
                <w:b/>
                <w:sz w:val="18"/>
                <w:szCs w:val="18"/>
              </w:rPr>
            </w:pPr>
            <w:r w:rsidRPr="008359A2">
              <w:rPr>
                <w:rFonts w:ascii="Times New Roman" w:hAnsi="Times New Roman"/>
                <w:b/>
                <w:sz w:val="18"/>
                <w:szCs w:val="18"/>
              </w:rPr>
              <w:t>(чел.)/ % от общего количества подлежащих</w:t>
            </w:r>
          </w:p>
        </w:tc>
      </w:tr>
      <w:tr w:rsidR="00F84778" w:rsidTr="0017494A">
        <w:trPr>
          <w:cantSplit/>
          <w:trHeight w:val="701"/>
        </w:trPr>
        <w:tc>
          <w:tcPr>
            <w:tcW w:w="496" w:type="dxa"/>
            <w:textDirection w:val="btLr"/>
          </w:tcPr>
          <w:p w:rsidR="00F84778" w:rsidRPr="002F6D78" w:rsidRDefault="00F84778" w:rsidP="0017494A">
            <w:pPr>
              <w:widowControl w:val="0"/>
              <w:autoSpaceDE w:val="0"/>
              <w:autoSpaceDN w:val="0"/>
              <w:adjustRightInd w:val="0"/>
              <w:ind w:left="113" w:right="113"/>
              <w:jc w:val="center"/>
              <w:rPr>
                <w:rFonts w:ascii="Times New Roman" w:hAnsi="Times New Roman"/>
                <w:b/>
                <w:sz w:val="18"/>
                <w:szCs w:val="24"/>
              </w:rPr>
            </w:pPr>
            <w:r w:rsidRPr="002F6D78">
              <w:rPr>
                <w:rFonts w:ascii="Times New Roman" w:hAnsi="Times New Roman"/>
                <w:b/>
                <w:sz w:val="18"/>
                <w:szCs w:val="24"/>
              </w:rPr>
              <w:lastRenderedPageBreak/>
              <w:t>2014г.</w:t>
            </w:r>
          </w:p>
        </w:tc>
        <w:tc>
          <w:tcPr>
            <w:tcW w:w="779"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sidRPr="0013531F">
              <w:rPr>
                <w:rFonts w:ascii="Times New Roman" w:hAnsi="Times New Roman"/>
                <w:sz w:val="18"/>
                <w:szCs w:val="18"/>
              </w:rPr>
              <w:t>97250</w:t>
            </w:r>
          </w:p>
        </w:tc>
        <w:tc>
          <w:tcPr>
            <w:tcW w:w="960"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sidRPr="0013531F">
              <w:rPr>
                <w:rFonts w:ascii="Times New Roman" w:hAnsi="Times New Roman"/>
                <w:sz w:val="18"/>
                <w:szCs w:val="18"/>
              </w:rPr>
              <w:t>48698</w:t>
            </w:r>
          </w:p>
          <w:p w:rsidR="00F84778" w:rsidRPr="0013531F" w:rsidRDefault="00F84778" w:rsidP="0017494A">
            <w:pPr>
              <w:widowControl w:val="0"/>
              <w:autoSpaceDE w:val="0"/>
              <w:autoSpaceDN w:val="0"/>
              <w:adjustRightInd w:val="0"/>
              <w:jc w:val="center"/>
              <w:rPr>
                <w:rFonts w:ascii="Times New Roman" w:hAnsi="Times New Roman"/>
                <w:sz w:val="18"/>
                <w:szCs w:val="18"/>
              </w:rPr>
            </w:pPr>
          </w:p>
          <w:p w:rsidR="00F84778" w:rsidRPr="0013531F" w:rsidRDefault="00F84778" w:rsidP="0017494A">
            <w:pPr>
              <w:widowControl w:val="0"/>
              <w:autoSpaceDE w:val="0"/>
              <w:autoSpaceDN w:val="0"/>
              <w:adjustRightInd w:val="0"/>
              <w:jc w:val="center"/>
              <w:rPr>
                <w:rFonts w:ascii="Times New Roman" w:hAnsi="Times New Roman"/>
                <w:sz w:val="18"/>
                <w:szCs w:val="18"/>
              </w:rPr>
            </w:pPr>
            <w:r w:rsidRPr="0013531F">
              <w:rPr>
                <w:rFonts w:ascii="Times New Roman" w:hAnsi="Times New Roman"/>
                <w:sz w:val="18"/>
                <w:szCs w:val="18"/>
              </w:rPr>
              <w:t>50%</w:t>
            </w:r>
          </w:p>
        </w:tc>
        <w:tc>
          <w:tcPr>
            <w:tcW w:w="708"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2583</w:t>
            </w:r>
          </w:p>
        </w:tc>
        <w:tc>
          <w:tcPr>
            <w:tcW w:w="993"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1532</w:t>
            </w:r>
          </w:p>
          <w:p w:rsidR="00F84778" w:rsidRDefault="00F84778" w:rsidP="0017494A">
            <w:pPr>
              <w:widowControl w:val="0"/>
              <w:autoSpaceDE w:val="0"/>
              <w:autoSpaceDN w:val="0"/>
              <w:adjustRightInd w:val="0"/>
              <w:jc w:val="center"/>
              <w:rPr>
                <w:rFonts w:ascii="Times New Roman" w:hAnsi="Times New Roman"/>
                <w:sz w:val="18"/>
                <w:szCs w:val="18"/>
              </w:rPr>
            </w:pPr>
          </w:p>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59%</w:t>
            </w:r>
          </w:p>
        </w:tc>
        <w:tc>
          <w:tcPr>
            <w:tcW w:w="708"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sidRPr="0013531F">
              <w:rPr>
                <w:rFonts w:ascii="Times New Roman" w:hAnsi="Times New Roman"/>
                <w:sz w:val="18"/>
                <w:szCs w:val="18"/>
              </w:rPr>
              <w:t>27506</w:t>
            </w:r>
          </w:p>
        </w:tc>
        <w:tc>
          <w:tcPr>
            <w:tcW w:w="993"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sidRPr="0013531F">
              <w:rPr>
                <w:rFonts w:ascii="Times New Roman" w:hAnsi="Times New Roman"/>
                <w:sz w:val="18"/>
                <w:szCs w:val="18"/>
              </w:rPr>
              <w:t>13873</w:t>
            </w:r>
          </w:p>
          <w:p w:rsidR="00F84778" w:rsidRPr="0013531F" w:rsidRDefault="00F84778" w:rsidP="0017494A">
            <w:pPr>
              <w:widowControl w:val="0"/>
              <w:autoSpaceDE w:val="0"/>
              <w:autoSpaceDN w:val="0"/>
              <w:adjustRightInd w:val="0"/>
              <w:jc w:val="center"/>
              <w:rPr>
                <w:rFonts w:ascii="Times New Roman" w:hAnsi="Times New Roman"/>
                <w:sz w:val="18"/>
                <w:szCs w:val="18"/>
              </w:rPr>
            </w:pPr>
          </w:p>
          <w:p w:rsidR="00F84778" w:rsidRPr="0013531F" w:rsidRDefault="00F84778" w:rsidP="0017494A">
            <w:pPr>
              <w:widowControl w:val="0"/>
              <w:autoSpaceDE w:val="0"/>
              <w:autoSpaceDN w:val="0"/>
              <w:adjustRightInd w:val="0"/>
              <w:jc w:val="center"/>
              <w:rPr>
                <w:rFonts w:ascii="Times New Roman" w:hAnsi="Times New Roman"/>
                <w:sz w:val="18"/>
                <w:szCs w:val="18"/>
              </w:rPr>
            </w:pPr>
            <w:r w:rsidRPr="0013531F">
              <w:rPr>
                <w:rFonts w:ascii="Times New Roman" w:hAnsi="Times New Roman"/>
                <w:sz w:val="18"/>
                <w:szCs w:val="18"/>
              </w:rPr>
              <w:t>50%</w:t>
            </w:r>
          </w:p>
        </w:tc>
        <w:tc>
          <w:tcPr>
            <w:tcW w:w="850"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992"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134" w:type="dxa"/>
          </w:tcPr>
          <w:p w:rsidR="00F84778" w:rsidRPr="00281CEE" w:rsidRDefault="00F84778" w:rsidP="0017494A">
            <w:pPr>
              <w:widowControl w:val="0"/>
              <w:autoSpaceDE w:val="0"/>
              <w:autoSpaceDN w:val="0"/>
              <w:adjustRightInd w:val="0"/>
              <w:jc w:val="center"/>
              <w:rPr>
                <w:rFonts w:ascii="Times New Roman" w:hAnsi="Times New Roman"/>
                <w:b/>
                <w:sz w:val="18"/>
                <w:szCs w:val="18"/>
              </w:rPr>
            </w:pPr>
            <w:r w:rsidRPr="00281CEE">
              <w:rPr>
                <w:rFonts w:ascii="Times New Roman" w:hAnsi="Times New Roman"/>
                <w:b/>
                <w:sz w:val="18"/>
                <w:szCs w:val="18"/>
              </w:rPr>
              <w:t>127339</w:t>
            </w:r>
          </w:p>
        </w:tc>
        <w:tc>
          <w:tcPr>
            <w:tcW w:w="959" w:type="dxa"/>
          </w:tcPr>
          <w:p w:rsidR="00F84778" w:rsidRPr="00281CEE" w:rsidRDefault="00F84778" w:rsidP="0017494A">
            <w:pPr>
              <w:widowControl w:val="0"/>
              <w:autoSpaceDE w:val="0"/>
              <w:autoSpaceDN w:val="0"/>
              <w:adjustRightInd w:val="0"/>
              <w:jc w:val="center"/>
              <w:rPr>
                <w:rFonts w:ascii="Times New Roman" w:hAnsi="Times New Roman"/>
                <w:b/>
                <w:sz w:val="18"/>
                <w:szCs w:val="18"/>
              </w:rPr>
            </w:pPr>
            <w:r w:rsidRPr="00281CEE">
              <w:rPr>
                <w:rFonts w:ascii="Times New Roman" w:hAnsi="Times New Roman"/>
                <w:b/>
                <w:sz w:val="18"/>
                <w:szCs w:val="18"/>
              </w:rPr>
              <w:t>64103</w:t>
            </w:r>
          </w:p>
          <w:p w:rsidR="00F84778" w:rsidRPr="00281CEE" w:rsidRDefault="00F84778" w:rsidP="0017494A">
            <w:pPr>
              <w:widowControl w:val="0"/>
              <w:autoSpaceDE w:val="0"/>
              <w:autoSpaceDN w:val="0"/>
              <w:adjustRightInd w:val="0"/>
              <w:jc w:val="center"/>
              <w:rPr>
                <w:rFonts w:ascii="Times New Roman" w:hAnsi="Times New Roman"/>
                <w:b/>
                <w:sz w:val="18"/>
                <w:szCs w:val="18"/>
              </w:rPr>
            </w:pPr>
          </w:p>
          <w:p w:rsidR="00F84778" w:rsidRPr="00281CEE" w:rsidRDefault="00F84778" w:rsidP="0017494A">
            <w:pPr>
              <w:widowControl w:val="0"/>
              <w:autoSpaceDE w:val="0"/>
              <w:autoSpaceDN w:val="0"/>
              <w:adjustRightInd w:val="0"/>
              <w:jc w:val="center"/>
              <w:rPr>
                <w:rFonts w:ascii="Times New Roman" w:hAnsi="Times New Roman"/>
                <w:b/>
                <w:sz w:val="18"/>
                <w:szCs w:val="18"/>
              </w:rPr>
            </w:pPr>
            <w:r w:rsidRPr="00281CEE">
              <w:rPr>
                <w:rFonts w:ascii="Times New Roman" w:hAnsi="Times New Roman"/>
                <w:b/>
                <w:sz w:val="18"/>
                <w:szCs w:val="18"/>
              </w:rPr>
              <w:t>50,3%</w:t>
            </w:r>
          </w:p>
        </w:tc>
      </w:tr>
      <w:tr w:rsidR="00F84778" w:rsidTr="0017494A">
        <w:trPr>
          <w:cantSplit/>
          <w:trHeight w:val="697"/>
        </w:trPr>
        <w:tc>
          <w:tcPr>
            <w:tcW w:w="496" w:type="dxa"/>
            <w:textDirection w:val="btLr"/>
          </w:tcPr>
          <w:p w:rsidR="00F84778" w:rsidRPr="002F6D78" w:rsidRDefault="00F84778" w:rsidP="0017494A">
            <w:pPr>
              <w:widowControl w:val="0"/>
              <w:autoSpaceDE w:val="0"/>
              <w:autoSpaceDN w:val="0"/>
              <w:adjustRightInd w:val="0"/>
              <w:ind w:left="113" w:right="113"/>
              <w:jc w:val="center"/>
              <w:rPr>
                <w:rFonts w:ascii="Times New Roman" w:hAnsi="Times New Roman"/>
                <w:b/>
                <w:sz w:val="18"/>
                <w:szCs w:val="24"/>
              </w:rPr>
            </w:pPr>
            <w:r w:rsidRPr="002F6D78">
              <w:rPr>
                <w:rFonts w:ascii="Times New Roman" w:hAnsi="Times New Roman"/>
                <w:b/>
                <w:sz w:val="18"/>
                <w:szCs w:val="24"/>
              </w:rPr>
              <w:t>2015г.</w:t>
            </w:r>
          </w:p>
        </w:tc>
        <w:tc>
          <w:tcPr>
            <w:tcW w:w="779"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sidRPr="0013531F">
              <w:rPr>
                <w:rFonts w:ascii="Times New Roman" w:hAnsi="Times New Roman"/>
                <w:sz w:val="18"/>
                <w:szCs w:val="18"/>
              </w:rPr>
              <w:t>98367</w:t>
            </w:r>
          </w:p>
        </w:tc>
        <w:tc>
          <w:tcPr>
            <w:tcW w:w="960"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sidRPr="0013531F">
              <w:rPr>
                <w:rFonts w:ascii="Times New Roman" w:hAnsi="Times New Roman"/>
                <w:sz w:val="18"/>
                <w:szCs w:val="18"/>
              </w:rPr>
              <w:t>61965</w:t>
            </w:r>
          </w:p>
          <w:p w:rsidR="00F84778" w:rsidRPr="0013531F" w:rsidRDefault="00F84778" w:rsidP="0017494A">
            <w:pPr>
              <w:widowControl w:val="0"/>
              <w:autoSpaceDE w:val="0"/>
              <w:autoSpaceDN w:val="0"/>
              <w:adjustRightInd w:val="0"/>
              <w:jc w:val="center"/>
              <w:rPr>
                <w:rFonts w:ascii="Times New Roman" w:hAnsi="Times New Roman"/>
                <w:sz w:val="18"/>
                <w:szCs w:val="18"/>
              </w:rPr>
            </w:pPr>
          </w:p>
          <w:p w:rsidR="00F84778" w:rsidRPr="0013531F" w:rsidRDefault="00F84778" w:rsidP="0017494A">
            <w:pPr>
              <w:widowControl w:val="0"/>
              <w:autoSpaceDE w:val="0"/>
              <w:autoSpaceDN w:val="0"/>
              <w:adjustRightInd w:val="0"/>
              <w:jc w:val="center"/>
              <w:rPr>
                <w:rFonts w:ascii="Times New Roman" w:hAnsi="Times New Roman"/>
                <w:sz w:val="18"/>
                <w:szCs w:val="18"/>
              </w:rPr>
            </w:pPr>
            <w:r w:rsidRPr="0013531F">
              <w:rPr>
                <w:rFonts w:ascii="Times New Roman" w:hAnsi="Times New Roman"/>
                <w:sz w:val="18"/>
                <w:szCs w:val="18"/>
              </w:rPr>
              <w:t>63%</w:t>
            </w:r>
          </w:p>
        </w:tc>
        <w:tc>
          <w:tcPr>
            <w:tcW w:w="708"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2686</w:t>
            </w:r>
          </w:p>
        </w:tc>
        <w:tc>
          <w:tcPr>
            <w:tcW w:w="993"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2201</w:t>
            </w:r>
          </w:p>
          <w:p w:rsidR="00F84778" w:rsidRDefault="00F84778" w:rsidP="0017494A">
            <w:pPr>
              <w:widowControl w:val="0"/>
              <w:autoSpaceDE w:val="0"/>
              <w:autoSpaceDN w:val="0"/>
              <w:adjustRightInd w:val="0"/>
              <w:jc w:val="center"/>
              <w:rPr>
                <w:rFonts w:ascii="Times New Roman" w:hAnsi="Times New Roman"/>
                <w:sz w:val="18"/>
                <w:szCs w:val="18"/>
              </w:rPr>
            </w:pPr>
          </w:p>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82%</w:t>
            </w:r>
          </w:p>
        </w:tc>
        <w:tc>
          <w:tcPr>
            <w:tcW w:w="708"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25983</w:t>
            </w:r>
          </w:p>
          <w:p w:rsidR="00F84778" w:rsidRDefault="00F84778" w:rsidP="0017494A">
            <w:pPr>
              <w:widowControl w:val="0"/>
              <w:autoSpaceDE w:val="0"/>
              <w:autoSpaceDN w:val="0"/>
              <w:adjustRightInd w:val="0"/>
              <w:jc w:val="center"/>
              <w:rPr>
                <w:rFonts w:ascii="Times New Roman" w:hAnsi="Times New Roman"/>
                <w:sz w:val="18"/>
                <w:szCs w:val="18"/>
              </w:rPr>
            </w:pPr>
          </w:p>
          <w:p w:rsidR="00F84778" w:rsidRPr="0013531F" w:rsidRDefault="00F84778" w:rsidP="0017494A">
            <w:pPr>
              <w:widowControl w:val="0"/>
              <w:autoSpaceDE w:val="0"/>
              <w:autoSpaceDN w:val="0"/>
              <w:adjustRightInd w:val="0"/>
              <w:jc w:val="center"/>
              <w:rPr>
                <w:rFonts w:ascii="Times New Roman" w:hAnsi="Times New Roman"/>
                <w:sz w:val="18"/>
                <w:szCs w:val="18"/>
              </w:rPr>
            </w:pPr>
          </w:p>
        </w:tc>
        <w:tc>
          <w:tcPr>
            <w:tcW w:w="993"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13038</w:t>
            </w:r>
          </w:p>
          <w:p w:rsidR="00F84778" w:rsidRDefault="00F84778" w:rsidP="0017494A">
            <w:pPr>
              <w:widowControl w:val="0"/>
              <w:autoSpaceDE w:val="0"/>
              <w:autoSpaceDN w:val="0"/>
              <w:adjustRightInd w:val="0"/>
              <w:jc w:val="center"/>
              <w:rPr>
                <w:rFonts w:ascii="Times New Roman" w:hAnsi="Times New Roman"/>
                <w:sz w:val="18"/>
                <w:szCs w:val="18"/>
              </w:rPr>
            </w:pPr>
          </w:p>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50.1%</w:t>
            </w:r>
          </w:p>
        </w:tc>
        <w:tc>
          <w:tcPr>
            <w:tcW w:w="850"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98364</w:t>
            </w:r>
          </w:p>
        </w:tc>
        <w:tc>
          <w:tcPr>
            <w:tcW w:w="992"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20348</w:t>
            </w:r>
          </w:p>
          <w:p w:rsidR="00F84778" w:rsidRDefault="00F84778" w:rsidP="0017494A">
            <w:pPr>
              <w:widowControl w:val="0"/>
              <w:autoSpaceDE w:val="0"/>
              <w:autoSpaceDN w:val="0"/>
              <w:adjustRightInd w:val="0"/>
              <w:jc w:val="center"/>
              <w:rPr>
                <w:rFonts w:ascii="Times New Roman" w:hAnsi="Times New Roman"/>
                <w:sz w:val="18"/>
                <w:szCs w:val="18"/>
              </w:rPr>
            </w:pPr>
          </w:p>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20,7%</w:t>
            </w:r>
          </w:p>
        </w:tc>
        <w:tc>
          <w:tcPr>
            <w:tcW w:w="1134" w:type="dxa"/>
          </w:tcPr>
          <w:p w:rsidR="00F84778" w:rsidRPr="00281CEE" w:rsidRDefault="00F84778" w:rsidP="0017494A">
            <w:pPr>
              <w:widowControl w:val="0"/>
              <w:autoSpaceDE w:val="0"/>
              <w:autoSpaceDN w:val="0"/>
              <w:adjustRightInd w:val="0"/>
              <w:jc w:val="center"/>
              <w:rPr>
                <w:rFonts w:ascii="Times New Roman" w:hAnsi="Times New Roman"/>
                <w:b/>
                <w:sz w:val="18"/>
                <w:szCs w:val="18"/>
              </w:rPr>
            </w:pPr>
            <w:r w:rsidRPr="00281CEE">
              <w:rPr>
                <w:rFonts w:ascii="Times New Roman" w:hAnsi="Times New Roman"/>
                <w:b/>
                <w:sz w:val="18"/>
                <w:szCs w:val="18"/>
              </w:rPr>
              <w:t>127036</w:t>
            </w:r>
          </w:p>
        </w:tc>
        <w:tc>
          <w:tcPr>
            <w:tcW w:w="959" w:type="dxa"/>
          </w:tcPr>
          <w:p w:rsidR="00F84778" w:rsidRPr="00281CEE" w:rsidRDefault="00F84778" w:rsidP="0017494A">
            <w:pPr>
              <w:widowControl w:val="0"/>
              <w:autoSpaceDE w:val="0"/>
              <w:autoSpaceDN w:val="0"/>
              <w:adjustRightInd w:val="0"/>
              <w:jc w:val="center"/>
              <w:rPr>
                <w:rFonts w:ascii="Times New Roman" w:hAnsi="Times New Roman"/>
                <w:b/>
                <w:sz w:val="18"/>
                <w:szCs w:val="18"/>
              </w:rPr>
            </w:pPr>
            <w:r w:rsidRPr="00281CEE">
              <w:rPr>
                <w:rFonts w:ascii="Times New Roman" w:hAnsi="Times New Roman"/>
                <w:b/>
                <w:sz w:val="18"/>
                <w:szCs w:val="18"/>
              </w:rPr>
              <w:t>77204</w:t>
            </w:r>
          </w:p>
          <w:p w:rsidR="00F84778" w:rsidRPr="00281CEE" w:rsidRDefault="00F84778" w:rsidP="0017494A">
            <w:pPr>
              <w:widowControl w:val="0"/>
              <w:autoSpaceDE w:val="0"/>
              <w:autoSpaceDN w:val="0"/>
              <w:adjustRightInd w:val="0"/>
              <w:jc w:val="center"/>
              <w:rPr>
                <w:rFonts w:ascii="Times New Roman" w:hAnsi="Times New Roman"/>
                <w:b/>
                <w:sz w:val="18"/>
                <w:szCs w:val="18"/>
              </w:rPr>
            </w:pPr>
          </w:p>
          <w:p w:rsidR="00F84778" w:rsidRPr="00281CEE" w:rsidRDefault="00F84778" w:rsidP="0017494A">
            <w:pPr>
              <w:widowControl w:val="0"/>
              <w:autoSpaceDE w:val="0"/>
              <w:autoSpaceDN w:val="0"/>
              <w:adjustRightInd w:val="0"/>
              <w:jc w:val="center"/>
              <w:rPr>
                <w:rFonts w:ascii="Times New Roman" w:hAnsi="Times New Roman"/>
                <w:b/>
                <w:sz w:val="18"/>
                <w:szCs w:val="18"/>
              </w:rPr>
            </w:pPr>
            <w:r w:rsidRPr="00281CEE">
              <w:rPr>
                <w:rFonts w:ascii="Times New Roman" w:hAnsi="Times New Roman"/>
                <w:b/>
                <w:sz w:val="18"/>
                <w:szCs w:val="18"/>
              </w:rPr>
              <w:t>60,8%</w:t>
            </w:r>
          </w:p>
        </w:tc>
      </w:tr>
      <w:tr w:rsidR="00F84778" w:rsidTr="0017494A">
        <w:trPr>
          <w:cantSplit/>
          <w:trHeight w:val="698"/>
        </w:trPr>
        <w:tc>
          <w:tcPr>
            <w:tcW w:w="496" w:type="dxa"/>
            <w:textDirection w:val="btLr"/>
          </w:tcPr>
          <w:p w:rsidR="00F84778" w:rsidRPr="002F6D78" w:rsidRDefault="00F84778" w:rsidP="0017494A">
            <w:pPr>
              <w:widowControl w:val="0"/>
              <w:autoSpaceDE w:val="0"/>
              <w:autoSpaceDN w:val="0"/>
              <w:adjustRightInd w:val="0"/>
              <w:ind w:left="113" w:right="113"/>
              <w:jc w:val="center"/>
              <w:rPr>
                <w:rFonts w:ascii="Times New Roman" w:hAnsi="Times New Roman"/>
                <w:b/>
                <w:sz w:val="18"/>
                <w:szCs w:val="24"/>
              </w:rPr>
            </w:pPr>
            <w:r w:rsidRPr="002F6D78">
              <w:rPr>
                <w:rFonts w:ascii="Times New Roman" w:hAnsi="Times New Roman"/>
                <w:b/>
                <w:sz w:val="18"/>
                <w:szCs w:val="24"/>
              </w:rPr>
              <w:t>2016г.</w:t>
            </w:r>
          </w:p>
        </w:tc>
        <w:tc>
          <w:tcPr>
            <w:tcW w:w="779"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sidRPr="0013531F">
              <w:rPr>
                <w:rFonts w:ascii="Times New Roman" w:hAnsi="Times New Roman"/>
                <w:sz w:val="18"/>
                <w:szCs w:val="18"/>
              </w:rPr>
              <w:t>100951</w:t>
            </w:r>
          </w:p>
        </w:tc>
        <w:tc>
          <w:tcPr>
            <w:tcW w:w="960"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sidRPr="0013531F">
              <w:rPr>
                <w:rFonts w:ascii="Times New Roman" w:hAnsi="Times New Roman"/>
                <w:sz w:val="18"/>
                <w:szCs w:val="18"/>
              </w:rPr>
              <w:t>64163</w:t>
            </w:r>
          </w:p>
          <w:p w:rsidR="00F84778" w:rsidRPr="0013531F" w:rsidRDefault="00F84778" w:rsidP="0017494A">
            <w:pPr>
              <w:widowControl w:val="0"/>
              <w:autoSpaceDE w:val="0"/>
              <w:autoSpaceDN w:val="0"/>
              <w:adjustRightInd w:val="0"/>
              <w:jc w:val="center"/>
              <w:rPr>
                <w:rFonts w:ascii="Times New Roman" w:hAnsi="Times New Roman"/>
                <w:sz w:val="18"/>
                <w:szCs w:val="18"/>
              </w:rPr>
            </w:pPr>
          </w:p>
          <w:p w:rsidR="00F84778" w:rsidRPr="0013531F" w:rsidRDefault="00F84778" w:rsidP="0017494A">
            <w:pPr>
              <w:widowControl w:val="0"/>
              <w:autoSpaceDE w:val="0"/>
              <w:autoSpaceDN w:val="0"/>
              <w:adjustRightInd w:val="0"/>
              <w:jc w:val="center"/>
              <w:rPr>
                <w:rFonts w:ascii="Times New Roman" w:hAnsi="Times New Roman"/>
                <w:sz w:val="18"/>
                <w:szCs w:val="18"/>
              </w:rPr>
            </w:pPr>
            <w:r w:rsidRPr="0013531F">
              <w:rPr>
                <w:rFonts w:ascii="Times New Roman" w:hAnsi="Times New Roman"/>
                <w:sz w:val="18"/>
                <w:szCs w:val="18"/>
              </w:rPr>
              <w:t>63,6 %</w:t>
            </w:r>
          </w:p>
        </w:tc>
        <w:tc>
          <w:tcPr>
            <w:tcW w:w="708"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2467</w:t>
            </w:r>
          </w:p>
        </w:tc>
        <w:tc>
          <w:tcPr>
            <w:tcW w:w="993"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1929</w:t>
            </w:r>
          </w:p>
          <w:p w:rsidR="00F84778" w:rsidRDefault="00F84778" w:rsidP="0017494A">
            <w:pPr>
              <w:widowControl w:val="0"/>
              <w:autoSpaceDE w:val="0"/>
              <w:autoSpaceDN w:val="0"/>
              <w:adjustRightInd w:val="0"/>
              <w:jc w:val="center"/>
              <w:rPr>
                <w:rFonts w:ascii="Times New Roman" w:hAnsi="Times New Roman"/>
                <w:sz w:val="18"/>
                <w:szCs w:val="18"/>
              </w:rPr>
            </w:pPr>
          </w:p>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78,19%</w:t>
            </w:r>
          </w:p>
          <w:p w:rsidR="00F84778" w:rsidRPr="0013531F" w:rsidRDefault="00F84778" w:rsidP="0017494A">
            <w:pPr>
              <w:widowControl w:val="0"/>
              <w:autoSpaceDE w:val="0"/>
              <w:autoSpaceDN w:val="0"/>
              <w:adjustRightInd w:val="0"/>
              <w:rPr>
                <w:rFonts w:ascii="Times New Roman" w:hAnsi="Times New Roman"/>
                <w:sz w:val="18"/>
                <w:szCs w:val="18"/>
              </w:rPr>
            </w:pPr>
          </w:p>
        </w:tc>
        <w:tc>
          <w:tcPr>
            <w:tcW w:w="708"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26823</w:t>
            </w:r>
          </w:p>
        </w:tc>
        <w:tc>
          <w:tcPr>
            <w:tcW w:w="993"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13664</w:t>
            </w:r>
          </w:p>
          <w:p w:rsidR="00F84778" w:rsidRDefault="00F84778" w:rsidP="0017494A">
            <w:pPr>
              <w:widowControl w:val="0"/>
              <w:autoSpaceDE w:val="0"/>
              <w:autoSpaceDN w:val="0"/>
              <w:adjustRightInd w:val="0"/>
              <w:jc w:val="center"/>
              <w:rPr>
                <w:rFonts w:ascii="Times New Roman" w:hAnsi="Times New Roman"/>
                <w:sz w:val="18"/>
                <w:szCs w:val="18"/>
              </w:rPr>
            </w:pPr>
          </w:p>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50,9%</w:t>
            </w:r>
          </w:p>
        </w:tc>
        <w:tc>
          <w:tcPr>
            <w:tcW w:w="850"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68255</w:t>
            </w:r>
          </w:p>
        </w:tc>
        <w:tc>
          <w:tcPr>
            <w:tcW w:w="992"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11809</w:t>
            </w:r>
          </w:p>
          <w:p w:rsidR="00F84778" w:rsidRDefault="00F84778" w:rsidP="0017494A">
            <w:pPr>
              <w:widowControl w:val="0"/>
              <w:autoSpaceDE w:val="0"/>
              <w:autoSpaceDN w:val="0"/>
              <w:adjustRightInd w:val="0"/>
              <w:jc w:val="center"/>
              <w:rPr>
                <w:rFonts w:ascii="Times New Roman" w:hAnsi="Times New Roman"/>
                <w:sz w:val="18"/>
                <w:szCs w:val="18"/>
              </w:rPr>
            </w:pPr>
          </w:p>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17,3%</w:t>
            </w:r>
          </w:p>
        </w:tc>
        <w:tc>
          <w:tcPr>
            <w:tcW w:w="1134" w:type="dxa"/>
          </w:tcPr>
          <w:p w:rsidR="00F84778" w:rsidRPr="00281CEE" w:rsidRDefault="00F84778" w:rsidP="0017494A">
            <w:pPr>
              <w:widowControl w:val="0"/>
              <w:autoSpaceDE w:val="0"/>
              <w:autoSpaceDN w:val="0"/>
              <w:adjustRightInd w:val="0"/>
              <w:jc w:val="center"/>
              <w:rPr>
                <w:rFonts w:ascii="Times New Roman" w:hAnsi="Times New Roman"/>
                <w:b/>
                <w:sz w:val="18"/>
                <w:szCs w:val="18"/>
              </w:rPr>
            </w:pPr>
            <w:r w:rsidRPr="00281CEE">
              <w:rPr>
                <w:rFonts w:ascii="Times New Roman" w:hAnsi="Times New Roman"/>
                <w:b/>
                <w:sz w:val="18"/>
                <w:szCs w:val="18"/>
              </w:rPr>
              <w:t>198496</w:t>
            </w:r>
          </w:p>
        </w:tc>
        <w:tc>
          <w:tcPr>
            <w:tcW w:w="959" w:type="dxa"/>
          </w:tcPr>
          <w:p w:rsidR="00F84778" w:rsidRPr="00281CEE" w:rsidRDefault="00F84778" w:rsidP="0017494A">
            <w:pPr>
              <w:widowControl w:val="0"/>
              <w:autoSpaceDE w:val="0"/>
              <w:autoSpaceDN w:val="0"/>
              <w:adjustRightInd w:val="0"/>
              <w:jc w:val="center"/>
              <w:rPr>
                <w:rFonts w:ascii="Times New Roman" w:hAnsi="Times New Roman"/>
                <w:b/>
                <w:sz w:val="18"/>
                <w:szCs w:val="18"/>
              </w:rPr>
            </w:pPr>
            <w:r w:rsidRPr="00281CEE">
              <w:rPr>
                <w:rFonts w:ascii="Times New Roman" w:hAnsi="Times New Roman"/>
                <w:b/>
                <w:sz w:val="18"/>
                <w:szCs w:val="18"/>
              </w:rPr>
              <w:t>91565</w:t>
            </w:r>
          </w:p>
          <w:p w:rsidR="00F84778" w:rsidRPr="00281CEE" w:rsidRDefault="00F84778" w:rsidP="0017494A">
            <w:pPr>
              <w:widowControl w:val="0"/>
              <w:autoSpaceDE w:val="0"/>
              <w:autoSpaceDN w:val="0"/>
              <w:adjustRightInd w:val="0"/>
              <w:jc w:val="center"/>
              <w:rPr>
                <w:rFonts w:ascii="Times New Roman" w:hAnsi="Times New Roman"/>
                <w:b/>
                <w:sz w:val="18"/>
                <w:szCs w:val="18"/>
              </w:rPr>
            </w:pPr>
          </w:p>
          <w:p w:rsidR="00F84778" w:rsidRPr="00281CEE" w:rsidRDefault="00F84778" w:rsidP="0017494A">
            <w:pPr>
              <w:widowControl w:val="0"/>
              <w:autoSpaceDE w:val="0"/>
              <w:autoSpaceDN w:val="0"/>
              <w:adjustRightInd w:val="0"/>
              <w:jc w:val="center"/>
              <w:rPr>
                <w:rFonts w:ascii="Times New Roman" w:hAnsi="Times New Roman"/>
                <w:b/>
                <w:sz w:val="18"/>
                <w:szCs w:val="18"/>
              </w:rPr>
            </w:pPr>
            <w:r w:rsidRPr="00281CEE">
              <w:rPr>
                <w:rFonts w:ascii="Times New Roman" w:hAnsi="Times New Roman"/>
                <w:b/>
                <w:sz w:val="18"/>
                <w:szCs w:val="18"/>
              </w:rPr>
              <w:t>46,1%</w:t>
            </w:r>
          </w:p>
        </w:tc>
      </w:tr>
      <w:tr w:rsidR="00F84778" w:rsidTr="0017494A">
        <w:trPr>
          <w:cantSplit/>
          <w:trHeight w:val="873"/>
        </w:trPr>
        <w:tc>
          <w:tcPr>
            <w:tcW w:w="496" w:type="dxa"/>
            <w:textDirection w:val="btLr"/>
          </w:tcPr>
          <w:p w:rsidR="00F84778" w:rsidRPr="002F6D78" w:rsidRDefault="00F84778" w:rsidP="0017494A">
            <w:pPr>
              <w:widowControl w:val="0"/>
              <w:autoSpaceDE w:val="0"/>
              <w:autoSpaceDN w:val="0"/>
              <w:adjustRightInd w:val="0"/>
              <w:ind w:left="113" w:right="113"/>
              <w:jc w:val="center"/>
              <w:rPr>
                <w:rFonts w:ascii="Times New Roman" w:hAnsi="Times New Roman"/>
                <w:b/>
                <w:sz w:val="18"/>
                <w:szCs w:val="24"/>
              </w:rPr>
            </w:pPr>
            <w:r>
              <w:rPr>
                <w:rFonts w:ascii="Times New Roman" w:hAnsi="Times New Roman"/>
                <w:b/>
                <w:sz w:val="18"/>
                <w:szCs w:val="24"/>
              </w:rPr>
              <w:t>2017г.</w:t>
            </w:r>
          </w:p>
        </w:tc>
        <w:tc>
          <w:tcPr>
            <w:tcW w:w="779" w:type="dxa"/>
          </w:tcPr>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103388</w:t>
            </w:r>
          </w:p>
        </w:tc>
        <w:tc>
          <w:tcPr>
            <w:tcW w:w="960"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70254</w:t>
            </w:r>
          </w:p>
          <w:p w:rsidR="00F84778" w:rsidRDefault="00F84778" w:rsidP="0017494A">
            <w:pPr>
              <w:widowControl w:val="0"/>
              <w:autoSpaceDE w:val="0"/>
              <w:autoSpaceDN w:val="0"/>
              <w:adjustRightInd w:val="0"/>
              <w:jc w:val="center"/>
              <w:rPr>
                <w:rFonts w:ascii="Times New Roman" w:hAnsi="Times New Roman"/>
                <w:sz w:val="18"/>
                <w:szCs w:val="18"/>
              </w:rPr>
            </w:pPr>
          </w:p>
          <w:p w:rsidR="00F84778" w:rsidRPr="0013531F"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67,9%</w:t>
            </w:r>
          </w:p>
        </w:tc>
        <w:tc>
          <w:tcPr>
            <w:tcW w:w="708"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2340</w:t>
            </w:r>
          </w:p>
        </w:tc>
        <w:tc>
          <w:tcPr>
            <w:tcW w:w="993"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1953</w:t>
            </w:r>
          </w:p>
          <w:p w:rsidR="00F84778" w:rsidRDefault="00F84778" w:rsidP="0017494A">
            <w:pPr>
              <w:widowControl w:val="0"/>
              <w:autoSpaceDE w:val="0"/>
              <w:autoSpaceDN w:val="0"/>
              <w:adjustRightInd w:val="0"/>
              <w:jc w:val="center"/>
              <w:rPr>
                <w:rFonts w:ascii="Times New Roman" w:hAnsi="Times New Roman"/>
                <w:sz w:val="18"/>
                <w:szCs w:val="18"/>
              </w:rPr>
            </w:pPr>
          </w:p>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83,5%</w:t>
            </w:r>
          </w:p>
        </w:tc>
        <w:tc>
          <w:tcPr>
            <w:tcW w:w="708"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26121</w:t>
            </w:r>
          </w:p>
        </w:tc>
        <w:tc>
          <w:tcPr>
            <w:tcW w:w="993"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18591</w:t>
            </w:r>
          </w:p>
          <w:p w:rsidR="00F84778" w:rsidRDefault="00F84778" w:rsidP="0017494A">
            <w:pPr>
              <w:widowControl w:val="0"/>
              <w:autoSpaceDE w:val="0"/>
              <w:autoSpaceDN w:val="0"/>
              <w:adjustRightInd w:val="0"/>
              <w:jc w:val="center"/>
              <w:rPr>
                <w:rFonts w:ascii="Times New Roman" w:hAnsi="Times New Roman"/>
                <w:sz w:val="18"/>
                <w:szCs w:val="18"/>
              </w:rPr>
            </w:pPr>
          </w:p>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71,2%</w:t>
            </w:r>
          </w:p>
        </w:tc>
        <w:tc>
          <w:tcPr>
            <w:tcW w:w="850"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69195</w:t>
            </w:r>
          </w:p>
        </w:tc>
        <w:tc>
          <w:tcPr>
            <w:tcW w:w="992" w:type="dxa"/>
          </w:tcPr>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17033</w:t>
            </w:r>
          </w:p>
          <w:p w:rsidR="00F84778" w:rsidRDefault="00F84778" w:rsidP="0017494A">
            <w:pPr>
              <w:widowControl w:val="0"/>
              <w:autoSpaceDE w:val="0"/>
              <w:autoSpaceDN w:val="0"/>
              <w:adjustRightInd w:val="0"/>
              <w:jc w:val="center"/>
              <w:rPr>
                <w:rFonts w:ascii="Times New Roman" w:hAnsi="Times New Roman"/>
                <w:sz w:val="18"/>
                <w:szCs w:val="18"/>
              </w:rPr>
            </w:pPr>
          </w:p>
          <w:p w:rsidR="00F84778" w:rsidRDefault="00F847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24,6%</w:t>
            </w:r>
          </w:p>
        </w:tc>
        <w:tc>
          <w:tcPr>
            <w:tcW w:w="1134" w:type="dxa"/>
          </w:tcPr>
          <w:p w:rsidR="00F84778" w:rsidRPr="00281CEE" w:rsidRDefault="00F84778" w:rsidP="0017494A">
            <w:pPr>
              <w:widowControl w:val="0"/>
              <w:autoSpaceDE w:val="0"/>
              <w:autoSpaceDN w:val="0"/>
              <w:adjustRightInd w:val="0"/>
              <w:jc w:val="center"/>
              <w:rPr>
                <w:rFonts w:ascii="Times New Roman" w:hAnsi="Times New Roman"/>
                <w:b/>
                <w:sz w:val="18"/>
                <w:szCs w:val="18"/>
              </w:rPr>
            </w:pPr>
            <w:r>
              <w:rPr>
                <w:rFonts w:ascii="Times New Roman" w:hAnsi="Times New Roman"/>
                <w:b/>
                <w:sz w:val="18"/>
                <w:szCs w:val="18"/>
              </w:rPr>
              <w:t>201044</w:t>
            </w:r>
          </w:p>
        </w:tc>
        <w:tc>
          <w:tcPr>
            <w:tcW w:w="959" w:type="dxa"/>
          </w:tcPr>
          <w:p w:rsidR="00F84778" w:rsidRDefault="00F84778" w:rsidP="0017494A">
            <w:pPr>
              <w:widowControl w:val="0"/>
              <w:autoSpaceDE w:val="0"/>
              <w:autoSpaceDN w:val="0"/>
              <w:adjustRightInd w:val="0"/>
              <w:jc w:val="center"/>
              <w:rPr>
                <w:rFonts w:ascii="Times New Roman" w:hAnsi="Times New Roman"/>
                <w:b/>
                <w:sz w:val="18"/>
                <w:szCs w:val="18"/>
              </w:rPr>
            </w:pPr>
            <w:r>
              <w:rPr>
                <w:rFonts w:ascii="Times New Roman" w:hAnsi="Times New Roman"/>
                <w:b/>
                <w:sz w:val="18"/>
                <w:szCs w:val="18"/>
              </w:rPr>
              <w:t>107831</w:t>
            </w:r>
          </w:p>
          <w:p w:rsidR="00F84778" w:rsidRDefault="00F84778" w:rsidP="0017494A">
            <w:pPr>
              <w:widowControl w:val="0"/>
              <w:autoSpaceDE w:val="0"/>
              <w:autoSpaceDN w:val="0"/>
              <w:adjustRightInd w:val="0"/>
              <w:jc w:val="center"/>
              <w:rPr>
                <w:rFonts w:ascii="Times New Roman" w:hAnsi="Times New Roman"/>
                <w:b/>
                <w:sz w:val="18"/>
                <w:szCs w:val="18"/>
              </w:rPr>
            </w:pPr>
          </w:p>
          <w:p w:rsidR="00F84778" w:rsidRPr="00281CEE" w:rsidRDefault="00F84778" w:rsidP="0017494A">
            <w:pPr>
              <w:widowControl w:val="0"/>
              <w:autoSpaceDE w:val="0"/>
              <w:autoSpaceDN w:val="0"/>
              <w:adjustRightInd w:val="0"/>
              <w:jc w:val="center"/>
              <w:rPr>
                <w:rFonts w:ascii="Times New Roman" w:hAnsi="Times New Roman"/>
                <w:b/>
                <w:sz w:val="18"/>
                <w:szCs w:val="18"/>
              </w:rPr>
            </w:pPr>
            <w:r>
              <w:rPr>
                <w:rFonts w:ascii="Times New Roman" w:hAnsi="Times New Roman"/>
                <w:b/>
                <w:sz w:val="18"/>
                <w:szCs w:val="18"/>
              </w:rPr>
              <w:t>53,6%</w:t>
            </w:r>
          </w:p>
        </w:tc>
      </w:tr>
      <w:tr w:rsidR="00267478" w:rsidTr="0017494A">
        <w:trPr>
          <w:cantSplit/>
          <w:trHeight w:val="873"/>
        </w:trPr>
        <w:tc>
          <w:tcPr>
            <w:tcW w:w="496" w:type="dxa"/>
            <w:textDirection w:val="btLr"/>
          </w:tcPr>
          <w:p w:rsidR="00267478" w:rsidRDefault="00267478" w:rsidP="0017494A">
            <w:pPr>
              <w:widowControl w:val="0"/>
              <w:autoSpaceDE w:val="0"/>
              <w:autoSpaceDN w:val="0"/>
              <w:adjustRightInd w:val="0"/>
              <w:ind w:left="113" w:right="113"/>
              <w:jc w:val="center"/>
              <w:rPr>
                <w:rFonts w:ascii="Times New Roman" w:hAnsi="Times New Roman"/>
                <w:b/>
                <w:sz w:val="18"/>
                <w:szCs w:val="24"/>
              </w:rPr>
            </w:pPr>
            <w:r>
              <w:rPr>
                <w:rFonts w:ascii="Times New Roman" w:hAnsi="Times New Roman"/>
                <w:b/>
                <w:sz w:val="18"/>
                <w:szCs w:val="24"/>
              </w:rPr>
              <w:t>2018г.</w:t>
            </w:r>
          </w:p>
        </w:tc>
        <w:tc>
          <w:tcPr>
            <w:tcW w:w="779" w:type="dxa"/>
          </w:tcPr>
          <w:p w:rsidR="00267478" w:rsidRDefault="002674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105661</w:t>
            </w:r>
          </w:p>
        </w:tc>
        <w:tc>
          <w:tcPr>
            <w:tcW w:w="960" w:type="dxa"/>
          </w:tcPr>
          <w:p w:rsidR="00267478" w:rsidRDefault="002674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75703</w:t>
            </w:r>
          </w:p>
          <w:p w:rsidR="00267478" w:rsidRDefault="00267478" w:rsidP="0017494A">
            <w:pPr>
              <w:widowControl w:val="0"/>
              <w:autoSpaceDE w:val="0"/>
              <w:autoSpaceDN w:val="0"/>
              <w:adjustRightInd w:val="0"/>
              <w:jc w:val="center"/>
              <w:rPr>
                <w:rFonts w:ascii="Times New Roman" w:hAnsi="Times New Roman"/>
                <w:sz w:val="18"/>
                <w:szCs w:val="18"/>
              </w:rPr>
            </w:pPr>
          </w:p>
          <w:p w:rsidR="00267478" w:rsidRDefault="002674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71,6%</w:t>
            </w:r>
          </w:p>
        </w:tc>
        <w:tc>
          <w:tcPr>
            <w:tcW w:w="708" w:type="dxa"/>
          </w:tcPr>
          <w:p w:rsidR="00267478" w:rsidRDefault="002674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2262</w:t>
            </w:r>
          </w:p>
        </w:tc>
        <w:tc>
          <w:tcPr>
            <w:tcW w:w="993" w:type="dxa"/>
          </w:tcPr>
          <w:p w:rsidR="00267478" w:rsidRDefault="002674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1955</w:t>
            </w:r>
          </w:p>
          <w:p w:rsidR="00267478" w:rsidRDefault="00267478" w:rsidP="0017494A">
            <w:pPr>
              <w:widowControl w:val="0"/>
              <w:autoSpaceDE w:val="0"/>
              <w:autoSpaceDN w:val="0"/>
              <w:adjustRightInd w:val="0"/>
              <w:jc w:val="center"/>
              <w:rPr>
                <w:rFonts w:ascii="Times New Roman" w:hAnsi="Times New Roman"/>
                <w:sz w:val="18"/>
                <w:szCs w:val="18"/>
              </w:rPr>
            </w:pPr>
          </w:p>
          <w:p w:rsidR="00267478" w:rsidRDefault="002674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86,4%</w:t>
            </w:r>
          </w:p>
        </w:tc>
        <w:tc>
          <w:tcPr>
            <w:tcW w:w="708" w:type="dxa"/>
          </w:tcPr>
          <w:p w:rsidR="00267478" w:rsidRDefault="002674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29064</w:t>
            </w:r>
          </w:p>
        </w:tc>
        <w:tc>
          <w:tcPr>
            <w:tcW w:w="993" w:type="dxa"/>
          </w:tcPr>
          <w:p w:rsidR="00267478" w:rsidRDefault="002674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24249</w:t>
            </w:r>
          </w:p>
          <w:p w:rsidR="00267478" w:rsidRDefault="00267478" w:rsidP="0017494A">
            <w:pPr>
              <w:widowControl w:val="0"/>
              <w:autoSpaceDE w:val="0"/>
              <w:autoSpaceDN w:val="0"/>
              <w:adjustRightInd w:val="0"/>
              <w:jc w:val="center"/>
              <w:rPr>
                <w:rFonts w:ascii="Times New Roman" w:hAnsi="Times New Roman"/>
                <w:sz w:val="18"/>
                <w:szCs w:val="18"/>
              </w:rPr>
            </w:pPr>
          </w:p>
          <w:p w:rsidR="00267478" w:rsidRDefault="002674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73,1%</w:t>
            </w:r>
          </w:p>
          <w:p w:rsidR="00267478" w:rsidRDefault="00267478" w:rsidP="0017494A">
            <w:pPr>
              <w:widowControl w:val="0"/>
              <w:autoSpaceDE w:val="0"/>
              <w:autoSpaceDN w:val="0"/>
              <w:adjustRightInd w:val="0"/>
              <w:jc w:val="center"/>
              <w:rPr>
                <w:rFonts w:ascii="Times New Roman" w:hAnsi="Times New Roman"/>
                <w:sz w:val="18"/>
                <w:szCs w:val="18"/>
              </w:rPr>
            </w:pPr>
          </w:p>
          <w:p w:rsidR="00267478" w:rsidRDefault="00267478" w:rsidP="0017494A">
            <w:pPr>
              <w:widowControl w:val="0"/>
              <w:autoSpaceDE w:val="0"/>
              <w:autoSpaceDN w:val="0"/>
              <w:adjustRightInd w:val="0"/>
              <w:jc w:val="center"/>
              <w:rPr>
                <w:rFonts w:ascii="Times New Roman" w:hAnsi="Times New Roman"/>
                <w:sz w:val="18"/>
                <w:szCs w:val="18"/>
              </w:rPr>
            </w:pPr>
          </w:p>
        </w:tc>
        <w:tc>
          <w:tcPr>
            <w:tcW w:w="850" w:type="dxa"/>
          </w:tcPr>
          <w:p w:rsidR="00267478" w:rsidRDefault="002674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62341</w:t>
            </w:r>
          </w:p>
        </w:tc>
        <w:tc>
          <w:tcPr>
            <w:tcW w:w="992" w:type="dxa"/>
          </w:tcPr>
          <w:p w:rsidR="00267478" w:rsidRDefault="002674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42595</w:t>
            </w:r>
          </w:p>
          <w:p w:rsidR="00267478" w:rsidRDefault="00267478" w:rsidP="0017494A">
            <w:pPr>
              <w:widowControl w:val="0"/>
              <w:autoSpaceDE w:val="0"/>
              <w:autoSpaceDN w:val="0"/>
              <w:adjustRightInd w:val="0"/>
              <w:jc w:val="center"/>
              <w:rPr>
                <w:rFonts w:ascii="Times New Roman" w:hAnsi="Times New Roman"/>
                <w:sz w:val="18"/>
                <w:szCs w:val="18"/>
              </w:rPr>
            </w:pPr>
          </w:p>
          <w:p w:rsidR="00267478" w:rsidRDefault="00267478" w:rsidP="0017494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68,3%</w:t>
            </w:r>
          </w:p>
        </w:tc>
        <w:tc>
          <w:tcPr>
            <w:tcW w:w="1134" w:type="dxa"/>
          </w:tcPr>
          <w:p w:rsidR="00267478" w:rsidRDefault="00267478" w:rsidP="0017494A">
            <w:pPr>
              <w:widowControl w:val="0"/>
              <w:autoSpaceDE w:val="0"/>
              <w:autoSpaceDN w:val="0"/>
              <w:adjustRightInd w:val="0"/>
              <w:jc w:val="center"/>
              <w:rPr>
                <w:rFonts w:ascii="Times New Roman" w:hAnsi="Times New Roman"/>
                <w:b/>
                <w:sz w:val="18"/>
                <w:szCs w:val="18"/>
              </w:rPr>
            </w:pPr>
            <w:r>
              <w:rPr>
                <w:rFonts w:ascii="Times New Roman" w:hAnsi="Times New Roman"/>
                <w:b/>
                <w:sz w:val="18"/>
                <w:szCs w:val="18"/>
              </w:rPr>
              <w:t>199328</w:t>
            </w:r>
          </w:p>
        </w:tc>
        <w:tc>
          <w:tcPr>
            <w:tcW w:w="959" w:type="dxa"/>
          </w:tcPr>
          <w:p w:rsidR="00267478" w:rsidRDefault="00267478" w:rsidP="0017494A">
            <w:pPr>
              <w:widowControl w:val="0"/>
              <w:autoSpaceDE w:val="0"/>
              <w:autoSpaceDN w:val="0"/>
              <w:adjustRightInd w:val="0"/>
              <w:jc w:val="center"/>
              <w:rPr>
                <w:rFonts w:ascii="Times New Roman" w:hAnsi="Times New Roman"/>
                <w:b/>
                <w:sz w:val="18"/>
                <w:szCs w:val="18"/>
              </w:rPr>
            </w:pPr>
            <w:r>
              <w:rPr>
                <w:rFonts w:ascii="Times New Roman" w:hAnsi="Times New Roman"/>
                <w:b/>
                <w:sz w:val="18"/>
                <w:szCs w:val="18"/>
              </w:rPr>
              <w:t>141502</w:t>
            </w:r>
          </w:p>
          <w:p w:rsidR="00267478" w:rsidRDefault="00267478" w:rsidP="0017494A">
            <w:pPr>
              <w:widowControl w:val="0"/>
              <w:autoSpaceDE w:val="0"/>
              <w:autoSpaceDN w:val="0"/>
              <w:adjustRightInd w:val="0"/>
              <w:jc w:val="center"/>
              <w:rPr>
                <w:rFonts w:ascii="Times New Roman" w:hAnsi="Times New Roman"/>
                <w:b/>
                <w:sz w:val="18"/>
                <w:szCs w:val="18"/>
              </w:rPr>
            </w:pPr>
          </w:p>
          <w:p w:rsidR="00267478" w:rsidRDefault="00267478" w:rsidP="0017494A">
            <w:pPr>
              <w:widowControl w:val="0"/>
              <w:autoSpaceDE w:val="0"/>
              <w:autoSpaceDN w:val="0"/>
              <w:adjustRightInd w:val="0"/>
              <w:jc w:val="center"/>
              <w:rPr>
                <w:rFonts w:ascii="Times New Roman" w:hAnsi="Times New Roman"/>
                <w:b/>
                <w:sz w:val="18"/>
                <w:szCs w:val="18"/>
              </w:rPr>
            </w:pPr>
            <w:r>
              <w:rPr>
                <w:rFonts w:ascii="Times New Roman" w:hAnsi="Times New Roman"/>
                <w:b/>
                <w:sz w:val="18"/>
                <w:szCs w:val="18"/>
              </w:rPr>
              <w:t>71</w:t>
            </w:r>
            <w:r w:rsidR="00D71F57">
              <w:rPr>
                <w:rFonts w:ascii="Times New Roman" w:hAnsi="Times New Roman"/>
                <w:b/>
                <w:sz w:val="18"/>
                <w:szCs w:val="18"/>
              </w:rPr>
              <w:t>%</w:t>
            </w:r>
          </w:p>
        </w:tc>
      </w:tr>
      <w:tr w:rsidR="00267478" w:rsidTr="00420657">
        <w:trPr>
          <w:cantSplit/>
          <w:trHeight w:val="1040"/>
        </w:trPr>
        <w:tc>
          <w:tcPr>
            <w:tcW w:w="496" w:type="dxa"/>
            <w:textDirection w:val="btLr"/>
          </w:tcPr>
          <w:p w:rsidR="00267478" w:rsidRDefault="00267478" w:rsidP="0017494A">
            <w:pPr>
              <w:widowControl w:val="0"/>
              <w:autoSpaceDE w:val="0"/>
              <w:autoSpaceDN w:val="0"/>
              <w:adjustRightInd w:val="0"/>
              <w:ind w:left="113" w:right="113"/>
              <w:jc w:val="center"/>
              <w:rPr>
                <w:rFonts w:ascii="Times New Roman" w:hAnsi="Times New Roman"/>
                <w:b/>
                <w:sz w:val="18"/>
                <w:szCs w:val="24"/>
              </w:rPr>
            </w:pPr>
            <w:r>
              <w:rPr>
                <w:rFonts w:ascii="Times New Roman" w:hAnsi="Times New Roman"/>
                <w:b/>
                <w:sz w:val="18"/>
                <w:szCs w:val="24"/>
              </w:rPr>
              <w:t>Динамика</w:t>
            </w:r>
          </w:p>
        </w:tc>
        <w:tc>
          <w:tcPr>
            <w:tcW w:w="779" w:type="dxa"/>
          </w:tcPr>
          <w:p w:rsidR="00267478" w:rsidRDefault="00267478" w:rsidP="0017494A">
            <w:pPr>
              <w:widowControl w:val="0"/>
              <w:autoSpaceDE w:val="0"/>
              <w:autoSpaceDN w:val="0"/>
              <w:adjustRightInd w:val="0"/>
              <w:jc w:val="center"/>
              <w:rPr>
                <w:rFonts w:ascii="Times New Roman" w:hAnsi="Times New Roman"/>
                <w:sz w:val="18"/>
                <w:szCs w:val="18"/>
              </w:rPr>
            </w:pPr>
          </w:p>
        </w:tc>
        <w:tc>
          <w:tcPr>
            <w:tcW w:w="960" w:type="dxa"/>
          </w:tcPr>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w:t>
            </w:r>
          </w:p>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5449</w:t>
            </w:r>
          </w:p>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p>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3,7%</w:t>
            </w:r>
          </w:p>
        </w:tc>
        <w:tc>
          <w:tcPr>
            <w:tcW w:w="708" w:type="dxa"/>
          </w:tcPr>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p>
        </w:tc>
        <w:tc>
          <w:tcPr>
            <w:tcW w:w="993" w:type="dxa"/>
          </w:tcPr>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w:t>
            </w:r>
          </w:p>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2</w:t>
            </w:r>
          </w:p>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p>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2,9%</w:t>
            </w:r>
          </w:p>
        </w:tc>
        <w:tc>
          <w:tcPr>
            <w:tcW w:w="708" w:type="dxa"/>
          </w:tcPr>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p>
        </w:tc>
        <w:tc>
          <w:tcPr>
            <w:tcW w:w="993" w:type="dxa"/>
          </w:tcPr>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w:t>
            </w:r>
          </w:p>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5658</w:t>
            </w:r>
          </w:p>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p>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1,9%</w:t>
            </w:r>
          </w:p>
        </w:tc>
        <w:tc>
          <w:tcPr>
            <w:tcW w:w="850" w:type="dxa"/>
          </w:tcPr>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p>
        </w:tc>
        <w:tc>
          <w:tcPr>
            <w:tcW w:w="992" w:type="dxa"/>
          </w:tcPr>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w:t>
            </w:r>
          </w:p>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25562</w:t>
            </w:r>
          </w:p>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p>
          <w:p w:rsidR="00267478" w:rsidRPr="00420657" w:rsidRDefault="00D71F57"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43,7%</w:t>
            </w:r>
          </w:p>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p>
        </w:tc>
        <w:tc>
          <w:tcPr>
            <w:tcW w:w="1134" w:type="dxa"/>
          </w:tcPr>
          <w:p w:rsidR="00267478" w:rsidRPr="00420657" w:rsidRDefault="00267478" w:rsidP="0017494A">
            <w:pPr>
              <w:widowControl w:val="0"/>
              <w:autoSpaceDE w:val="0"/>
              <w:autoSpaceDN w:val="0"/>
              <w:adjustRightInd w:val="0"/>
              <w:jc w:val="center"/>
              <w:rPr>
                <w:rFonts w:ascii="Times New Roman" w:hAnsi="Times New Roman"/>
                <w:b/>
                <w:color w:val="000000" w:themeColor="text1"/>
                <w:sz w:val="18"/>
                <w:szCs w:val="18"/>
              </w:rPr>
            </w:pPr>
          </w:p>
        </w:tc>
        <w:tc>
          <w:tcPr>
            <w:tcW w:w="959" w:type="dxa"/>
          </w:tcPr>
          <w:p w:rsidR="00D71F57" w:rsidRPr="00420657" w:rsidRDefault="00D71F57"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w:t>
            </w:r>
          </w:p>
          <w:p w:rsidR="00267478" w:rsidRPr="00420657" w:rsidRDefault="00D71F57"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33671</w:t>
            </w:r>
          </w:p>
          <w:p w:rsidR="00D71F57" w:rsidRPr="00420657" w:rsidRDefault="00D71F57" w:rsidP="0017494A">
            <w:pPr>
              <w:widowControl w:val="0"/>
              <w:autoSpaceDE w:val="0"/>
              <w:autoSpaceDN w:val="0"/>
              <w:adjustRightInd w:val="0"/>
              <w:jc w:val="center"/>
              <w:rPr>
                <w:rFonts w:ascii="Times New Roman" w:hAnsi="Times New Roman"/>
                <w:b/>
                <w:color w:val="000000" w:themeColor="text1"/>
                <w:sz w:val="18"/>
                <w:szCs w:val="18"/>
              </w:rPr>
            </w:pPr>
          </w:p>
          <w:p w:rsidR="00D71F57" w:rsidRPr="00420657" w:rsidRDefault="00D71F57" w:rsidP="0017494A">
            <w:pPr>
              <w:widowControl w:val="0"/>
              <w:autoSpaceDE w:val="0"/>
              <w:autoSpaceDN w:val="0"/>
              <w:adjustRightInd w:val="0"/>
              <w:jc w:val="center"/>
              <w:rPr>
                <w:rFonts w:ascii="Times New Roman" w:hAnsi="Times New Roman"/>
                <w:b/>
                <w:color w:val="000000" w:themeColor="text1"/>
                <w:sz w:val="18"/>
                <w:szCs w:val="18"/>
              </w:rPr>
            </w:pPr>
            <w:r w:rsidRPr="00420657">
              <w:rPr>
                <w:rFonts w:ascii="Times New Roman" w:hAnsi="Times New Roman"/>
                <w:b/>
                <w:color w:val="000000" w:themeColor="text1"/>
                <w:sz w:val="18"/>
                <w:szCs w:val="18"/>
              </w:rPr>
              <w:t>17,4%</w:t>
            </w:r>
          </w:p>
          <w:p w:rsidR="00D71F57" w:rsidRPr="00420657" w:rsidRDefault="00D71F57" w:rsidP="0017494A">
            <w:pPr>
              <w:widowControl w:val="0"/>
              <w:autoSpaceDE w:val="0"/>
              <w:autoSpaceDN w:val="0"/>
              <w:adjustRightInd w:val="0"/>
              <w:jc w:val="center"/>
              <w:rPr>
                <w:rFonts w:ascii="Times New Roman" w:hAnsi="Times New Roman"/>
                <w:b/>
                <w:color w:val="000000" w:themeColor="text1"/>
                <w:sz w:val="18"/>
                <w:szCs w:val="18"/>
              </w:rPr>
            </w:pPr>
          </w:p>
          <w:p w:rsidR="00D71F57" w:rsidRPr="00420657" w:rsidRDefault="00D71F57" w:rsidP="0017494A">
            <w:pPr>
              <w:widowControl w:val="0"/>
              <w:autoSpaceDE w:val="0"/>
              <w:autoSpaceDN w:val="0"/>
              <w:adjustRightInd w:val="0"/>
              <w:jc w:val="center"/>
              <w:rPr>
                <w:rFonts w:ascii="Times New Roman" w:hAnsi="Times New Roman"/>
                <w:b/>
                <w:color w:val="000000" w:themeColor="text1"/>
                <w:sz w:val="18"/>
                <w:szCs w:val="18"/>
              </w:rPr>
            </w:pPr>
          </w:p>
        </w:tc>
      </w:tr>
    </w:tbl>
    <w:p w:rsidR="00F52BC0" w:rsidRDefault="00F52BC0" w:rsidP="00D71F57">
      <w:pPr>
        <w:widowControl w:val="0"/>
        <w:autoSpaceDE w:val="0"/>
        <w:autoSpaceDN w:val="0"/>
        <w:adjustRightInd w:val="0"/>
        <w:spacing w:after="0" w:line="240" w:lineRule="auto"/>
        <w:ind w:firstLine="447"/>
        <w:jc w:val="right"/>
        <w:rPr>
          <w:rFonts w:ascii="Times New Roman" w:hAnsi="Times New Roman"/>
          <w:b/>
          <w:bCs/>
          <w:sz w:val="24"/>
          <w:szCs w:val="24"/>
        </w:rPr>
      </w:pPr>
    </w:p>
    <w:p w:rsidR="00F52BC0" w:rsidRDefault="00F52BC0" w:rsidP="00420657">
      <w:pPr>
        <w:widowControl w:val="0"/>
        <w:autoSpaceDE w:val="0"/>
        <w:autoSpaceDN w:val="0"/>
        <w:adjustRightInd w:val="0"/>
        <w:spacing w:after="0" w:line="240" w:lineRule="auto"/>
        <w:rPr>
          <w:rFonts w:ascii="Times New Roman" w:hAnsi="Times New Roman"/>
          <w:b/>
          <w:bCs/>
          <w:sz w:val="24"/>
          <w:szCs w:val="24"/>
        </w:rPr>
      </w:pPr>
    </w:p>
    <w:p w:rsidR="00015422" w:rsidRPr="00AB7729" w:rsidRDefault="005F3ABD" w:rsidP="00D71F57">
      <w:pPr>
        <w:widowControl w:val="0"/>
        <w:autoSpaceDE w:val="0"/>
        <w:autoSpaceDN w:val="0"/>
        <w:adjustRightInd w:val="0"/>
        <w:spacing w:after="0" w:line="240" w:lineRule="auto"/>
        <w:ind w:firstLine="447"/>
        <w:jc w:val="right"/>
        <w:rPr>
          <w:rFonts w:ascii="Times New Roman" w:hAnsi="Times New Roman" w:cs="Times New Roman"/>
          <w:b/>
          <w:sz w:val="24"/>
          <w:szCs w:val="24"/>
        </w:rPr>
      </w:pPr>
      <w:r w:rsidRPr="00AB7729">
        <w:rPr>
          <w:rFonts w:ascii="Times New Roman" w:hAnsi="Times New Roman"/>
          <w:b/>
          <w:bCs/>
          <w:sz w:val="24"/>
          <w:szCs w:val="24"/>
        </w:rPr>
        <w:t>Диаграмма 1.</w:t>
      </w:r>
      <w:r w:rsidR="00AB7729" w:rsidRPr="00AB7729">
        <w:rPr>
          <w:rFonts w:ascii="Times New Roman" w:hAnsi="Times New Roman"/>
          <w:b/>
          <w:bCs/>
          <w:sz w:val="24"/>
          <w:szCs w:val="24"/>
        </w:rPr>
        <w:t>7</w:t>
      </w:r>
      <w:r w:rsidRPr="00AB7729">
        <w:rPr>
          <w:rFonts w:ascii="Times New Roman" w:hAnsi="Times New Roman"/>
          <w:b/>
          <w:bCs/>
          <w:sz w:val="24"/>
          <w:szCs w:val="24"/>
        </w:rPr>
        <w:t>.</w:t>
      </w:r>
    </w:p>
    <w:p w:rsidR="00F90CD1" w:rsidRPr="00957D5E" w:rsidRDefault="002E115E" w:rsidP="00A00F4E">
      <w:pPr>
        <w:pStyle w:val="a7"/>
        <w:widowControl w:val="0"/>
        <w:autoSpaceDE w:val="0"/>
        <w:autoSpaceDN w:val="0"/>
        <w:adjustRightInd w:val="0"/>
        <w:spacing w:after="0" w:line="240" w:lineRule="auto"/>
        <w:ind w:left="0" w:hanging="142"/>
        <w:jc w:val="both"/>
        <w:rPr>
          <w:rFonts w:ascii="Times New Roman" w:hAnsi="Times New Roman"/>
          <w:bCs/>
          <w:sz w:val="28"/>
          <w:szCs w:val="28"/>
        </w:rPr>
      </w:pPr>
      <w:r w:rsidRPr="002E115E">
        <w:rPr>
          <w:rFonts w:ascii="Times New Roman" w:hAnsi="Times New Roman"/>
          <w:bCs/>
          <w:noProof/>
          <w:sz w:val="28"/>
          <w:szCs w:val="28"/>
        </w:rPr>
        <w:drawing>
          <wp:inline distT="0" distB="0" distL="0" distR="0">
            <wp:extent cx="6115050" cy="2543175"/>
            <wp:effectExtent l="19050" t="0" r="19050" b="0"/>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01154" w:rsidRDefault="00A01154" w:rsidP="00A01154">
      <w:pPr>
        <w:widowControl w:val="0"/>
        <w:autoSpaceDE w:val="0"/>
        <w:autoSpaceDN w:val="0"/>
        <w:adjustRightInd w:val="0"/>
        <w:spacing w:after="0" w:line="240" w:lineRule="auto"/>
        <w:jc w:val="center"/>
        <w:rPr>
          <w:rFonts w:ascii="Times New Roman" w:hAnsi="Times New Roman"/>
          <w:b/>
          <w:sz w:val="24"/>
          <w:szCs w:val="24"/>
        </w:rPr>
      </w:pPr>
    </w:p>
    <w:p w:rsidR="002D507D" w:rsidRPr="002D507D" w:rsidRDefault="00764AAF" w:rsidP="002D507D">
      <w:pPr>
        <w:widowControl w:val="0"/>
        <w:autoSpaceDE w:val="0"/>
        <w:autoSpaceDN w:val="0"/>
        <w:adjustRightInd w:val="0"/>
        <w:spacing w:after="0" w:line="240" w:lineRule="auto"/>
        <w:ind w:firstLine="435"/>
        <w:jc w:val="both"/>
        <w:rPr>
          <w:rFonts w:ascii="Times New Roman" w:hAnsi="Times New Roman"/>
          <w:sz w:val="28"/>
          <w:szCs w:val="28"/>
        </w:rPr>
      </w:pPr>
      <w:r>
        <w:rPr>
          <w:rFonts w:ascii="Times New Roman" w:hAnsi="Times New Roman"/>
          <w:sz w:val="28"/>
          <w:szCs w:val="28"/>
        </w:rPr>
        <w:t xml:space="preserve">Рост </w:t>
      </w:r>
      <w:r w:rsidR="005F3ABD">
        <w:rPr>
          <w:rFonts w:ascii="Times New Roman" w:hAnsi="Times New Roman"/>
          <w:sz w:val="28"/>
          <w:szCs w:val="28"/>
        </w:rPr>
        <w:t>количества</w:t>
      </w:r>
      <w:r w:rsidR="00015422">
        <w:rPr>
          <w:rFonts w:ascii="Times New Roman" w:hAnsi="Times New Roman"/>
          <w:sz w:val="28"/>
          <w:szCs w:val="28"/>
        </w:rPr>
        <w:t xml:space="preserve"> обучающихся</w:t>
      </w:r>
      <w:r w:rsidR="005F3ABD">
        <w:rPr>
          <w:rFonts w:ascii="Times New Roman" w:hAnsi="Times New Roman"/>
          <w:sz w:val="28"/>
          <w:szCs w:val="28"/>
        </w:rPr>
        <w:t>,</w:t>
      </w:r>
      <w:r w:rsidR="00015422">
        <w:rPr>
          <w:rFonts w:ascii="Times New Roman" w:hAnsi="Times New Roman"/>
          <w:sz w:val="28"/>
          <w:szCs w:val="28"/>
        </w:rPr>
        <w:t xml:space="preserve"> принявших участие в тестировании</w:t>
      </w:r>
      <w:r w:rsidR="000D1332">
        <w:rPr>
          <w:rFonts w:ascii="Times New Roman" w:hAnsi="Times New Roman"/>
          <w:sz w:val="28"/>
          <w:szCs w:val="28"/>
        </w:rPr>
        <w:t xml:space="preserve"> (в сравнении с предыдущим отчетным периодом)</w:t>
      </w:r>
      <w:r w:rsidR="00D71F57">
        <w:rPr>
          <w:rFonts w:ascii="Times New Roman" w:hAnsi="Times New Roman"/>
          <w:sz w:val="28"/>
          <w:szCs w:val="28"/>
        </w:rPr>
        <w:t xml:space="preserve"> </w:t>
      </w:r>
      <w:r>
        <w:rPr>
          <w:rFonts w:ascii="Times New Roman" w:hAnsi="Times New Roman"/>
          <w:sz w:val="28"/>
          <w:szCs w:val="28"/>
        </w:rPr>
        <w:t>составил</w:t>
      </w:r>
      <w:r w:rsidR="00D71F57">
        <w:rPr>
          <w:rFonts w:ascii="Times New Roman" w:hAnsi="Times New Roman"/>
          <w:sz w:val="28"/>
          <w:szCs w:val="28"/>
        </w:rPr>
        <w:t xml:space="preserve"> 17,4</w:t>
      </w:r>
      <w:r w:rsidR="005F3ABD">
        <w:rPr>
          <w:rFonts w:ascii="Times New Roman" w:hAnsi="Times New Roman"/>
          <w:sz w:val="28"/>
          <w:szCs w:val="28"/>
        </w:rPr>
        <w:t>%</w:t>
      </w:r>
      <w:r w:rsidR="00D71F57">
        <w:rPr>
          <w:rFonts w:ascii="Times New Roman" w:hAnsi="Times New Roman"/>
          <w:sz w:val="28"/>
          <w:szCs w:val="28"/>
        </w:rPr>
        <w:t xml:space="preserve"> (33761 чел.)</w:t>
      </w:r>
      <w:r w:rsidR="002D507D">
        <w:rPr>
          <w:rFonts w:ascii="Times New Roman" w:hAnsi="Times New Roman"/>
          <w:sz w:val="28"/>
          <w:szCs w:val="28"/>
        </w:rPr>
        <w:t xml:space="preserve">. </w:t>
      </w:r>
      <w:r w:rsidR="002D507D" w:rsidRPr="002D507D">
        <w:rPr>
          <w:rFonts w:ascii="Times New Roman" w:hAnsi="Times New Roman"/>
          <w:sz w:val="28"/>
          <w:szCs w:val="28"/>
        </w:rPr>
        <w:t>Соотношение количественных показателей участия в разрезе учреждений разного типа и подчиненности отражено в диаграмме 1.</w:t>
      </w:r>
      <w:r w:rsidR="002D507D">
        <w:rPr>
          <w:rFonts w:ascii="Times New Roman" w:hAnsi="Times New Roman"/>
          <w:sz w:val="28"/>
          <w:szCs w:val="28"/>
        </w:rPr>
        <w:t>8:</w:t>
      </w:r>
    </w:p>
    <w:p w:rsidR="00AB7729" w:rsidRDefault="002E115E" w:rsidP="00D3468F">
      <w:pPr>
        <w:pStyle w:val="a7"/>
        <w:widowControl w:val="0"/>
        <w:numPr>
          <w:ilvl w:val="0"/>
          <w:numId w:val="41"/>
        </w:numPr>
        <w:autoSpaceDE w:val="0"/>
        <w:autoSpaceDN w:val="0"/>
        <w:adjustRightInd w:val="0"/>
        <w:spacing w:after="0" w:line="240" w:lineRule="auto"/>
        <w:jc w:val="both"/>
        <w:rPr>
          <w:rFonts w:ascii="Times New Roman" w:hAnsi="Times New Roman"/>
          <w:sz w:val="28"/>
          <w:szCs w:val="28"/>
        </w:rPr>
      </w:pPr>
      <w:r w:rsidRPr="00AB7729">
        <w:rPr>
          <w:rFonts w:ascii="Times New Roman" w:hAnsi="Times New Roman"/>
          <w:sz w:val="28"/>
          <w:szCs w:val="28"/>
        </w:rPr>
        <w:t xml:space="preserve">в муниципальных </w:t>
      </w:r>
      <w:r w:rsidR="00420657">
        <w:rPr>
          <w:rFonts w:ascii="Times New Roman" w:hAnsi="Times New Roman"/>
          <w:sz w:val="28"/>
          <w:szCs w:val="28"/>
        </w:rPr>
        <w:t>ОО</w:t>
      </w:r>
      <w:r w:rsidR="00D71F57">
        <w:rPr>
          <w:rFonts w:ascii="Times New Roman" w:hAnsi="Times New Roman"/>
          <w:sz w:val="28"/>
          <w:szCs w:val="28"/>
        </w:rPr>
        <w:t xml:space="preserve"> </w:t>
      </w:r>
      <w:r w:rsidR="001440D1">
        <w:rPr>
          <w:rFonts w:ascii="Times New Roman" w:hAnsi="Times New Roman"/>
          <w:sz w:val="28"/>
          <w:szCs w:val="28"/>
        </w:rPr>
        <w:t xml:space="preserve">рост </w:t>
      </w:r>
      <w:r w:rsidR="00AB7729">
        <w:rPr>
          <w:rFonts w:ascii="Times New Roman" w:hAnsi="Times New Roman"/>
          <w:sz w:val="28"/>
          <w:szCs w:val="28"/>
        </w:rPr>
        <w:t xml:space="preserve">на </w:t>
      </w:r>
      <w:r w:rsidR="00D71F57">
        <w:rPr>
          <w:rFonts w:ascii="Times New Roman" w:hAnsi="Times New Roman"/>
          <w:sz w:val="28"/>
          <w:szCs w:val="28"/>
        </w:rPr>
        <w:t>3,7</w:t>
      </w:r>
      <w:r w:rsidR="005F3ABD" w:rsidRPr="00AB7729">
        <w:rPr>
          <w:rFonts w:ascii="Times New Roman" w:hAnsi="Times New Roman"/>
          <w:sz w:val="28"/>
          <w:szCs w:val="28"/>
        </w:rPr>
        <w:t>%</w:t>
      </w:r>
      <w:r w:rsidR="00AB7729">
        <w:rPr>
          <w:rFonts w:ascii="Times New Roman" w:hAnsi="Times New Roman"/>
          <w:sz w:val="28"/>
          <w:szCs w:val="28"/>
        </w:rPr>
        <w:t>;</w:t>
      </w:r>
    </w:p>
    <w:p w:rsidR="00AB7729" w:rsidRDefault="000D1332" w:rsidP="00D3468F">
      <w:pPr>
        <w:pStyle w:val="a7"/>
        <w:widowControl w:val="0"/>
        <w:numPr>
          <w:ilvl w:val="0"/>
          <w:numId w:val="41"/>
        </w:numPr>
        <w:autoSpaceDE w:val="0"/>
        <w:autoSpaceDN w:val="0"/>
        <w:adjustRightInd w:val="0"/>
        <w:spacing w:after="0" w:line="240" w:lineRule="auto"/>
        <w:jc w:val="both"/>
        <w:rPr>
          <w:rFonts w:ascii="Times New Roman" w:hAnsi="Times New Roman"/>
          <w:sz w:val="28"/>
          <w:szCs w:val="28"/>
        </w:rPr>
      </w:pPr>
      <w:r w:rsidRPr="00AB7729">
        <w:rPr>
          <w:rFonts w:ascii="Times New Roman" w:hAnsi="Times New Roman"/>
          <w:sz w:val="28"/>
          <w:szCs w:val="28"/>
        </w:rPr>
        <w:t xml:space="preserve">в </w:t>
      </w:r>
      <w:r w:rsidR="00764AAF" w:rsidRPr="00AB7729">
        <w:rPr>
          <w:rFonts w:ascii="Times New Roman" w:hAnsi="Times New Roman"/>
          <w:sz w:val="28"/>
          <w:szCs w:val="28"/>
        </w:rPr>
        <w:t xml:space="preserve">государственных </w:t>
      </w:r>
      <w:r w:rsidR="00420657">
        <w:rPr>
          <w:rFonts w:ascii="Times New Roman" w:hAnsi="Times New Roman"/>
          <w:sz w:val="28"/>
          <w:szCs w:val="28"/>
        </w:rPr>
        <w:t>ПОО</w:t>
      </w:r>
      <w:r w:rsidR="00AB7729">
        <w:rPr>
          <w:rFonts w:ascii="Times New Roman" w:hAnsi="Times New Roman"/>
          <w:sz w:val="28"/>
          <w:szCs w:val="28"/>
        </w:rPr>
        <w:t xml:space="preserve"> на </w:t>
      </w:r>
      <w:r w:rsidR="00D71F57">
        <w:rPr>
          <w:rFonts w:ascii="Times New Roman" w:hAnsi="Times New Roman"/>
          <w:sz w:val="28"/>
          <w:szCs w:val="28"/>
        </w:rPr>
        <w:t>1,9</w:t>
      </w:r>
      <w:r w:rsidR="00AB7729">
        <w:rPr>
          <w:rFonts w:ascii="Times New Roman" w:hAnsi="Times New Roman"/>
          <w:sz w:val="28"/>
          <w:szCs w:val="28"/>
        </w:rPr>
        <w:t>%;</w:t>
      </w:r>
    </w:p>
    <w:p w:rsidR="002D507D" w:rsidRDefault="002D507D" w:rsidP="00D3468F">
      <w:pPr>
        <w:pStyle w:val="a7"/>
        <w:widowControl w:val="0"/>
        <w:numPr>
          <w:ilvl w:val="0"/>
          <w:numId w:val="4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w:t>
      </w:r>
      <w:r w:rsidR="005F3ABD" w:rsidRPr="00AB7729">
        <w:rPr>
          <w:rFonts w:ascii="Times New Roman" w:hAnsi="Times New Roman"/>
          <w:sz w:val="28"/>
          <w:szCs w:val="28"/>
        </w:rPr>
        <w:t>государственных образовательных организациях</w:t>
      </w:r>
      <w:r w:rsidR="000D1332" w:rsidRPr="00AB7729">
        <w:rPr>
          <w:rFonts w:ascii="Times New Roman" w:hAnsi="Times New Roman"/>
          <w:sz w:val="28"/>
          <w:szCs w:val="28"/>
        </w:rPr>
        <w:t xml:space="preserve"> для дет</w:t>
      </w:r>
      <w:r w:rsidR="005F3ABD" w:rsidRPr="00AB7729">
        <w:rPr>
          <w:rFonts w:ascii="Times New Roman" w:hAnsi="Times New Roman"/>
          <w:sz w:val="28"/>
          <w:szCs w:val="28"/>
        </w:rPr>
        <w:t xml:space="preserve">ей, нуждающихся в государственной поддержке </w:t>
      </w:r>
      <w:r w:rsidR="00514925" w:rsidRPr="00AB7729">
        <w:rPr>
          <w:rFonts w:ascii="Times New Roman" w:hAnsi="Times New Roman"/>
          <w:sz w:val="28"/>
          <w:szCs w:val="28"/>
        </w:rPr>
        <w:t xml:space="preserve">на </w:t>
      </w:r>
      <w:r w:rsidR="00D71F57">
        <w:rPr>
          <w:rFonts w:ascii="Times New Roman" w:hAnsi="Times New Roman"/>
          <w:sz w:val="28"/>
          <w:szCs w:val="28"/>
        </w:rPr>
        <w:t>2,9</w:t>
      </w:r>
      <w:r w:rsidR="005F3ABD" w:rsidRPr="00AB7729">
        <w:rPr>
          <w:rFonts w:ascii="Times New Roman" w:hAnsi="Times New Roman"/>
          <w:sz w:val="28"/>
          <w:szCs w:val="28"/>
        </w:rPr>
        <w:t>%</w:t>
      </w:r>
      <w:r>
        <w:rPr>
          <w:rFonts w:ascii="Times New Roman" w:hAnsi="Times New Roman"/>
          <w:sz w:val="28"/>
          <w:szCs w:val="28"/>
        </w:rPr>
        <w:t>;</w:t>
      </w:r>
    </w:p>
    <w:p w:rsidR="002D507D" w:rsidRDefault="00D71F57" w:rsidP="00D3468F">
      <w:pPr>
        <w:pStyle w:val="a7"/>
        <w:widowControl w:val="0"/>
        <w:numPr>
          <w:ilvl w:val="0"/>
          <w:numId w:val="4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значительный рост по активности участия в СПТ наблюдается </w:t>
      </w:r>
      <w:r w:rsidR="005F3ABD" w:rsidRPr="00AB7729">
        <w:rPr>
          <w:rFonts w:ascii="Times New Roman" w:hAnsi="Times New Roman"/>
          <w:sz w:val="28"/>
          <w:szCs w:val="28"/>
        </w:rPr>
        <w:t xml:space="preserve">в </w:t>
      </w:r>
      <w:r w:rsidR="002D507D" w:rsidRPr="00AB7729">
        <w:rPr>
          <w:rFonts w:ascii="Times New Roman" w:hAnsi="Times New Roman"/>
          <w:sz w:val="28"/>
          <w:szCs w:val="28"/>
        </w:rPr>
        <w:t>федеральных</w:t>
      </w:r>
      <w:r w:rsidR="002D507D">
        <w:rPr>
          <w:rFonts w:ascii="Times New Roman" w:hAnsi="Times New Roman"/>
          <w:sz w:val="28"/>
          <w:szCs w:val="28"/>
        </w:rPr>
        <w:t xml:space="preserve">, </w:t>
      </w:r>
      <w:r w:rsidR="002D507D" w:rsidRPr="005F7B7C">
        <w:rPr>
          <w:rFonts w:ascii="Times New Roman" w:hAnsi="Times New Roman"/>
          <w:sz w:val="28"/>
          <w:szCs w:val="28"/>
        </w:rPr>
        <w:t xml:space="preserve">ведомственных, частных, автономных некоммерческих образовательных организаций </w:t>
      </w:r>
      <w:r w:rsidR="002D507D">
        <w:rPr>
          <w:rFonts w:ascii="Times New Roman" w:hAnsi="Times New Roman"/>
          <w:sz w:val="28"/>
          <w:szCs w:val="28"/>
        </w:rPr>
        <w:t xml:space="preserve">на </w:t>
      </w:r>
      <w:r>
        <w:rPr>
          <w:rFonts w:ascii="Times New Roman" w:hAnsi="Times New Roman"/>
          <w:sz w:val="28"/>
          <w:szCs w:val="28"/>
        </w:rPr>
        <w:t>43,7</w:t>
      </w:r>
      <w:r w:rsidR="002D507D">
        <w:rPr>
          <w:rFonts w:ascii="Times New Roman" w:hAnsi="Times New Roman"/>
          <w:sz w:val="28"/>
          <w:szCs w:val="28"/>
        </w:rPr>
        <w:t>%</w:t>
      </w:r>
      <w:r>
        <w:rPr>
          <w:rFonts w:ascii="Times New Roman" w:hAnsi="Times New Roman"/>
          <w:sz w:val="28"/>
          <w:szCs w:val="28"/>
        </w:rPr>
        <w:t>.</w:t>
      </w:r>
    </w:p>
    <w:p w:rsidR="002D507D" w:rsidRDefault="002D507D" w:rsidP="002D507D">
      <w:pPr>
        <w:pStyle w:val="a7"/>
        <w:widowControl w:val="0"/>
        <w:autoSpaceDE w:val="0"/>
        <w:autoSpaceDN w:val="0"/>
        <w:adjustRightInd w:val="0"/>
        <w:spacing w:after="0" w:line="240" w:lineRule="auto"/>
        <w:ind w:left="795"/>
        <w:jc w:val="both"/>
        <w:rPr>
          <w:rFonts w:ascii="Times New Roman" w:hAnsi="Times New Roman"/>
          <w:sz w:val="28"/>
          <w:szCs w:val="28"/>
        </w:rPr>
      </w:pPr>
    </w:p>
    <w:p w:rsidR="00015422" w:rsidRPr="00AB7729" w:rsidRDefault="006809AE" w:rsidP="002D507D">
      <w:pPr>
        <w:widowControl w:val="0"/>
        <w:autoSpaceDE w:val="0"/>
        <w:autoSpaceDN w:val="0"/>
        <w:adjustRightInd w:val="0"/>
        <w:spacing w:after="0" w:line="240" w:lineRule="auto"/>
        <w:jc w:val="right"/>
        <w:rPr>
          <w:rFonts w:ascii="Times New Roman" w:hAnsi="Times New Roman"/>
          <w:b/>
          <w:sz w:val="24"/>
          <w:szCs w:val="24"/>
        </w:rPr>
      </w:pPr>
      <w:r w:rsidRPr="00AB7729">
        <w:rPr>
          <w:rFonts w:ascii="Times New Roman" w:hAnsi="Times New Roman"/>
          <w:b/>
          <w:sz w:val="24"/>
          <w:szCs w:val="24"/>
        </w:rPr>
        <w:t>Диаграмма 1.</w:t>
      </w:r>
      <w:r w:rsidR="00AB7729" w:rsidRPr="00AB7729">
        <w:rPr>
          <w:rFonts w:ascii="Times New Roman" w:hAnsi="Times New Roman"/>
          <w:b/>
          <w:sz w:val="24"/>
          <w:szCs w:val="24"/>
        </w:rPr>
        <w:t>8</w:t>
      </w:r>
      <w:r w:rsidRPr="00AB7729">
        <w:rPr>
          <w:rFonts w:ascii="Times New Roman" w:hAnsi="Times New Roman"/>
          <w:b/>
          <w:sz w:val="24"/>
          <w:szCs w:val="24"/>
        </w:rPr>
        <w:t>.</w:t>
      </w:r>
    </w:p>
    <w:p w:rsidR="00015422" w:rsidRDefault="00015422" w:rsidP="00934992">
      <w:pPr>
        <w:pStyle w:val="a7"/>
        <w:widowControl w:val="0"/>
        <w:autoSpaceDE w:val="0"/>
        <w:autoSpaceDN w:val="0"/>
        <w:adjustRightInd w:val="0"/>
        <w:spacing w:after="0" w:line="240" w:lineRule="auto"/>
        <w:ind w:left="0"/>
        <w:jc w:val="both"/>
        <w:rPr>
          <w:rFonts w:ascii="Times New Roman" w:hAnsi="Times New Roman"/>
          <w:bCs/>
          <w:sz w:val="28"/>
          <w:szCs w:val="28"/>
        </w:rPr>
      </w:pPr>
      <w:r w:rsidRPr="00015422">
        <w:rPr>
          <w:rFonts w:ascii="Times New Roman" w:hAnsi="Times New Roman"/>
          <w:bCs/>
          <w:noProof/>
          <w:sz w:val="28"/>
          <w:szCs w:val="28"/>
        </w:rPr>
        <w:drawing>
          <wp:inline distT="0" distB="0" distL="0" distR="0">
            <wp:extent cx="5924550" cy="2981325"/>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0CD1" w:rsidRDefault="00F90CD1" w:rsidP="00764AAF">
      <w:pPr>
        <w:pStyle w:val="a7"/>
        <w:widowControl w:val="0"/>
        <w:autoSpaceDE w:val="0"/>
        <w:autoSpaceDN w:val="0"/>
        <w:adjustRightInd w:val="0"/>
        <w:spacing w:after="0" w:line="240" w:lineRule="auto"/>
        <w:ind w:left="0" w:firstLine="709"/>
        <w:jc w:val="both"/>
        <w:rPr>
          <w:rFonts w:ascii="Times New Roman" w:hAnsi="Times New Roman"/>
          <w:bCs/>
          <w:sz w:val="28"/>
          <w:szCs w:val="28"/>
          <w:lang w:val="en-US"/>
        </w:rPr>
      </w:pPr>
    </w:p>
    <w:p w:rsidR="00AB7729" w:rsidRDefault="00AB7729" w:rsidP="00764AAF">
      <w:pPr>
        <w:pStyle w:val="a7"/>
        <w:widowControl w:val="0"/>
        <w:autoSpaceDE w:val="0"/>
        <w:autoSpaceDN w:val="0"/>
        <w:adjustRightInd w:val="0"/>
        <w:spacing w:after="0" w:line="240" w:lineRule="auto"/>
        <w:ind w:left="0" w:firstLine="709"/>
        <w:jc w:val="both"/>
        <w:rPr>
          <w:rFonts w:ascii="Times New Roman" w:hAnsi="Times New Roman"/>
          <w:bCs/>
          <w:sz w:val="28"/>
          <w:szCs w:val="28"/>
        </w:rPr>
      </w:pPr>
    </w:p>
    <w:p w:rsidR="00AB7729" w:rsidRDefault="00AB7729" w:rsidP="00AB7729">
      <w:pPr>
        <w:widowControl w:val="0"/>
        <w:autoSpaceDE w:val="0"/>
        <w:autoSpaceDN w:val="0"/>
        <w:adjustRightInd w:val="0"/>
        <w:spacing w:after="0" w:line="240" w:lineRule="auto"/>
        <w:ind w:firstLine="435"/>
        <w:jc w:val="both"/>
        <w:rPr>
          <w:rFonts w:ascii="Times New Roman" w:hAnsi="Times New Roman"/>
          <w:bCs/>
          <w:sz w:val="28"/>
          <w:szCs w:val="28"/>
        </w:rPr>
      </w:pPr>
      <w:r>
        <w:rPr>
          <w:rFonts w:ascii="Times New Roman" w:hAnsi="Times New Roman"/>
          <w:bCs/>
          <w:sz w:val="28"/>
          <w:szCs w:val="28"/>
        </w:rPr>
        <w:t>Данные показатели свидетельствуют о более ответственном отношени</w:t>
      </w:r>
      <w:r w:rsidR="00E3589E">
        <w:rPr>
          <w:rFonts w:ascii="Times New Roman" w:hAnsi="Times New Roman"/>
          <w:bCs/>
          <w:sz w:val="28"/>
          <w:szCs w:val="28"/>
        </w:rPr>
        <w:t>и</w:t>
      </w:r>
      <w:r>
        <w:rPr>
          <w:rFonts w:ascii="Times New Roman" w:hAnsi="Times New Roman"/>
          <w:bCs/>
          <w:sz w:val="28"/>
          <w:szCs w:val="28"/>
        </w:rPr>
        <w:t xml:space="preserve"> муниципальных операторов, ответственных лиц в государственных </w:t>
      </w:r>
      <w:r w:rsidR="00E3589E">
        <w:rPr>
          <w:rFonts w:ascii="Times New Roman" w:hAnsi="Times New Roman"/>
          <w:bCs/>
          <w:sz w:val="28"/>
          <w:szCs w:val="28"/>
        </w:rPr>
        <w:t xml:space="preserve">образовательных </w:t>
      </w:r>
      <w:r>
        <w:rPr>
          <w:rFonts w:ascii="Times New Roman" w:hAnsi="Times New Roman"/>
          <w:bCs/>
          <w:sz w:val="28"/>
          <w:szCs w:val="28"/>
        </w:rPr>
        <w:t xml:space="preserve">организациях, а </w:t>
      </w:r>
      <w:r w:rsidR="004745EA">
        <w:rPr>
          <w:rFonts w:ascii="Times New Roman" w:hAnsi="Times New Roman"/>
          <w:bCs/>
          <w:sz w:val="28"/>
          <w:szCs w:val="28"/>
        </w:rPr>
        <w:t>также</w:t>
      </w:r>
      <w:r>
        <w:rPr>
          <w:rFonts w:ascii="Times New Roman" w:hAnsi="Times New Roman"/>
          <w:bCs/>
          <w:sz w:val="28"/>
          <w:szCs w:val="28"/>
        </w:rPr>
        <w:t xml:space="preserve"> в </w:t>
      </w:r>
      <w:r w:rsidR="00D71F57">
        <w:rPr>
          <w:rFonts w:ascii="Times New Roman" w:hAnsi="Times New Roman"/>
          <w:bCs/>
          <w:sz w:val="28"/>
          <w:szCs w:val="28"/>
        </w:rPr>
        <w:t>ф</w:t>
      </w:r>
      <w:r w:rsidR="00D71F57" w:rsidRPr="00D71F57">
        <w:rPr>
          <w:rFonts w:ascii="Times New Roman" w:hAnsi="Times New Roman"/>
          <w:bCs/>
          <w:sz w:val="28"/>
          <w:szCs w:val="28"/>
        </w:rPr>
        <w:t>едеральны</w:t>
      </w:r>
      <w:r w:rsidR="00D71F57">
        <w:rPr>
          <w:rFonts w:ascii="Times New Roman" w:hAnsi="Times New Roman"/>
          <w:bCs/>
          <w:sz w:val="28"/>
          <w:szCs w:val="28"/>
        </w:rPr>
        <w:t>х</w:t>
      </w:r>
      <w:r w:rsidR="00D71F57" w:rsidRPr="00D71F57">
        <w:rPr>
          <w:rFonts w:ascii="Times New Roman" w:hAnsi="Times New Roman"/>
          <w:bCs/>
          <w:sz w:val="28"/>
          <w:szCs w:val="28"/>
        </w:rPr>
        <w:t>, частны</w:t>
      </w:r>
      <w:r w:rsidR="00D71F57">
        <w:rPr>
          <w:rFonts w:ascii="Times New Roman" w:hAnsi="Times New Roman"/>
          <w:bCs/>
          <w:sz w:val="28"/>
          <w:szCs w:val="28"/>
        </w:rPr>
        <w:t>х</w:t>
      </w:r>
      <w:r w:rsidR="00D71F57" w:rsidRPr="00D71F57">
        <w:rPr>
          <w:rFonts w:ascii="Times New Roman" w:hAnsi="Times New Roman"/>
          <w:bCs/>
          <w:sz w:val="28"/>
          <w:szCs w:val="28"/>
        </w:rPr>
        <w:t>, ведомственны</w:t>
      </w:r>
      <w:r w:rsidR="00D71F57">
        <w:rPr>
          <w:rFonts w:ascii="Times New Roman" w:hAnsi="Times New Roman"/>
          <w:bCs/>
          <w:sz w:val="28"/>
          <w:szCs w:val="28"/>
        </w:rPr>
        <w:t>х</w:t>
      </w:r>
      <w:r w:rsidR="00D71F57" w:rsidRPr="00D71F57">
        <w:rPr>
          <w:rFonts w:ascii="Times New Roman" w:hAnsi="Times New Roman"/>
          <w:bCs/>
          <w:sz w:val="28"/>
          <w:szCs w:val="28"/>
        </w:rPr>
        <w:t xml:space="preserve">, </w:t>
      </w:r>
      <w:r w:rsidR="00420657" w:rsidRPr="00D71F57">
        <w:rPr>
          <w:rFonts w:ascii="Times New Roman" w:hAnsi="Times New Roman"/>
          <w:bCs/>
          <w:sz w:val="28"/>
          <w:szCs w:val="28"/>
        </w:rPr>
        <w:t>АНО (</w:t>
      </w:r>
      <w:r w:rsidR="00D71F57" w:rsidRPr="00D71F57">
        <w:rPr>
          <w:rFonts w:ascii="Times New Roman" w:hAnsi="Times New Roman"/>
          <w:bCs/>
          <w:sz w:val="28"/>
          <w:szCs w:val="28"/>
        </w:rPr>
        <w:t>высшего и профессионального образования)</w:t>
      </w:r>
      <w:r w:rsidR="004745EA" w:rsidRPr="001C159B">
        <w:rPr>
          <w:rFonts w:ascii="Times New Roman" w:hAnsi="Times New Roman"/>
          <w:bCs/>
          <w:sz w:val="28"/>
          <w:szCs w:val="28"/>
        </w:rPr>
        <w:t xml:space="preserve"> к</w:t>
      </w:r>
      <w:r w:rsidR="00D71F57">
        <w:rPr>
          <w:rFonts w:ascii="Times New Roman" w:hAnsi="Times New Roman"/>
          <w:bCs/>
          <w:sz w:val="28"/>
          <w:szCs w:val="28"/>
        </w:rPr>
        <w:t xml:space="preserve"> </w:t>
      </w:r>
      <w:r w:rsidR="00E3589E">
        <w:rPr>
          <w:rFonts w:ascii="Times New Roman" w:hAnsi="Times New Roman"/>
          <w:bCs/>
          <w:sz w:val="28"/>
          <w:szCs w:val="28"/>
        </w:rPr>
        <w:t>подготовке</w:t>
      </w:r>
      <w:r>
        <w:rPr>
          <w:rFonts w:ascii="Times New Roman" w:hAnsi="Times New Roman"/>
          <w:bCs/>
          <w:sz w:val="28"/>
          <w:szCs w:val="28"/>
        </w:rPr>
        <w:t xml:space="preserve"> и проведению тестирования.  </w:t>
      </w:r>
    </w:p>
    <w:p w:rsidR="002F6D78" w:rsidRDefault="00D74F13" w:rsidP="004A0607">
      <w:pPr>
        <w:spacing w:after="0" w:line="240" w:lineRule="auto"/>
        <w:ind w:firstLine="435"/>
        <w:jc w:val="both"/>
        <w:rPr>
          <w:rFonts w:ascii="Times New Roman" w:hAnsi="Times New Roman"/>
          <w:bCs/>
          <w:sz w:val="28"/>
          <w:szCs w:val="28"/>
        </w:rPr>
      </w:pPr>
      <w:r>
        <w:rPr>
          <w:rFonts w:ascii="Times New Roman" w:hAnsi="Times New Roman"/>
          <w:bCs/>
          <w:sz w:val="28"/>
          <w:szCs w:val="28"/>
        </w:rPr>
        <w:t xml:space="preserve">По итогам представленных данных </w:t>
      </w:r>
      <w:r w:rsidR="00D71F57">
        <w:rPr>
          <w:rFonts w:ascii="Times New Roman" w:eastAsia="Times New Roman" w:hAnsi="Times New Roman" w:cs="Times New Roman"/>
          <w:bCs/>
          <w:sz w:val="28"/>
          <w:szCs w:val="28"/>
        </w:rPr>
        <w:t>обучающиеся, составившие по результатам СПТ «группу риска» немедицинского потребления наркотических средств и психотропных веществ</w:t>
      </w:r>
      <w:r w:rsidR="00D71F57">
        <w:rPr>
          <w:rFonts w:ascii="Times New Roman" w:hAnsi="Times New Roman"/>
          <w:bCs/>
          <w:sz w:val="28"/>
          <w:szCs w:val="28"/>
        </w:rPr>
        <w:t xml:space="preserve"> </w:t>
      </w:r>
      <w:r w:rsidR="00A00F4E">
        <w:rPr>
          <w:rFonts w:ascii="Times New Roman" w:hAnsi="Times New Roman"/>
          <w:bCs/>
          <w:sz w:val="28"/>
          <w:szCs w:val="28"/>
        </w:rPr>
        <w:t xml:space="preserve">выявлены в </w:t>
      </w:r>
      <w:r w:rsidR="00654AC0">
        <w:rPr>
          <w:rFonts w:ascii="Times New Roman" w:hAnsi="Times New Roman"/>
          <w:bCs/>
          <w:sz w:val="28"/>
          <w:szCs w:val="28"/>
        </w:rPr>
        <w:t>132</w:t>
      </w:r>
      <w:r w:rsidR="006809AE">
        <w:rPr>
          <w:rFonts w:ascii="Times New Roman" w:hAnsi="Times New Roman"/>
          <w:bCs/>
          <w:sz w:val="28"/>
          <w:szCs w:val="28"/>
        </w:rPr>
        <w:t>-</w:t>
      </w:r>
      <w:r w:rsidR="00654AC0">
        <w:rPr>
          <w:rFonts w:ascii="Times New Roman" w:hAnsi="Times New Roman"/>
          <w:bCs/>
          <w:sz w:val="28"/>
          <w:szCs w:val="28"/>
        </w:rPr>
        <w:t xml:space="preserve">ух </w:t>
      </w:r>
      <w:r w:rsidR="00514925" w:rsidRPr="00786402">
        <w:rPr>
          <w:rFonts w:ascii="Times New Roman" w:hAnsi="Times New Roman"/>
          <w:bCs/>
          <w:sz w:val="28"/>
          <w:szCs w:val="28"/>
        </w:rPr>
        <w:t>образовательных</w:t>
      </w:r>
      <w:r w:rsidR="00624361" w:rsidRPr="00786402">
        <w:rPr>
          <w:rFonts w:ascii="Times New Roman" w:hAnsi="Times New Roman"/>
          <w:bCs/>
          <w:sz w:val="28"/>
          <w:szCs w:val="28"/>
        </w:rPr>
        <w:t xml:space="preserve"> организаци</w:t>
      </w:r>
      <w:r w:rsidR="00654AC0">
        <w:rPr>
          <w:rFonts w:ascii="Times New Roman" w:hAnsi="Times New Roman"/>
          <w:bCs/>
          <w:sz w:val="28"/>
          <w:szCs w:val="28"/>
        </w:rPr>
        <w:t xml:space="preserve">ях </w:t>
      </w:r>
      <w:r w:rsidR="004765B5" w:rsidRPr="00786402">
        <w:rPr>
          <w:rFonts w:ascii="Times New Roman" w:hAnsi="Times New Roman"/>
          <w:bCs/>
          <w:sz w:val="28"/>
          <w:szCs w:val="28"/>
        </w:rPr>
        <w:t xml:space="preserve">или </w:t>
      </w:r>
      <w:r w:rsidR="00654AC0">
        <w:rPr>
          <w:rFonts w:ascii="Times New Roman" w:hAnsi="Times New Roman"/>
          <w:bCs/>
          <w:sz w:val="28"/>
          <w:szCs w:val="28"/>
        </w:rPr>
        <w:t>14,5</w:t>
      </w:r>
      <w:r w:rsidR="00624361" w:rsidRPr="00786402">
        <w:rPr>
          <w:rFonts w:ascii="Times New Roman" w:hAnsi="Times New Roman"/>
          <w:bCs/>
          <w:sz w:val="28"/>
          <w:szCs w:val="28"/>
        </w:rPr>
        <w:t>% от общего количества образовательных организаций</w:t>
      </w:r>
      <w:r w:rsidR="00B227DC" w:rsidRPr="00786402">
        <w:rPr>
          <w:rFonts w:ascii="Times New Roman" w:hAnsi="Times New Roman"/>
          <w:bCs/>
          <w:sz w:val="28"/>
          <w:szCs w:val="28"/>
        </w:rPr>
        <w:t>,</w:t>
      </w:r>
      <w:r w:rsidR="00624361" w:rsidRPr="00786402">
        <w:rPr>
          <w:rFonts w:ascii="Times New Roman" w:hAnsi="Times New Roman"/>
          <w:bCs/>
          <w:sz w:val="28"/>
          <w:szCs w:val="28"/>
        </w:rPr>
        <w:t xml:space="preserve"> принявших участие</w:t>
      </w:r>
      <w:r w:rsidR="00E031A2" w:rsidRPr="00786402">
        <w:rPr>
          <w:rFonts w:ascii="Times New Roman" w:hAnsi="Times New Roman"/>
          <w:bCs/>
          <w:sz w:val="28"/>
          <w:szCs w:val="28"/>
        </w:rPr>
        <w:t xml:space="preserve"> в тестировании.</w:t>
      </w:r>
    </w:p>
    <w:p w:rsidR="00420657" w:rsidRDefault="00420657" w:rsidP="00AA09A7">
      <w:pPr>
        <w:spacing w:after="0" w:line="240" w:lineRule="auto"/>
        <w:ind w:firstLine="447"/>
        <w:jc w:val="right"/>
        <w:rPr>
          <w:rFonts w:ascii="Times New Roman" w:hAnsi="Times New Roman"/>
          <w:b/>
          <w:bCs/>
          <w:sz w:val="24"/>
          <w:szCs w:val="24"/>
        </w:rPr>
      </w:pPr>
    </w:p>
    <w:p w:rsidR="00420657" w:rsidRDefault="00420657" w:rsidP="00AA09A7">
      <w:pPr>
        <w:spacing w:after="0" w:line="240" w:lineRule="auto"/>
        <w:ind w:firstLine="447"/>
        <w:jc w:val="right"/>
        <w:rPr>
          <w:rFonts w:ascii="Times New Roman" w:hAnsi="Times New Roman"/>
          <w:b/>
          <w:bCs/>
          <w:sz w:val="24"/>
          <w:szCs w:val="24"/>
        </w:rPr>
      </w:pPr>
    </w:p>
    <w:p w:rsidR="00420657" w:rsidRDefault="00420657" w:rsidP="00AA09A7">
      <w:pPr>
        <w:spacing w:after="0" w:line="240" w:lineRule="auto"/>
        <w:ind w:firstLine="447"/>
        <w:jc w:val="right"/>
        <w:rPr>
          <w:rFonts w:ascii="Times New Roman" w:hAnsi="Times New Roman"/>
          <w:b/>
          <w:bCs/>
          <w:sz w:val="24"/>
          <w:szCs w:val="24"/>
        </w:rPr>
      </w:pPr>
    </w:p>
    <w:p w:rsidR="00420657" w:rsidRDefault="00420657" w:rsidP="00AA09A7">
      <w:pPr>
        <w:spacing w:after="0" w:line="240" w:lineRule="auto"/>
        <w:ind w:firstLine="447"/>
        <w:jc w:val="right"/>
        <w:rPr>
          <w:rFonts w:ascii="Times New Roman" w:hAnsi="Times New Roman"/>
          <w:b/>
          <w:bCs/>
          <w:sz w:val="24"/>
          <w:szCs w:val="24"/>
        </w:rPr>
      </w:pPr>
    </w:p>
    <w:p w:rsidR="00420657" w:rsidRDefault="00420657" w:rsidP="00AA09A7">
      <w:pPr>
        <w:spacing w:after="0" w:line="240" w:lineRule="auto"/>
        <w:ind w:firstLine="447"/>
        <w:jc w:val="right"/>
        <w:rPr>
          <w:rFonts w:ascii="Times New Roman" w:hAnsi="Times New Roman"/>
          <w:b/>
          <w:bCs/>
          <w:sz w:val="24"/>
          <w:szCs w:val="24"/>
        </w:rPr>
      </w:pPr>
    </w:p>
    <w:p w:rsidR="00C86459" w:rsidRPr="006544BB" w:rsidRDefault="00AA09A7" w:rsidP="00AA09A7">
      <w:pPr>
        <w:spacing w:after="0" w:line="240" w:lineRule="auto"/>
        <w:ind w:firstLine="447"/>
        <w:jc w:val="right"/>
        <w:rPr>
          <w:rFonts w:ascii="Times New Roman" w:hAnsi="Times New Roman"/>
          <w:b/>
          <w:bCs/>
          <w:sz w:val="24"/>
          <w:szCs w:val="24"/>
        </w:rPr>
      </w:pPr>
      <w:r w:rsidRPr="006544BB">
        <w:rPr>
          <w:rFonts w:ascii="Times New Roman" w:hAnsi="Times New Roman"/>
          <w:b/>
          <w:bCs/>
          <w:sz w:val="24"/>
          <w:szCs w:val="24"/>
        </w:rPr>
        <w:lastRenderedPageBreak/>
        <w:t>Диаграмма 1.</w:t>
      </w:r>
      <w:r w:rsidR="00471780">
        <w:rPr>
          <w:rFonts w:ascii="Times New Roman" w:hAnsi="Times New Roman"/>
          <w:b/>
          <w:bCs/>
          <w:sz w:val="24"/>
          <w:szCs w:val="24"/>
        </w:rPr>
        <w:t>9</w:t>
      </w:r>
      <w:r w:rsidRPr="006544BB">
        <w:rPr>
          <w:rFonts w:ascii="Times New Roman" w:hAnsi="Times New Roman"/>
          <w:b/>
          <w:bCs/>
          <w:sz w:val="24"/>
          <w:szCs w:val="24"/>
        </w:rPr>
        <w:t>.</w:t>
      </w:r>
    </w:p>
    <w:p w:rsidR="00E031A2" w:rsidRDefault="00E031A2" w:rsidP="00E031A2">
      <w:pPr>
        <w:spacing w:after="0" w:line="240" w:lineRule="auto"/>
        <w:jc w:val="both"/>
        <w:rPr>
          <w:rFonts w:ascii="Times New Roman" w:hAnsi="Times New Roman"/>
          <w:bCs/>
          <w:sz w:val="28"/>
          <w:szCs w:val="28"/>
        </w:rPr>
      </w:pPr>
      <w:r w:rsidRPr="00E031A2">
        <w:rPr>
          <w:rFonts w:ascii="Times New Roman" w:hAnsi="Times New Roman"/>
          <w:bCs/>
          <w:noProof/>
          <w:sz w:val="28"/>
          <w:szCs w:val="28"/>
        </w:rPr>
        <w:drawing>
          <wp:inline distT="0" distB="0" distL="0" distR="0">
            <wp:extent cx="5655310" cy="2457450"/>
            <wp:effectExtent l="0" t="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329B8" w:rsidRDefault="008329B8" w:rsidP="00420657">
      <w:pPr>
        <w:spacing w:after="0" w:line="240" w:lineRule="auto"/>
        <w:jc w:val="both"/>
        <w:rPr>
          <w:rFonts w:ascii="Times New Roman" w:hAnsi="Times New Roman"/>
          <w:bCs/>
          <w:sz w:val="28"/>
          <w:szCs w:val="28"/>
        </w:rPr>
      </w:pPr>
    </w:p>
    <w:p w:rsidR="00C0128A" w:rsidRDefault="00C0128A" w:rsidP="00764AAF">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Сравнивая </w:t>
      </w:r>
      <w:r w:rsidR="000608DF">
        <w:rPr>
          <w:rFonts w:ascii="Times New Roman" w:hAnsi="Times New Roman"/>
          <w:bCs/>
          <w:sz w:val="28"/>
          <w:szCs w:val="28"/>
        </w:rPr>
        <w:t>отчеты</w:t>
      </w:r>
      <w:r w:rsidR="004765B5">
        <w:rPr>
          <w:rFonts w:ascii="Times New Roman" w:hAnsi="Times New Roman"/>
          <w:bCs/>
          <w:sz w:val="28"/>
          <w:szCs w:val="28"/>
        </w:rPr>
        <w:t xml:space="preserve"> учреждений</w:t>
      </w:r>
      <w:r w:rsidR="00887C61">
        <w:rPr>
          <w:rFonts w:ascii="Times New Roman" w:hAnsi="Times New Roman"/>
          <w:bCs/>
          <w:sz w:val="28"/>
          <w:szCs w:val="28"/>
        </w:rPr>
        <w:t>,</w:t>
      </w:r>
      <w:r w:rsidR="004765B5">
        <w:rPr>
          <w:rFonts w:ascii="Times New Roman" w:hAnsi="Times New Roman"/>
          <w:bCs/>
          <w:sz w:val="28"/>
          <w:szCs w:val="28"/>
        </w:rPr>
        <w:t xml:space="preserve"> в которых были выявлены положительные результаты</w:t>
      </w:r>
      <w:r w:rsidR="00654AC0">
        <w:rPr>
          <w:rFonts w:ascii="Times New Roman" w:hAnsi="Times New Roman"/>
          <w:bCs/>
          <w:sz w:val="28"/>
          <w:szCs w:val="28"/>
        </w:rPr>
        <w:t xml:space="preserve"> </w:t>
      </w:r>
      <w:r w:rsidR="004765B5">
        <w:rPr>
          <w:rFonts w:ascii="Times New Roman" w:hAnsi="Times New Roman"/>
          <w:bCs/>
          <w:sz w:val="28"/>
          <w:szCs w:val="28"/>
        </w:rPr>
        <w:t>(таблица 1.5.)</w:t>
      </w:r>
      <w:r>
        <w:rPr>
          <w:rFonts w:ascii="Times New Roman" w:hAnsi="Times New Roman"/>
          <w:bCs/>
          <w:sz w:val="28"/>
          <w:szCs w:val="28"/>
        </w:rPr>
        <w:t xml:space="preserve"> можно сделать вывод, что наибольш</w:t>
      </w:r>
      <w:r w:rsidR="0080557E">
        <w:rPr>
          <w:rFonts w:ascii="Times New Roman" w:hAnsi="Times New Roman"/>
          <w:bCs/>
          <w:sz w:val="28"/>
          <w:szCs w:val="28"/>
        </w:rPr>
        <w:t>ий процент</w:t>
      </w:r>
      <w:r w:rsidR="00654AC0">
        <w:rPr>
          <w:rFonts w:ascii="Times New Roman" w:hAnsi="Times New Roman"/>
          <w:bCs/>
          <w:sz w:val="28"/>
          <w:szCs w:val="28"/>
        </w:rPr>
        <w:t xml:space="preserve"> </w:t>
      </w:r>
      <w:r w:rsidR="00887C61">
        <w:rPr>
          <w:rFonts w:ascii="Times New Roman" w:hAnsi="Times New Roman"/>
          <w:bCs/>
          <w:sz w:val="28"/>
          <w:szCs w:val="28"/>
        </w:rPr>
        <w:t xml:space="preserve">таких </w:t>
      </w:r>
      <w:r>
        <w:rPr>
          <w:rFonts w:ascii="Times New Roman" w:hAnsi="Times New Roman"/>
          <w:bCs/>
          <w:sz w:val="28"/>
          <w:szCs w:val="28"/>
        </w:rPr>
        <w:t>организаций</w:t>
      </w:r>
      <w:r w:rsidR="00C86459">
        <w:rPr>
          <w:rFonts w:ascii="Times New Roman" w:hAnsi="Times New Roman"/>
          <w:bCs/>
          <w:sz w:val="28"/>
          <w:szCs w:val="28"/>
        </w:rPr>
        <w:t xml:space="preserve"> приходится на:</w:t>
      </w:r>
    </w:p>
    <w:p w:rsidR="00C86459" w:rsidRDefault="00471780" w:rsidP="00A75955">
      <w:pPr>
        <w:pStyle w:val="a7"/>
        <w:numPr>
          <w:ilvl w:val="0"/>
          <w:numId w:val="18"/>
        </w:numPr>
        <w:spacing w:after="0" w:line="240" w:lineRule="auto"/>
        <w:jc w:val="both"/>
        <w:rPr>
          <w:rFonts w:ascii="Times New Roman" w:hAnsi="Times New Roman"/>
          <w:bCs/>
          <w:sz w:val="28"/>
          <w:szCs w:val="28"/>
        </w:rPr>
      </w:pPr>
      <w:r>
        <w:rPr>
          <w:rFonts w:ascii="Times New Roman" w:hAnsi="Times New Roman"/>
          <w:bCs/>
          <w:sz w:val="28"/>
          <w:szCs w:val="28"/>
        </w:rPr>
        <w:t xml:space="preserve">государственные </w:t>
      </w:r>
      <w:r w:rsidR="00420657">
        <w:rPr>
          <w:rFonts w:ascii="Times New Roman" w:hAnsi="Times New Roman"/>
          <w:bCs/>
          <w:sz w:val="28"/>
          <w:szCs w:val="28"/>
        </w:rPr>
        <w:t>ПОО</w:t>
      </w:r>
      <w:r w:rsidR="00C86459">
        <w:rPr>
          <w:rFonts w:ascii="Times New Roman" w:hAnsi="Times New Roman"/>
          <w:bCs/>
          <w:sz w:val="28"/>
          <w:szCs w:val="28"/>
        </w:rPr>
        <w:t xml:space="preserve"> </w:t>
      </w:r>
      <w:r w:rsidR="000608DF">
        <w:rPr>
          <w:rFonts w:ascii="Times New Roman" w:hAnsi="Times New Roman"/>
          <w:bCs/>
          <w:sz w:val="28"/>
          <w:szCs w:val="28"/>
        </w:rPr>
        <w:t xml:space="preserve">– </w:t>
      </w:r>
      <w:r w:rsidR="00712EAD">
        <w:rPr>
          <w:rFonts w:ascii="Times New Roman" w:hAnsi="Times New Roman"/>
          <w:bCs/>
          <w:sz w:val="28"/>
          <w:szCs w:val="28"/>
        </w:rPr>
        <w:t>39,7</w:t>
      </w:r>
      <w:r w:rsidR="000608DF">
        <w:rPr>
          <w:rFonts w:ascii="Times New Roman" w:hAnsi="Times New Roman"/>
          <w:bCs/>
          <w:sz w:val="28"/>
          <w:szCs w:val="28"/>
        </w:rPr>
        <w:t>% (</w:t>
      </w:r>
      <w:r w:rsidR="00712EAD">
        <w:rPr>
          <w:rFonts w:ascii="Times New Roman" w:hAnsi="Times New Roman"/>
          <w:bCs/>
          <w:sz w:val="28"/>
          <w:szCs w:val="28"/>
        </w:rPr>
        <w:t xml:space="preserve">23 </w:t>
      </w:r>
      <w:r w:rsidR="000608DF">
        <w:rPr>
          <w:rFonts w:ascii="Times New Roman" w:hAnsi="Times New Roman"/>
          <w:bCs/>
          <w:sz w:val="28"/>
          <w:szCs w:val="28"/>
        </w:rPr>
        <w:t>ПОО)</w:t>
      </w:r>
      <w:r w:rsidR="00C86459">
        <w:rPr>
          <w:rFonts w:ascii="Times New Roman" w:hAnsi="Times New Roman"/>
          <w:bCs/>
          <w:sz w:val="28"/>
          <w:szCs w:val="28"/>
        </w:rPr>
        <w:t>;</w:t>
      </w:r>
    </w:p>
    <w:p w:rsidR="00712EAD" w:rsidRDefault="00712EAD" w:rsidP="00712EAD">
      <w:pPr>
        <w:pStyle w:val="a7"/>
        <w:numPr>
          <w:ilvl w:val="0"/>
          <w:numId w:val="18"/>
        </w:numPr>
        <w:spacing w:after="0" w:line="240" w:lineRule="auto"/>
        <w:jc w:val="both"/>
        <w:rPr>
          <w:rFonts w:ascii="Times New Roman" w:hAnsi="Times New Roman"/>
          <w:bCs/>
          <w:sz w:val="28"/>
          <w:szCs w:val="28"/>
        </w:rPr>
      </w:pPr>
      <w:r>
        <w:rPr>
          <w:rFonts w:ascii="Times New Roman" w:hAnsi="Times New Roman"/>
          <w:bCs/>
          <w:sz w:val="28"/>
          <w:szCs w:val="28"/>
        </w:rPr>
        <w:t>ф</w:t>
      </w:r>
      <w:r w:rsidRPr="00394537">
        <w:rPr>
          <w:rFonts w:ascii="Times New Roman" w:hAnsi="Times New Roman"/>
          <w:bCs/>
          <w:sz w:val="28"/>
          <w:szCs w:val="28"/>
        </w:rPr>
        <w:t xml:space="preserve">едеральные, частные, ведомственные, </w:t>
      </w:r>
      <w:r w:rsidR="00420657" w:rsidRPr="00394537">
        <w:rPr>
          <w:rFonts w:ascii="Times New Roman" w:hAnsi="Times New Roman"/>
          <w:bCs/>
          <w:sz w:val="28"/>
          <w:szCs w:val="28"/>
        </w:rPr>
        <w:t>АНО (</w:t>
      </w:r>
      <w:r w:rsidRPr="00394537">
        <w:rPr>
          <w:rFonts w:ascii="Times New Roman" w:hAnsi="Times New Roman"/>
          <w:bCs/>
          <w:sz w:val="28"/>
          <w:szCs w:val="28"/>
        </w:rPr>
        <w:t>высшего и профессионального образования)</w:t>
      </w:r>
      <w:r>
        <w:rPr>
          <w:rFonts w:ascii="Times New Roman" w:hAnsi="Times New Roman"/>
          <w:bCs/>
          <w:sz w:val="28"/>
          <w:szCs w:val="28"/>
        </w:rPr>
        <w:t xml:space="preserve"> –38,6% (17 ФПОО);</w:t>
      </w:r>
    </w:p>
    <w:p w:rsidR="00C86459" w:rsidRPr="00712EAD" w:rsidRDefault="00C86459" w:rsidP="00A75955">
      <w:pPr>
        <w:pStyle w:val="a7"/>
        <w:numPr>
          <w:ilvl w:val="0"/>
          <w:numId w:val="18"/>
        </w:numPr>
        <w:spacing w:after="0" w:line="240" w:lineRule="auto"/>
        <w:jc w:val="both"/>
        <w:rPr>
          <w:rFonts w:ascii="Times New Roman" w:hAnsi="Times New Roman"/>
          <w:bCs/>
          <w:sz w:val="28"/>
          <w:szCs w:val="28"/>
        </w:rPr>
      </w:pPr>
      <w:r>
        <w:rPr>
          <w:rFonts w:ascii="Times New Roman" w:hAnsi="Times New Roman"/>
          <w:sz w:val="28"/>
          <w:szCs w:val="28"/>
        </w:rPr>
        <w:t>м</w:t>
      </w:r>
      <w:r w:rsidRPr="00C86459">
        <w:rPr>
          <w:rFonts w:ascii="Times New Roman" w:hAnsi="Times New Roman"/>
          <w:sz w:val="28"/>
          <w:szCs w:val="28"/>
        </w:rPr>
        <w:t xml:space="preserve">униципальные </w:t>
      </w:r>
      <w:r w:rsidR="00420657">
        <w:rPr>
          <w:rFonts w:ascii="Times New Roman" w:hAnsi="Times New Roman"/>
          <w:sz w:val="28"/>
          <w:szCs w:val="28"/>
        </w:rPr>
        <w:t xml:space="preserve">ОО </w:t>
      </w:r>
      <w:r w:rsidR="00514925">
        <w:rPr>
          <w:rFonts w:ascii="Times New Roman" w:hAnsi="Times New Roman"/>
          <w:sz w:val="28"/>
          <w:szCs w:val="28"/>
        </w:rPr>
        <w:t>-</w:t>
      </w:r>
      <w:r w:rsidR="00420657">
        <w:rPr>
          <w:rFonts w:ascii="Times New Roman" w:hAnsi="Times New Roman"/>
          <w:sz w:val="28"/>
          <w:szCs w:val="28"/>
        </w:rPr>
        <w:t xml:space="preserve"> </w:t>
      </w:r>
      <w:r w:rsidR="00712EAD">
        <w:rPr>
          <w:rFonts w:ascii="Times New Roman" w:hAnsi="Times New Roman"/>
          <w:sz w:val="28"/>
          <w:szCs w:val="28"/>
        </w:rPr>
        <w:t>11,5</w:t>
      </w:r>
      <w:r w:rsidR="000608DF">
        <w:rPr>
          <w:rFonts w:ascii="Times New Roman" w:hAnsi="Times New Roman"/>
          <w:sz w:val="28"/>
          <w:szCs w:val="28"/>
        </w:rPr>
        <w:t xml:space="preserve"> % (</w:t>
      </w:r>
      <w:r w:rsidR="00712EAD">
        <w:rPr>
          <w:rFonts w:ascii="Times New Roman" w:hAnsi="Times New Roman"/>
          <w:sz w:val="28"/>
          <w:szCs w:val="28"/>
        </w:rPr>
        <w:t>88 ОО),</w:t>
      </w:r>
    </w:p>
    <w:p w:rsidR="00712EAD" w:rsidRPr="00C86459" w:rsidRDefault="00712EAD" w:rsidP="00712EAD">
      <w:pPr>
        <w:pStyle w:val="a7"/>
        <w:numPr>
          <w:ilvl w:val="0"/>
          <w:numId w:val="18"/>
        </w:numPr>
        <w:spacing w:after="0" w:line="240" w:lineRule="auto"/>
        <w:jc w:val="both"/>
        <w:rPr>
          <w:rFonts w:ascii="Times New Roman" w:hAnsi="Times New Roman"/>
          <w:bCs/>
          <w:sz w:val="28"/>
          <w:szCs w:val="28"/>
        </w:rPr>
      </w:pPr>
      <w:r>
        <w:rPr>
          <w:rFonts w:ascii="Times New Roman" w:hAnsi="Times New Roman"/>
          <w:sz w:val="28"/>
          <w:szCs w:val="28"/>
        </w:rPr>
        <w:t xml:space="preserve">образовательные организации </w:t>
      </w:r>
      <w:r w:rsidRPr="00C86459">
        <w:rPr>
          <w:rFonts w:ascii="Times New Roman" w:hAnsi="Times New Roman"/>
          <w:sz w:val="28"/>
          <w:szCs w:val="28"/>
        </w:rPr>
        <w:t>для детей, нуждающихся в гос</w:t>
      </w:r>
      <w:r>
        <w:rPr>
          <w:rFonts w:ascii="Times New Roman" w:hAnsi="Times New Roman"/>
          <w:sz w:val="28"/>
          <w:szCs w:val="28"/>
        </w:rPr>
        <w:t>ударственной</w:t>
      </w:r>
      <w:r w:rsidRPr="00C86459">
        <w:rPr>
          <w:rFonts w:ascii="Times New Roman" w:hAnsi="Times New Roman"/>
          <w:sz w:val="28"/>
          <w:szCs w:val="28"/>
        </w:rPr>
        <w:t xml:space="preserve"> поддержке</w:t>
      </w:r>
      <w:r>
        <w:rPr>
          <w:rFonts w:ascii="Times New Roman" w:hAnsi="Times New Roman"/>
          <w:sz w:val="28"/>
          <w:szCs w:val="28"/>
        </w:rPr>
        <w:t xml:space="preserve"> -  9,3% (4 ОО).</w:t>
      </w:r>
    </w:p>
    <w:p w:rsidR="002F6D78" w:rsidRPr="00471780" w:rsidRDefault="006753AD" w:rsidP="004765B5">
      <w:pPr>
        <w:pStyle w:val="a7"/>
        <w:widowControl w:val="0"/>
        <w:autoSpaceDE w:val="0"/>
        <w:autoSpaceDN w:val="0"/>
        <w:adjustRightInd w:val="0"/>
        <w:spacing w:after="0" w:line="240" w:lineRule="auto"/>
        <w:jc w:val="right"/>
        <w:rPr>
          <w:rFonts w:ascii="Times New Roman" w:hAnsi="Times New Roman"/>
          <w:b/>
          <w:sz w:val="24"/>
          <w:szCs w:val="24"/>
        </w:rPr>
      </w:pPr>
      <w:r w:rsidRPr="00471780">
        <w:rPr>
          <w:rFonts w:ascii="Times New Roman" w:hAnsi="Times New Roman"/>
          <w:b/>
          <w:sz w:val="24"/>
          <w:szCs w:val="24"/>
        </w:rPr>
        <w:t xml:space="preserve">Таблица 1.5. </w:t>
      </w:r>
    </w:p>
    <w:p w:rsidR="004765B5" w:rsidRPr="00471780" w:rsidRDefault="006753AD" w:rsidP="002F6D78">
      <w:pPr>
        <w:pStyle w:val="a7"/>
        <w:widowControl w:val="0"/>
        <w:autoSpaceDE w:val="0"/>
        <w:autoSpaceDN w:val="0"/>
        <w:adjustRightInd w:val="0"/>
        <w:spacing w:after="0" w:line="240" w:lineRule="auto"/>
        <w:jc w:val="center"/>
        <w:rPr>
          <w:rFonts w:ascii="Times New Roman" w:hAnsi="Times New Roman"/>
          <w:b/>
          <w:sz w:val="24"/>
          <w:szCs w:val="24"/>
        </w:rPr>
      </w:pPr>
      <w:r w:rsidRPr="00471780">
        <w:rPr>
          <w:rFonts w:ascii="Times New Roman" w:hAnsi="Times New Roman"/>
          <w:b/>
          <w:sz w:val="24"/>
          <w:szCs w:val="24"/>
        </w:rPr>
        <w:t>Количество образовательных организаций</w:t>
      </w:r>
      <w:r w:rsidR="004765B5" w:rsidRPr="00471780">
        <w:rPr>
          <w:rFonts w:ascii="Times New Roman" w:hAnsi="Times New Roman"/>
          <w:b/>
          <w:sz w:val="24"/>
          <w:szCs w:val="24"/>
        </w:rPr>
        <w:t>,</w:t>
      </w:r>
    </w:p>
    <w:p w:rsidR="004765B5" w:rsidRDefault="006753AD" w:rsidP="002F6D78">
      <w:pPr>
        <w:pStyle w:val="a7"/>
        <w:widowControl w:val="0"/>
        <w:autoSpaceDE w:val="0"/>
        <w:autoSpaceDN w:val="0"/>
        <w:adjustRightInd w:val="0"/>
        <w:spacing w:after="0" w:line="240" w:lineRule="auto"/>
        <w:jc w:val="center"/>
        <w:rPr>
          <w:rFonts w:ascii="Times New Roman" w:hAnsi="Times New Roman"/>
          <w:b/>
          <w:sz w:val="24"/>
          <w:szCs w:val="24"/>
        </w:rPr>
      </w:pPr>
      <w:r w:rsidRPr="00471780">
        <w:rPr>
          <w:rFonts w:ascii="Times New Roman" w:hAnsi="Times New Roman"/>
          <w:b/>
          <w:sz w:val="24"/>
          <w:szCs w:val="24"/>
        </w:rPr>
        <w:t>о</w:t>
      </w:r>
      <w:r w:rsidR="004765B5" w:rsidRPr="00471780">
        <w:rPr>
          <w:rFonts w:ascii="Times New Roman" w:hAnsi="Times New Roman"/>
          <w:b/>
          <w:sz w:val="24"/>
          <w:szCs w:val="24"/>
        </w:rPr>
        <w:t xml:space="preserve">бучающиеся которых подтвердили факт употребления наркотических </w:t>
      </w:r>
      <w:r w:rsidRPr="00471780">
        <w:rPr>
          <w:rFonts w:ascii="Times New Roman" w:hAnsi="Times New Roman"/>
          <w:b/>
          <w:sz w:val="24"/>
          <w:szCs w:val="24"/>
        </w:rPr>
        <w:t>средств</w:t>
      </w:r>
      <w:r w:rsidR="004765B5" w:rsidRPr="00471780">
        <w:rPr>
          <w:rFonts w:ascii="Times New Roman" w:hAnsi="Times New Roman"/>
          <w:b/>
          <w:sz w:val="24"/>
          <w:szCs w:val="24"/>
        </w:rPr>
        <w:t xml:space="preserve"> (в сравнении за </w:t>
      </w:r>
      <w:r w:rsidR="00712EAD">
        <w:rPr>
          <w:rFonts w:ascii="Times New Roman" w:hAnsi="Times New Roman"/>
          <w:b/>
          <w:sz w:val="24"/>
          <w:szCs w:val="24"/>
        </w:rPr>
        <w:t>пять лет</w:t>
      </w:r>
      <w:r w:rsidR="004765B5" w:rsidRPr="00471780">
        <w:rPr>
          <w:rFonts w:ascii="Times New Roman" w:hAnsi="Times New Roman"/>
          <w:b/>
          <w:sz w:val="24"/>
          <w:szCs w:val="24"/>
        </w:rPr>
        <w:t>)</w:t>
      </w:r>
    </w:p>
    <w:tbl>
      <w:tblPr>
        <w:tblStyle w:val="af6"/>
        <w:tblW w:w="9572" w:type="dxa"/>
        <w:tblLayout w:type="fixed"/>
        <w:tblLook w:val="04A0" w:firstRow="1" w:lastRow="0" w:firstColumn="1" w:lastColumn="0" w:noHBand="0" w:noVBand="1"/>
      </w:tblPr>
      <w:tblGrid>
        <w:gridCol w:w="392"/>
        <w:gridCol w:w="883"/>
        <w:gridCol w:w="960"/>
        <w:gridCol w:w="850"/>
        <w:gridCol w:w="992"/>
        <w:gridCol w:w="709"/>
        <w:gridCol w:w="992"/>
        <w:gridCol w:w="851"/>
        <w:gridCol w:w="1134"/>
        <w:gridCol w:w="850"/>
        <w:gridCol w:w="959"/>
      </w:tblGrid>
      <w:tr w:rsidR="004765B5" w:rsidTr="00FF42C9">
        <w:tc>
          <w:tcPr>
            <w:tcW w:w="392" w:type="dxa"/>
            <w:vMerge w:val="restart"/>
            <w:textDirection w:val="btLr"/>
          </w:tcPr>
          <w:p w:rsidR="004765B5" w:rsidRDefault="004765B5" w:rsidP="00786402">
            <w:pPr>
              <w:widowControl w:val="0"/>
              <w:autoSpaceDE w:val="0"/>
              <w:autoSpaceDN w:val="0"/>
              <w:adjustRightInd w:val="0"/>
              <w:ind w:left="113" w:right="113"/>
              <w:jc w:val="center"/>
              <w:rPr>
                <w:rFonts w:ascii="Times New Roman" w:hAnsi="Times New Roman"/>
                <w:b/>
                <w:sz w:val="24"/>
                <w:szCs w:val="24"/>
              </w:rPr>
            </w:pPr>
            <w:r>
              <w:rPr>
                <w:rFonts w:ascii="Times New Roman" w:hAnsi="Times New Roman"/>
                <w:b/>
                <w:sz w:val="24"/>
                <w:szCs w:val="24"/>
              </w:rPr>
              <w:t>Отчетный период</w:t>
            </w:r>
          </w:p>
        </w:tc>
        <w:tc>
          <w:tcPr>
            <w:tcW w:w="1843" w:type="dxa"/>
            <w:gridSpan w:val="2"/>
          </w:tcPr>
          <w:p w:rsidR="004765B5" w:rsidRPr="0040793D" w:rsidRDefault="004765B5" w:rsidP="00420657">
            <w:pPr>
              <w:widowControl w:val="0"/>
              <w:autoSpaceDE w:val="0"/>
              <w:autoSpaceDN w:val="0"/>
              <w:adjustRightInd w:val="0"/>
              <w:jc w:val="center"/>
              <w:rPr>
                <w:rFonts w:ascii="Times New Roman" w:hAnsi="Times New Roman"/>
                <w:b/>
                <w:sz w:val="20"/>
                <w:szCs w:val="20"/>
              </w:rPr>
            </w:pPr>
            <w:r w:rsidRPr="0040793D">
              <w:rPr>
                <w:rFonts w:ascii="Times New Roman" w:hAnsi="Times New Roman" w:cs="Times New Roman"/>
                <w:b/>
                <w:sz w:val="20"/>
                <w:szCs w:val="20"/>
              </w:rPr>
              <w:t xml:space="preserve">Муниципальные </w:t>
            </w:r>
            <w:r w:rsidR="00420657">
              <w:rPr>
                <w:rFonts w:ascii="Times New Roman" w:hAnsi="Times New Roman" w:cs="Times New Roman"/>
                <w:b/>
                <w:sz w:val="20"/>
                <w:szCs w:val="20"/>
              </w:rPr>
              <w:t>ОО</w:t>
            </w:r>
          </w:p>
        </w:tc>
        <w:tc>
          <w:tcPr>
            <w:tcW w:w="1842" w:type="dxa"/>
            <w:gridSpan w:val="2"/>
          </w:tcPr>
          <w:p w:rsidR="004765B5" w:rsidRPr="0040793D" w:rsidRDefault="004765B5" w:rsidP="0078640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ОО</w:t>
            </w:r>
            <w:r w:rsidRPr="0040793D">
              <w:rPr>
                <w:rFonts w:ascii="Times New Roman" w:hAnsi="Times New Roman"/>
                <w:b/>
                <w:sz w:val="20"/>
                <w:szCs w:val="20"/>
              </w:rPr>
              <w:t xml:space="preserve"> для де</w:t>
            </w:r>
            <w:r w:rsidR="00B53249">
              <w:rPr>
                <w:rFonts w:ascii="Times New Roman" w:hAnsi="Times New Roman"/>
                <w:b/>
                <w:sz w:val="20"/>
                <w:szCs w:val="20"/>
              </w:rPr>
              <w:t>тей, нуждающихся в государствен</w:t>
            </w:r>
            <w:r w:rsidRPr="0040793D">
              <w:rPr>
                <w:rFonts w:ascii="Times New Roman" w:hAnsi="Times New Roman"/>
                <w:b/>
                <w:sz w:val="20"/>
                <w:szCs w:val="20"/>
              </w:rPr>
              <w:t>ной поддержке</w:t>
            </w:r>
          </w:p>
        </w:tc>
        <w:tc>
          <w:tcPr>
            <w:tcW w:w="1701" w:type="dxa"/>
            <w:gridSpan w:val="2"/>
          </w:tcPr>
          <w:p w:rsidR="004765B5" w:rsidRPr="0040793D" w:rsidRDefault="002F6D78" w:rsidP="0078640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Государственные </w:t>
            </w:r>
            <w:r w:rsidR="00B53249">
              <w:rPr>
                <w:rFonts w:ascii="Times New Roman" w:hAnsi="Times New Roman"/>
                <w:b/>
                <w:sz w:val="20"/>
                <w:szCs w:val="20"/>
              </w:rPr>
              <w:t>ПОО</w:t>
            </w:r>
          </w:p>
          <w:p w:rsidR="004765B5" w:rsidRPr="0040793D" w:rsidRDefault="004765B5" w:rsidP="00786402">
            <w:pPr>
              <w:widowControl w:val="0"/>
              <w:autoSpaceDE w:val="0"/>
              <w:autoSpaceDN w:val="0"/>
              <w:adjustRightInd w:val="0"/>
              <w:jc w:val="center"/>
              <w:rPr>
                <w:rFonts w:ascii="Times New Roman" w:hAnsi="Times New Roman"/>
                <w:b/>
                <w:sz w:val="20"/>
                <w:szCs w:val="20"/>
              </w:rPr>
            </w:pPr>
          </w:p>
        </w:tc>
        <w:tc>
          <w:tcPr>
            <w:tcW w:w="1985" w:type="dxa"/>
            <w:gridSpan w:val="2"/>
          </w:tcPr>
          <w:p w:rsidR="004765B5" w:rsidRPr="0040793D" w:rsidRDefault="00394537" w:rsidP="00B53249">
            <w:pPr>
              <w:widowControl w:val="0"/>
              <w:autoSpaceDE w:val="0"/>
              <w:autoSpaceDN w:val="0"/>
              <w:adjustRightInd w:val="0"/>
              <w:jc w:val="center"/>
              <w:rPr>
                <w:rFonts w:ascii="Times New Roman" w:hAnsi="Times New Roman"/>
                <w:b/>
                <w:sz w:val="20"/>
                <w:szCs w:val="20"/>
              </w:rPr>
            </w:pPr>
            <w:r w:rsidRPr="00394537">
              <w:rPr>
                <w:rFonts w:ascii="Times New Roman" w:hAnsi="Times New Roman"/>
                <w:b/>
                <w:sz w:val="20"/>
                <w:szCs w:val="20"/>
              </w:rPr>
              <w:t>Федеральные, частные, ведомственные, АНО  (высшего и профессионального образования)</w:t>
            </w:r>
          </w:p>
        </w:tc>
        <w:tc>
          <w:tcPr>
            <w:tcW w:w="1809" w:type="dxa"/>
            <w:gridSpan w:val="2"/>
          </w:tcPr>
          <w:p w:rsidR="004765B5" w:rsidRDefault="004765B5" w:rsidP="00786402">
            <w:pPr>
              <w:widowControl w:val="0"/>
              <w:autoSpaceDE w:val="0"/>
              <w:autoSpaceDN w:val="0"/>
              <w:adjustRightInd w:val="0"/>
              <w:jc w:val="center"/>
              <w:rPr>
                <w:rFonts w:ascii="Times New Roman" w:hAnsi="Times New Roman"/>
                <w:b/>
                <w:sz w:val="24"/>
                <w:szCs w:val="24"/>
              </w:rPr>
            </w:pPr>
          </w:p>
          <w:p w:rsidR="004765B5" w:rsidRDefault="004765B5" w:rsidP="00786402">
            <w:pPr>
              <w:widowControl w:val="0"/>
              <w:autoSpaceDE w:val="0"/>
              <w:autoSpaceDN w:val="0"/>
              <w:adjustRightInd w:val="0"/>
              <w:jc w:val="center"/>
              <w:rPr>
                <w:rFonts w:ascii="Times New Roman" w:hAnsi="Times New Roman"/>
                <w:b/>
                <w:sz w:val="24"/>
                <w:szCs w:val="24"/>
              </w:rPr>
            </w:pPr>
          </w:p>
          <w:p w:rsidR="004765B5" w:rsidRDefault="004765B5" w:rsidP="00786402">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ИТОГО</w:t>
            </w:r>
          </w:p>
        </w:tc>
      </w:tr>
      <w:tr w:rsidR="004765B5" w:rsidRPr="008359A2" w:rsidTr="00FF42C9">
        <w:trPr>
          <w:cantSplit/>
          <w:trHeight w:val="4384"/>
        </w:trPr>
        <w:tc>
          <w:tcPr>
            <w:tcW w:w="392" w:type="dxa"/>
            <w:vMerge/>
          </w:tcPr>
          <w:p w:rsidR="004765B5" w:rsidRDefault="004765B5" w:rsidP="00786402">
            <w:pPr>
              <w:widowControl w:val="0"/>
              <w:autoSpaceDE w:val="0"/>
              <w:autoSpaceDN w:val="0"/>
              <w:adjustRightInd w:val="0"/>
              <w:jc w:val="center"/>
              <w:rPr>
                <w:rFonts w:ascii="Times New Roman" w:hAnsi="Times New Roman"/>
                <w:b/>
                <w:sz w:val="24"/>
                <w:szCs w:val="24"/>
              </w:rPr>
            </w:pPr>
          </w:p>
        </w:tc>
        <w:tc>
          <w:tcPr>
            <w:tcW w:w="883" w:type="dxa"/>
            <w:textDirection w:val="btLr"/>
          </w:tcPr>
          <w:p w:rsidR="004765B5" w:rsidRPr="008359A2" w:rsidRDefault="004765B5" w:rsidP="00786402">
            <w:pPr>
              <w:widowControl w:val="0"/>
              <w:autoSpaceDE w:val="0"/>
              <w:autoSpaceDN w:val="0"/>
              <w:adjustRightInd w:val="0"/>
              <w:ind w:left="113" w:right="113"/>
              <w:jc w:val="center"/>
              <w:rPr>
                <w:rFonts w:ascii="Times New Roman" w:hAnsi="Times New Roman"/>
                <w:b/>
                <w:sz w:val="18"/>
                <w:szCs w:val="18"/>
              </w:rPr>
            </w:pPr>
            <w:r>
              <w:rPr>
                <w:rFonts w:ascii="Times New Roman" w:hAnsi="Times New Roman"/>
                <w:b/>
                <w:sz w:val="18"/>
                <w:szCs w:val="18"/>
              </w:rPr>
              <w:t>Общее количество ОО, обучающиеся которых подлежат тестированию</w:t>
            </w:r>
          </w:p>
        </w:tc>
        <w:tc>
          <w:tcPr>
            <w:tcW w:w="960" w:type="dxa"/>
            <w:textDirection w:val="btLr"/>
          </w:tcPr>
          <w:p w:rsidR="004765B5" w:rsidRDefault="00B53249" w:rsidP="00786402">
            <w:pPr>
              <w:pStyle w:val="af3"/>
              <w:ind w:left="0"/>
              <w:jc w:val="center"/>
              <w:rPr>
                <w:rFonts w:ascii="Times New Roman" w:hAnsi="Times New Roman"/>
                <w:b/>
                <w:sz w:val="18"/>
                <w:szCs w:val="18"/>
              </w:rPr>
            </w:pPr>
            <w:r>
              <w:rPr>
                <w:rFonts w:ascii="Times New Roman" w:hAnsi="Times New Roman"/>
                <w:b/>
                <w:sz w:val="18"/>
                <w:szCs w:val="18"/>
              </w:rPr>
              <w:t xml:space="preserve">ОО, </w:t>
            </w:r>
            <w:r w:rsidR="00D77785">
              <w:rPr>
                <w:rFonts w:ascii="Times New Roman" w:hAnsi="Times New Roman"/>
                <w:b/>
                <w:sz w:val="18"/>
                <w:szCs w:val="18"/>
              </w:rPr>
              <w:t>обучающиеся которых</w:t>
            </w:r>
            <w:r w:rsidR="004765B5">
              <w:rPr>
                <w:rFonts w:ascii="Times New Roman" w:hAnsi="Times New Roman"/>
                <w:b/>
                <w:sz w:val="18"/>
                <w:szCs w:val="18"/>
              </w:rPr>
              <w:t xml:space="preserve"> подтвердили факт употребления </w:t>
            </w:r>
          </w:p>
          <w:p w:rsidR="004765B5" w:rsidRPr="008359A2" w:rsidRDefault="004765B5" w:rsidP="00786402">
            <w:pPr>
              <w:pStyle w:val="af3"/>
              <w:ind w:left="0"/>
              <w:jc w:val="center"/>
              <w:rPr>
                <w:rFonts w:ascii="Times New Roman" w:hAnsi="Times New Roman"/>
                <w:b/>
                <w:sz w:val="18"/>
                <w:szCs w:val="18"/>
              </w:rPr>
            </w:pPr>
            <w:r w:rsidRPr="00066EFF">
              <w:rPr>
                <w:rFonts w:ascii="Times New Roman" w:hAnsi="Times New Roman"/>
                <w:b/>
                <w:sz w:val="18"/>
                <w:szCs w:val="18"/>
              </w:rPr>
              <w:t xml:space="preserve">% от общего количества </w:t>
            </w:r>
          </w:p>
          <w:p w:rsidR="004765B5" w:rsidRPr="008359A2" w:rsidRDefault="004765B5" w:rsidP="00786402">
            <w:pPr>
              <w:pStyle w:val="af3"/>
              <w:ind w:left="0"/>
              <w:jc w:val="center"/>
              <w:rPr>
                <w:rFonts w:ascii="Times New Roman" w:hAnsi="Times New Roman"/>
                <w:b/>
                <w:sz w:val="18"/>
                <w:szCs w:val="18"/>
              </w:rPr>
            </w:pPr>
          </w:p>
        </w:tc>
        <w:tc>
          <w:tcPr>
            <w:tcW w:w="850" w:type="dxa"/>
            <w:textDirection w:val="btLr"/>
          </w:tcPr>
          <w:p w:rsidR="004765B5" w:rsidRPr="008359A2" w:rsidRDefault="004765B5" w:rsidP="00786402">
            <w:pPr>
              <w:widowControl w:val="0"/>
              <w:autoSpaceDE w:val="0"/>
              <w:autoSpaceDN w:val="0"/>
              <w:adjustRightInd w:val="0"/>
              <w:ind w:left="113" w:right="113"/>
              <w:jc w:val="center"/>
              <w:rPr>
                <w:rFonts w:ascii="Times New Roman" w:hAnsi="Times New Roman"/>
                <w:b/>
                <w:sz w:val="18"/>
                <w:szCs w:val="18"/>
              </w:rPr>
            </w:pPr>
            <w:r>
              <w:rPr>
                <w:rFonts w:ascii="Times New Roman" w:hAnsi="Times New Roman"/>
                <w:b/>
                <w:sz w:val="18"/>
                <w:szCs w:val="18"/>
              </w:rPr>
              <w:t>Общее количество ОО, обучающиеся которых подлежат тестированию</w:t>
            </w:r>
          </w:p>
        </w:tc>
        <w:tc>
          <w:tcPr>
            <w:tcW w:w="992" w:type="dxa"/>
            <w:textDirection w:val="btLr"/>
          </w:tcPr>
          <w:p w:rsidR="004765B5" w:rsidRDefault="00B53249" w:rsidP="00786402">
            <w:pPr>
              <w:pStyle w:val="af3"/>
              <w:ind w:left="0"/>
              <w:jc w:val="center"/>
              <w:rPr>
                <w:rFonts w:ascii="Times New Roman" w:hAnsi="Times New Roman"/>
                <w:b/>
                <w:sz w:val="18"/>
                <w:szCs w:val="18"/>
              </w:rPr>
            </w:pPr>
            <w:r>
              <w:rPr>
                <w:rFonts w:ascii="Times New Roman" w:hAnsi="Times New Roman"/>
                <w:b/>
                <w:sz w:val="18"/>
                <w:szCs w:val="18"/>
              </w:rPr>
              <w:t xml:space="preserve">ОО, </w:t>
            </w:r>
            <w:r w:rsidR="00D77785">
              <w:rPr>
                <w:rFonts w:ascii="Times New Roman" w:hAnsi="Times New Roman"/>
                <w:b/>
                <w:sz w:val="18"/>
                <w:szCs w:val="18"/>
              </w:rPr>
              <w:t>обучающиеся которых</w:t>
            </w:r>
            <w:r w:rsidR="004765B5">
              <w:rPr>
                <w:rFonts w:ascii="Times New Roman" w:hAnsi="Times New Roman"/>
                <w:b/>
                <w:sz w:val="18"/>
                <w:szCs w:val="18"/>
              </w:rPr>
              <w:t xml:space="preserve"> подтвердили факт употребления </w:t>
            </w:r>
          </w:p>
          <w:p w:rsidR="004765B5" w:rsidRPr="008359A2" w:rsidRDefault="004765B5" w:rsidP="00786402">
            <w:pPr>
              <w:pStyle w:val="af3"/>
              <w:ind w:left="0"/>
              <w:jc w:val="center"/>
              <w:rPr>
                <w:rFonts w:ascii="Times New Roman" w:hAnsi="Times New Roman"/>
                <w:b/>
                <w:sz w:val="18"/>
                <w:szCs w:val="18"/>
              </w:rPr>
            </w:pPr>
            <w:r w:rsidRPr="00066EFF">
              <w:rPr>
                <w:rFonts w:ascii="Times New Roman" w:hAnsi="Times New Roman"/>
                <w:b/>
                <w:sz w:val="18"/>
                <w:szCs w:val="18"/>
              </w:rPr>
              <w:t>% от общего количества</w:t>
            </w:r>
          </w:p>
        </w:tc>
        <w:tc>
          <w:tcPr>
            <w:tcW w:w="709" w:type="dxa"/>
            <w:textDirection w:val="btLr"/>
          </w:tcPr>
          <w:p w:rsidR="004765B5" w:rsidRPr="008359A2" w:rsidRDefault="004765B5" w:rsidP="00786402">
            <w:pPr>
              <w:widowControl w:val="0"/>
              <w:autoSpaceDE w:val="0"/>
              <w:autoSpaceDN w:val="0"/>
              <w:adjustRightInd w:val="0"/>
              <w:ind w:left="113" w:right="113"/>
              <w:jc w:val="center"/>
              <w:rPr>
                <w:rFonts w:ascii="Times New Roman" w:hAnsi="Times New Roman"/>
                <w:b/>
                <w:sz w:val="18"/>
                <w:szCs w:val="18"/>
              </w:rPr>
            </w:pPr>
            <w:r>
              <w:rPr>
                <w:rFonts w:ascii="Times New Roman" w:hAnsi="Times New Roman"/>
                <w:b/>
                <w:sz w:val="18"/>
                <w:szCs w:val="18"/>
              </w:rPr>
              <w:t>Общее количество ОО, обучающиеся которых подлежат тестированию</w:t>
            </w:r>
          </w:p>
        </w:tc>
        <w:tc>
          <w:tcPr>
            <w:tcW w:w="992" w:type="dxa"/>
            <w:textDirection w:val="btLr"/>
          </w:tcPr>
          <w:p w:rsidR="004765B5" w:rsidRDefault="00B53249" w:rsidP="00786402">
            <w:pPr>
              <w:pStyle w:val="af3"/>
              <w:ind w:left="0"/>
              <w:jc w:val="center"/>
              <w:rPr>
                <w:rFonts w:ascii="Times New Roman" w:hAnsi="Times New Roman"/>
                <w:b/>
                <w:sz w:val="18"/>
                <w:szCs w:val="18"/>
              </w:rPr>
            </w:pPr>
            <w:r>
              <w:rPr>
                <w:rFonts w:ascii="Times New Roman" w:hAnsi="Times New Roman"/>
                <w:b/>
                <w:sz w:val="18"/>
                <w:szCs w:val="18"/>
              </w:rPr>
              <w:t xml:space="preserve">ОО, </w:t>
            </w:r>
            <w:r w:rsidR="00D77785">
              <w:rPr>
                <w:rFonts w:ascii="Times New Roman" w:hAnsi="Times New Roman"/>
                <w:b/>
                <w:sz w:val="18"/>
                <w:szCs w:val="18"/>
              </w:rPr>
              <w:t>обучающиеся которых</w:t>
            </w:r>
            <w:r w:rsidR="004765B5">
              <w:rPr>
                <w:rFonts w:ascii="Times New Roman" w:hAnsi="Times New Roman"/>
                <w:b/>
                <w:sz w:val="18"/>
                <w:szCs w:val="18"/>
              </w:rPr>
              <w:t xml:space="preserve"> подтвердили факт употребления </w:t>
            </w:r>
          </w:p>
          <w:p w:rsidR="004765B5" w:rsidRPr="008359A2" w:rsidRDefault="004765B5" w:rsidP="00786402">
            <w:pPr>
              <w:pStyle w:val="af3"/>
              <w:ind w:left="0"/>
              <w:jc w:val="center"/>
              <w:rPr>
                <w:rFonts w:ascii="Times New Roman" w:hAnsi="Times New Roman"/>
                <w:b/>
                <w:sz w:val="18"/>
                <w:szCs w:val="18"/>
              </w:rPr>
            </w:pPr>
            <w:r w:rsidRPr="00066EFF">
              <w:rPr>
                <w:rFonts w:ascii="Times New Roman" w:hAnsi="Times New Roman"/>
                <w:b/>
                <w:sz w:val="18"/>
                <w:szCs w:val="18"/>
              </w:rPr>
              <w:t>% от общего количества</w:t>
            </w:r>
          </w:p>
        </w:tc>
        <w:tc>
          <w:tcPr>
            <w:tcW w:w="851" w:type="dxa"/>
            <w:textDirection w:val="btLr"/>
          </w:tcPr>
          <w:p w:rsidR="004765B5" w:rsidRPr="008359A2" w:rsidRDefault="004765B5" w:rsidP="00786402">
            <w:pPr>
              <w:widowControl w:val="0"/>
              <w:autoSpaceDE w:val="0"/>
              <w:autoSpaceDN w:val="0"/>
              <w:adjustRightInd w:val="0"/>
              <w:ind w:left="113" w:right="113"/>
              <w:jc w:val="center"/>
              <w:rPr>
                <w:rFonts w:ascii="Times New Roman" w:hAnsi="Times New Roman"/>
                <w:b/>
                <w:sz w:val="18"/>
                <w:szCs w:val="18"/>
              </w:rPr>
            </w:pPr>
            <w:r>
              <w:rPr>
                <w:rFonts w:ascii="Times New Roman" w:hAnsi="Times New Roman"/>
                <w:b/>
                <w:sz w:val="18"/>
                <w:szCs w:val="18"/>
              </w:rPr>
              <w:t>Общее количество ОО, обучающиеся которых подлежат тестированию</w:t>
            </w:r>
          </w:p>
        </w:tc>
        <w:tc>
          <w:tcPr>
            <w:tcW w:w="1134" w:type="dxa"/>
            <w:textDirection w:val="btLr"/>
          </w:tcPr>
          <w:p w:rsidR="004765B5" w:rsidRDefault="004765B5" w:rsidP="00786402">
            <w:pPr>
              <w:pStyle w:val="af3"/>
              <w:ind w:left="0"/>
              <w:jc w:val="center"/>
              <w:rPr>
                <w:rFonts w:ascii="Times New Roman" w:hAnsi="Times New Roman"/>
                <w:b/>
                <w:sz w:val="18"/>
                <w:szCs w:val="18"/>
              </w:rPr>
            </w:pPr>
            <w:r>
              <w:rPr>
                <w:rFonts w:ascii="Times New Roman" w:hAnsi="Times New Roman"/>
                <w:b/>
                <w:sz w:val="18"/>
                <w:szCs w:val="18"/>
              </w:rPr>
              <w:t xml:space="preserve">ОО, </w:t>
            </w:r>
            <w:r w:rsidR="00D77785">
              <w:rPr>
                <w:rFonts w:ascii="Times New Roman" w:hAnsi="Times New Roman"/>
                <w:b/>
                <w:sz w:val="18"/>
                <w:szCs w:val="18"/>
              </w:rPr>
              <w:t>обучающиеся которых</w:t>
            </w:r>
            <w:r>
              <w:rPr>
                <w:rFonts w:ascii="Times New Roman" w:hAnsi="Times New Roman"/>
                <w:b/>
                <w:sz w:val="18"/>
                <w:szCs w:val="18"/>
              </w:rPr>
              <w:t xml:space="preserve"> подтвердили факт употребления </w:t>
            </w:r>
          </w:p>
          <w:p w:rsidR="004765B5" w:rsidRPr="008359A2" w:rsidRDefault="004765B5" w:rsidP="00786402">
            <w:pPr>
              <w:pStyle w:val="af3"/>
              <w:ind w:left="0"/>
              <w:jc w:val="center"/>
              <w:rPr>
                <w:rFonts w:ascii="Times New Roman" w:hAnsi="Times New Roman"/>
                <w:b/>
                <w:sz w:val="18"/>
                <w:szCs w:val="18"/>
              </w:rPr>
            </w:pPr>
            <w:r w:rsidRPr="00066EFF">
              <w:rPr>
                <w:rFonts w:ascii="Times New Roman" w:hAnsi="Times New Roman"/>
                <w:b/>
                <w:sz w:val="18"/>
                <w:szCs w:val="18"/>
              </w:rPr>
              <w:t>% от общего количества</w:t>
            </w:r>
          </w:p>
        </w:tc>
        <w:tc>
          <w:tcPr>
            <w:tcW w:w="850" w:type="dxa"/>
            <w:textDirection w:val="btLr"/>
          </w:tcPr>
          <w:p w:rsidR="004765B5" w:rsidRPr="008359A2" w:rsidRDefault="004765B5" w:rsidP="00786402">
            <w:pPr>
              <w:widowControl w:val="0"/>
              <w:autoSpaceDE w:val="0"/>
              <w:autoSpaceDN w:val="0"/>
              <w:adjustRightInd w:val="0"/>
              <w:ind w:left="113" w:right="113"/>
              <w:jc w:val="center"/>
              <w:rPr>
                <w:rFonts w:ascii="Times New Roman" w:hAnsi="Times New Roman"/>
                <w:b/>
                <w:sz w:val="18"/>
                <w:szCs w:val="18"/>
              </w:rPr>
            </w:pPr>
            <w:r>
              <w:rPr>
                <w:rFonts w:ascii="Times New Roman" w:hAnsi="Times New Roman"/>
                <w:b/>
                <w:sz w:val="18"/>
                <w:szCs w:val="18"/>
              </w:rPr>
              <w:t>Общее количество ОО, обучающиеся которых подлежат тестированию</w:t>
            </w:r>
          </w:p>
        </w:tc>
        <w:tc>
          <w:tcPr>
            <w:tcW w:w="959" w:type="dxa"/>
            <w:textDirection w:val="btLr"/>
          </w:tcPr>
          <w:p w:rsidR="004765B5" w:rsidRDefault="00B53249" w:rsidP="00786402">
            <w:pPr>
              <w:pStyle w:val="af3"/>
              <w:ind w:left="0"/>
              <w:jc w:val="center"/>
              <w:rPr>
                <w:rFonts w:ascii="Times New Roman" w:hAnsi="Times New Roman"/>
                <w:b/>
                <w:sz w:val="18"/>
                <w:szCs w:val="18"/>
              </w:rPr>
            </w:pPr>
            <w:r>
              <w:rPr>
                <w:rFonts w:ascii="Times New Roman" w:hAnsi="Times New Roman"/>
                <w:b/>
                <w:sz w:val="18"/>
                <w:szCs w:val="18"/>
              </w:rPr>
              <w:t xml:space="preserve">ОО, </w:t>
            </w:r>
            <w:r w:rsidR="00D77785">
              <w:rPr>
                <w:rFonts w:ascii="Times New Roman" w:hAnsi="Times New Roman"/>
                <w:b/>
                <w:sz w:val="18"/>
                <w:szCs w:val="18"/>
              </w:rPr>
              <w:t>обучающиеся которых</w:t>
            </w:r>
            <w:r w:rsidR="004765B5">
              <w:rPr>
                <w:rFonts w:ascii="Times New Roman" w:hAnsi="Times New Roman"/>
                <w:b/>
                <w:sz w:val="18"/>
                <w:szCs w:val="18"/>
              </w:rPr>
              <w:t xml:space="preserve"> подтвердили факт употребления </w:t>
            </w:r>
          </w:p>
          <w:p w:rsidR="004765B5" w:rsidRPr="008359A2" w:rsidRDefault="004765B5" w:rsidP="00786402">
            <w:pPr>
              <w:pStyle w:val="af3"/>
              <w:ind w:left="0"/>
              <w:jc w:val="center"/>
              <w:rPr>
                <w:rFonts w:ascii="Times New Roman" w:hAnsi="Times New Roman"/>
                <w:b/>
                <w:sz w:val="18"/>
                <w:szCs w:val="18"/>
              </w:rPr>
            </w:pPr>
            <w:r w:rsidRPr="00066EFF">
              <w:rPr>
                <w:rFonts w:ascii="Times New Roman" w:hAnsi="Times New Roman"/>
                <w:b/>
                <w:sz w:val="18"/>
                <w:szCs w:val="18"/>
              </w:rPr>
              <w:t>% от общего количества</w:t>
            </w:r>
          </w:p>
        </w:tc>
      </w:tr>
      <w:tr w:rsidR="004765B5" w:rsidTr="00FF42C9">
        <w:trPr>
          <w:cantSplit/>
          <w:trHeight w:val="789"/>
        </w:trPr>
        <w:tc>
          <w:tcPr>
            <w:tcW w:w="392" w:type="dxa"/>
            <w:textDirection w:val="btLr"/>
          </w:tcPr>
          <w:p w:rsidR="004765B5" w:rsidRPr="00BB21F4" w:rsidRDefault="004765B5" w:rsidP="00786402">
            <w:pPr>
              <w:widowControl w:val="0"/>
              <w:autoSpaceDE w:val="0"/>
              <w:autoSpaceDN w:val="0"/>
              <w:adjustRightInd w:val="0"/>
              <w:ind w:left="113" w:right="113"/>
              <w:jc w:val="center"/>
              <w:rPr>
                <w:rFonts w:ascii="Times New Roman" w:hAnsi="Times New Roman"/>
                <w:b/>
                <w:sz w:val="16"/>
                <w:szCs w:val="16"/>
              </w:rPr>
            </w:pPr>
            <w:r w:rsidRPr="00BB21F4">
              <w:rPr>
                <w:rFonts w:ascii="Times New Roman" w:hAnsi="Times New Roman"/>
                <w:b/>
                <w:sz w:val="16"/>
                <w:szCs w:val="16"/>
              </w:rPr>
              <w:lastRenderedPageBreak/>
              <w:t>2014г.</w:t>
            </w:r>
          </w:p>
        </w:tc>
        <w:tc>
          <w:tcPr>
            <w:tcW w:w="883"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756</w:t>
            </w:r>
          </w:p>
        </w:tc>
        <w:tc>
          <w:tcPr>
            <w:tcW w:w="960" w:type="dxa"/>
          </w:tcPr>
          <w:p w:rsidR="004765B5" w:rsidRPr="002F6D78" w:rsidRDefault="004765B5" w:rsidP="00BB21F4">
            <w:pPr>
              <w:widowControl w:val="0"/>
              <w:autoSpaceDE w:val="0"/>
              <w:autoSpaceDN w:val="0"/>
              <w:adjustRightInd w:val="0"/>
              <w:jc w:val="center"/>
              <w:rPr>
                <w:rFonts w:ascii="Times New Roman" w:hAnsi="Times New Roman"/>
                <w:szCs w:val="24"/>
              </w:rPr>
            </w:pPr>
            <w:r w:rsidRPr="002F6D78">
              <w:rPr>
                <w:rFonts w:ascii="Times New Roman" w:hAnsi="Times New Roman"/>
                <w:szCs w:val="24"/>
              </w:rPr>
              <w:t>150</w:t>
            </w:r>
          </w:p>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19,9%</w:t>
            </w:r>
          </w:p>
        </w:tc>
        <w:tc>
          <w:tcPr>
            <w:tcW w:w="850"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44</w:t>
            </w:r>
          </w:p>
        </w:tc>
        <w:tc>
          <w:tcPr>
            <w:tcW w:w="992" w:type="dxa"/>
          </w:tcPr>
          <w:p w:rsidR="004765B5" w:rsidRPr="002F6D78" w:rsidRDefault="004765B5" w:rsidP="00BB21F4">
            <w:pPr>
              <w:widowControl w:val="0"/>
              <w:autoSpaceDE w:val="0"/>
              <w:autoSpaceDN w:val="0"/>
              <w:adjustRightInd w:val="0"/>
              <w:jc w:val="center"/>
              <w:rPr>
                <w:rFonts w:ascii="Times New Roman" w:hAnsi="Times New Roman"/>
                <w:szCs w:val="24"/>
              </w:rPr>
            </w:pPr>
            <w:r w:rsidRPr="002F6D78">
              <w:rPr>
                <w:rFonts w:ascii="Times New Roman" w:hAnsi="Times New Roman"/>
                <w:szCs w:val="24"/>
              </w:rPr>
              <w:t>9</w:t>
            </w:r>
          </w:p>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20,46</w:t>
            </w:r>
          </w:p>
        </w:tc>
        <w:tc>
          <w:tcPr>
            <w:tcW w:w="709"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59</w:t>
            </w:r>
          </w:p>
        </w:tc>
        <w:tc>
          <w:tcPr>
            <w:tcW w:w="992" w:type="dxa"/>
          </w:tcPr>
          <w:p w:rsidR="004765B5" w:rsidRPr="002F6D78" w:rsidRDefault="004765B5" w:rsidP="00BB21F4">
            <w:pPr>
              <w:widowControl w:val="0"/>
              <w:autoSpaceDE w:val="0"/>
              <w:autoSpaceDN w:val="0"/>
              <w:adjustRightInd w:val="0"/>
              <w:jc w:val="center"/>
              <w:rPr>
                <w:rFonts w:ascii="Times New Roman" w:hAnsi="Times New Roman"/>
                <w:szCs w:val="24"/>
              </w:rPr>
            </w:pPr>
            <w:r w:rsidRPr="002F6D78">
              <w:rPr>
                <w:rFonts w:ascii="Times New Roman" w:hAnsi="Times New Roman"/>
                <w:szCs w:val="24"/>
              </w:rPr>
              <w:t>37</w:t>
            </w:r>
          </w:p>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62,7%</w:t>
            </w:r>
          </w:p>
        </w:tc>
        <w:tc>
          <w:tcPr>
            <w:tcW w:w="851"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w:t>
            </w:r>
          </w:p>
        </w:tc>
        <w:tc>
          <w:tcPr>
            <w:tcW w:w="1134"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w:t>
            </w:r>
          </w:p>
        </w:tc>
        <w:tc>
          <w:tcPr>
            <w:tcW w:w="850" w:type="dxa"/>
          </w:tcPr>
          <w:p w:rsidR="004765B5" w:rsidRPr="002F6D78" w:rsidRDefault="004765B5" w:rsidP="00786402">
            <w:pPr>
              <w:widowControl w:val="0"/>
              <w:autoSpaceDE w:val="0"/>
              <w:autoSpaceDN w:val="0"/>
              <w:adjustRightInd w:val="0"/>
              <w:jc w:val="center"/>
              <w:rPr>
                <w:rFonts w:ascii="Times New Roman" w:hAnsi="Times New Roman"/>
                <w:b/>
                <w:szCs w:val="24"/>
              </w:rPr>
            </w:pPr>
            <w:r w:rsidRPr="002F6D78">
              <w:rPr>
                <w:rFonts w:ascii="Times New Roman" w:hAnsi="Times New Roman"/>
                <w:b/>
                <w:szCs w:val="24"/>
              </w:rPr>
              <w:t>859</w:t>
            </w:r>
          </w:p>
        </w:tc>
        <w:tc>
          <w:tcPr>
            <w:tcW w:w="959" w:type="dxa"/>
          </w:tcPr>
          <w:p w:rsidR="004765B5" w:rsidRPr="002F6D78" w:rsidRDefault="004765B5" w:rsidP="00BB21F4">
            <w:pPr>
              <w:widowControl w:val="0"/>
              <w:autoSpaceDE w:val="0"/>
              <w:autoSpaceDN w:val="0"/>
              <w:adjustRightInd w:val="0"/>
              <w:jc w:val="center"/>
              <w:rPr>
                <w:rFonts w:ascii="Times New Roman" w:hAnsi="Times New Roman"/>
                <w:b/>
                <w:szCs w:val="24"/>
              </w:rPr>
            </w:pPr>
            <w:r w:rsidRPr="002F6D78">
              <w:rPr>
                <w:rFonts w:ascii="Times New Roman" w:hAnsi="Times New Roman"/>
                <w:b/>
                <w:szCs w:val="24"/>
              </w:rPr>
              <w:t>196</w:t>
            </w:r>
          </w:p>
          <w:p w:rsidR="004765B5" w:rsidRPr="002F6D78" w:rsidRDefault="004765B5" w:rsidP="00786402">
            <w:pPr>
              <w:widowControl w:val="0"/>
              <w:autoSpaceDE w:val="0"/>
              <w:autoSpaceDN w:val="0"/>
              <w:adjustRightInd w:val="0"/>
              <w:jc w:val="center"/>
              <w:rPr>
                <w:rFonts w:ascii="Times New Roman" w:hAnsi="Times New Roman"/>
                <w:b/>
                <w:szCs w:val="24"/>
              </w:rPr>
            </w:pPr>
            <w:r w:rsidRPr="002F6D78">
              <w:rPr>
                <w:rFonts w:ascii="Times New Roman" w:hAnsi="Times New Roman"/>
                <w:b/>
                <w:szCs w:val="24"/>
              </w:rPr>
              <w:t>22,81%</w:t>
            </w:r>
          </w:p>
        </w:tc>
      </w:tr>
      <w:tr w:rsidR="004765B5" w:rsidTr="00FF42C9">
        <w:trPr>
          <w:cantSplit/>
          <w:trHeight w:val="700"/>
        </w:trPr>
        <w:tc>
          <w:tcPr>
            <w:tcW w:w="392" w:type="dxa"/>
            <w:textDirection w:val="btLr"/>
          </w:tcPr>
          <w:p w:rsidR="004765B5" w:rsidRPr="00BB21F4" w:rsidRDefault="004765B5" w:rsidP="00786402">
            <w:pPr>
              <w:widowControl w:val="0"/>
              <w:autoSpaceDE w:val="0"/>
              <w:autoSpaceDN w:val="0"/>
              <w:adjustRightInd w:val="0"/>
              <w:ind w:left="113" w:right="113"/>
              <w:jc w:val="center"/>
              <w:rPr>
                <w:rFonts w:ascii="Times New Roman" w:hAnsi="Times New Roman"/>
                <w:b/>
                <w:sz w:val="16"/>
                <w:szCs w:val="16"/>
              </w:rPr>
            </w:pPr>
            <w:r w:rsidRPr="00BB21F4">
              <w:rPr>
                <w:rFonts w:ascii="Times New Roman" w:hAnsi="Times New Roman"/>
                <w:b/>
                <w:sz w:val="16"/>
                <w:szCs w:val="16"/>
              </w:rPr>
              <w:t>2015г.</w:t>
            </w:r>
          </w:p>
        </w:tc>
        <w:tc>
          <w:tcPr>
            <w:tcW w:w="883"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771</w:t>
            </w:r>
          </w:p>
        </w:tc>
        <w:tc>
          <w:tcPr>
            <w:tcW w:w="960" w:type="dxa"/>
          </w:tcPr>
          <w:p w:rsidR="004765B5" w:rsidRPr="002F6D78" w:rsidRDefault="004765B5" w:rsidP="00BB21F4">
            <w:pPr>
              <w:widowControl w:val="0"/>
              <w:autoSpaceDE w:val="0"/>
              <w:autoSpaceDN w:val="0"/>
              <w:adjustRightInd w:val="0"/>
              <w:jc w:val="center"/>
              <w:rPr>
                <w:rFonts w:ascii="Times New Roman" w:hAnsi="Times New Roman"/>
                <w:szCs w:val="24"/>
              </w:rPr>
            </w:pPr>
            <w:r w:rsidRPr="002F6D78">
              <w:rPr>
                <w:rFonts w:ascii="Times New Roman" w:hAnsi="Times New Roman"/>
                <w:szCs w:val="24"/>
              </w:rPr>
              <w:t>137</w:t>
            </w:r>
          </w:p>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13,7%</w:t>
            </w:r>
          </w:p>
        </w:tc>
        <w:tc>
          <w:tcPr>
            <w:tcW w:w="850"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43</w:t>
            </w:r>
          </w:p>
        </w:tc>
        <w:tc>
          <w:tcPr>
            <w:tcW w:w="992" w:type="dxa"/>
          </w:tcPr>
          <w:p w:rsidR="004765B5" w:rsidRPr="002F6D78" w:rsidRDefault="004765B5" w:rsidP="00BB21F4">
            <w:pPr>
              <w:widowControl w:val="0"/>
              <w:autoSpaceDE w:val="0"/>
              <w:autoSpaceDN w:val="0"/>
              <w:adjustRightInd w:val="0"/>
              <w:jc w:val="center"/>
              <w:rPr>
                <w:rFonts w:ascii="Times New Roman" w:hAnsi="Times New Roman"/>
                <w:szCs w:val="24"/>
              </w:rPr>
            </w:pPr>
            <w:r w:rsidRPr="002F6D78">
              <w:rPr>
                <w:rFonts w:ascii="Times New Roman" w:hAnsi="Times New Roman"/>
                <w:szCs w:val="24"/>
              </w:rPr>
              <w:t>8</w:t>
            </w:r>
          </w:p>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18,6</w:t>
            </w:r>
          </w:p>
        </w:tc>
        <w:tc>
          <w:tcPr>
            <w:tcW w:w="709"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59</w:t>
            </w:r>
          </w:p>
        </w:tc>
        <w:tc>
          <w:tcPr>
            <w:tcW w:w="992" w:type="dxa"/>
          </w:tcPr>
          <w:p w:rsidR="004765B5" w:rsidRPr="002F6D78" w:rsidRDefault="004765B5" w:rsidP="00BB21F4">
            <w:pPr>
              <w:widowControl w:val="0"/>
              <w:autoSpaceDE w:val="0"/>
              <w:autoSpaceDN w:val="0"/>
              <w:adjustRightInd w:val="0"/>
              <w:jc w:val="center"/>
              <w:rPr>
                <w:rFonts w:ascii="Times New Roman" w:hAnsi="Times New Roman"/>
                <w:szCs w:val="24"/>
              </w:rPr>
            </w:pPr>
            <w:r w:rsidRPr="002F6D78">
              <w:rPr>
                <w:rFonts w:ascii="Times New Roman" w:hAnsi="Times New Roman"/>
                <w:szCs w:val="24"/>
              </w:rPr>
              <w:t>28</w:t>
            </w:r>
          </w:p>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47,5%</w:t>
            </w:r>
          </w:p>
        </w:tc>
        <w:tc>
          <w:tcPr>
            <w:tcW w:w="851"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26</w:t>
            </w:r>
          </w:p>
        </w:tc>
        <w:tc>
          <w:tcPr>
            <w:tcW w:w="1134" w:type="dxa"/>
          </w:tcPr>
          <w:p w:rsidR="004765B5" w:rsidRPr="002F6D78" w:rsidRDefault="004765B5" w:rsidP="00BB21F4">
            <w:pPr>
              <w:widowControl w:val="0"/>
              <w:autoSpaceDE w:val="0"/>
              <w:autoSpaceDN w:val="0"/>
              <w:adjustRightInd w:val="0"/>
              <w:jc w:val="center"/>
              <w:rPr>
                <w:rFonts w:ascii="Times New Roman" w:hAnsi="Times New Roman"/>
                <w:szCs w:val="24"/>
              </w:rPr>
            </w:pPr>
            <w:r w:rsidRPr="002F6D78">
              <w:rPr>
                <w:rFonts w:ascii="Times New Roman" w:hAnsi="Times New Roman"/>
                <w:szCs w:val="24"/>
              </w:rPr>
              <w:t>19</w:t>
            </w:r>
          </w:p>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73%</w:t>
            </w:r>
          </w:p>
        </w:tc>
        <w:tc>
          <w:tcPr>
            <w:tcW w:w="850" w:type="dxa"/>
          </w:tcPr>
          <w:p w:rsidR="004765B5" w:rsidRPr="002F6D78" w:rsidRDefault="004765B5" w:rsidP="00786402">
            <w:pPr>
              <w:widowControl w:val="0"/>
              <w:autoSpaceDE w:val="0"/>
              <w:autoSpaceDN w:val="0"/>
              <w:adjustRightInd w:val="0"/>
              <w:jc w:val="center"/>
              <w:rPr>
                <w:rFonts w:ascii="Times New Roman" w:hAnsi="Times New Roman"/>
                <w:b/>
                <w:szCs w:val="24"/>
              </w:rPr>
            </w:pPr>
            <w:r w:rsidRPr="002F6D78">
              <w:rPr>
                <w:rFonts w:ascii="Times New Roman" w:hAnsi="Times New Roman"/>
                <w:b/>
                <w:szCs w:val="24"/>
              </w:rPr>
              <w:t>899</w:t>
            </w:r>
          </w:p>
        </w:tc>
        <w:tc>
          <w:tcPr>
            <w:tcW w:w="959" w:type="dxa"/>
          </w:tcPr>
          <w:p w:rsidR="004765B5" w:rsidRPr="002F6D78" w:rsidRDefault="004765B5" w:rsidP="00BB21F4">
            <w:pPr>
              <w:widowControl w:val="0"/>
              <w:autoSpaceDE w:val="0"/>
              <w:autoSpaceDN w:val="0"/>
              <w:adjustRightInd w:val="0"/>
              <w:jc w:val="center"/>
              <w:rPr>
                <w:rFonts w:ascii="Times New Roman" w:hAnsi="Times New Roman"/>
                <w:b/>
                <w:szCs w:val="24"/>
              </w:rPr>
            </w:pPr>
            <w:r w:rsidRPr="002F6D78">
              <w:rPr>
                <w:rFonts w:ascii="Times New Roman" w:hAnsi="Times New Roman"/>
                <w:b/>
                <w:szCs w:val="24"/>
              </w:rPr>
              <w:t>192</w:t>
            </w:r>
          </w:p>
          <w:p w:rsidR="004765B5" w:rsidRPr="002F6D78" w:rsidRDefault="004765B5" w:rsidP="00786402">
            <w:pPr>
              <w:widowControl w:val="0"/>
              <w:autoSpaceDE w:val="0"/>
              <w:autoSpaceDN w:val="0"/>
              <w:adjustRightInd w:val="0"/>
              <w:jc w:val="center"/>
              <w:rPr>
                <w:rFonts w:ascii="Times New Roman" w:hAnsi="Times New Roman"/>
                <w:b/>
                <w:szCs w:val="24"/>
              </w:rPr>
            </w:pPr>
            <w:r w:rsidRPr="002F6D78">
              <w:rPr>
                <w:rFonts w:ascii="Times New Roman" w:hAnsi="Times New Roman"/>
                <w:b/>
                <w:szCs w:val="24"/>
              </w:rPr>
              <w:t>21,35%</w:t>
            </w:r>
          </w:p>
        </w:tc>
      </w:tr>
      <w:tr w:rsidR="004765B5" w:rsidTr="00FF42C9">
        <w:trPr>
          <w:cantSplit/>
          <w:trHeight w:val="697"/>
        </w:trPr>
        <w:tc>
          <w:tcPr>
            <w:tcW w:w="392" w:type="dxa"/>
            <w:textDirection w:val="btLr"/>
          </w:tcPr>
          <w:p w:rsidR="004765B5" w:rsidRPr="00BB21F4" w:rsidRDefault="004765B5" w:rsidP="00786402">
            <w:pPr>
              <w:widowControl w:val="0"/>
              <w:autoSpaceDE w:val="0"/>
              <w:autoSpaceDN w:val="0"/>
              <w:adjustRightInd w:val="0"/>
              <w:ind w:left="113" w:right="113"/>
              <w:jc w:val="center"/>
              <w:rPr>
                <w:rFonts w:ascii="Times New Roman" w:hAnsi="Times New Roman"/>
                <w:b/>
                <w:sz w:val="16"/>
                <w:szCs w:val="16"/>
              </w:rPr>
            </w:pPr>
            <w:r w:rsidRPr="00BB21F4">
              <w:rPr>
                <w:rFonts w:ascii="Times New Roman" w:hAnsi="Times New Roman"/>
                <w:b/>
                <w:sz w:val="16"/>
                <w:szCs w:val="16"/>
              </w:rPr>
              <w:t>2016г.</w:t>
            </w:r>
          </w:p>
        </w:tc>
        <w:tc>
          <w:tcPr>
            <w:tcW w:w="883"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771</w:t>
            </w:r>
          </w:p>
        </w:tc>
        <w:tc>
          <w:tcPr>
            <w:tcW w:w="960"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79</w:t>
            </w:r>
          </w:p>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10,2%</w:t>
            </w:r>
          </w:p>
        </w:tc>
        <w:tc>
          <w:tcPr>
            <w:tcW w:w="850"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42</w:t>
            </w:r>
          </w:p>
        </w:tc>
        <w:tc>
          <w:tcPr>
            <w:tcW w:w="992"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8</w:t>
            </w:r>
          </w:p>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19,05</w:t>
            </w:r>
          </w:p>
        </w:tc>
        <w:tc>
          <w:tcPr>
            <w:tcW w:w="709"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58</w:t>
            </w:r>
          </w:p>
        </w:tc>
        <w:tc>
          <w:tcPr>
            <w:tcW w:w="992"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29</w:t>
            </w:r>
          </w:p>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50,0%</w:t>
            </w:r>
          </w:p>
        </w:tc>
        <w:tc>
          <w:tcPr>
            <w:tcW w:w="851"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26</w:t>
            </w:r>
          </w:p>
        </w:tc>
        <w:tc>
          <w:tcPr>
            <w:tcW w:w="1134" w:type="dxa"/>
          </w:tcPr>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11</w:t>
            </w:r>
          </w:p>
          <w:p w:rsidR="004765B5" w:rsidRPr="002F6D78" w:rsidRDefault="004765B5" w:rsidP="00786402">
            <w:pPr>
              <w:widowControl w:val="0"/>
              <w:autoSpaceDE w:val="0"/>
              <w:autoSpaceDN w:val="0"/>
              <w:adjustRightInd w:val="0"/>
              <w:jc w:val="center"/>
              <w:rPr>
                <w:rFonts w:ascii="Times New Roman" w:hAnsi="Times New Roman"/>
                <w:szCs w:val="24"/>
              </w:rPr>
            </w:pPr>
            <w:r w:rsidRPr="002F6D78">
              <w:rPr>
                <w:rFonts w:ascii="Times New Roman" w:hAnsi="Times New Roman"/>
                <w:szCs w:val="24"/>
              </w:rPr>
              <w:t>42,3%</w:t>
            </w:r>
          </w:p>
        </w:tc>
        <w:tc>
          <w:tcPr>
            <w:tcW w:w="850" w:type="dxa"/>
          </w:tcPr>
          <w:p w:rsidR="004765B5" w:rsidRPr="002F6D78" w:rsidRDefault="004765B5" w:rsidP="00786402">
            <w:pPr>
              <w:widowControl w:val="0"/>
              <w:autoSpaceDE w:val="0"/>
              <w:autoSpaceDN w:val="0"/>
              <w:adjustRightInd w:val="0"/>
              <w:jc w:val="center"/>
              <w:rPr>
                <w:rFonts w:ascii="Times New Roman" w:hAnsi="Times New Roman"/>
                <w:b/>
                <w:szCs w:val="24"/>
              </w:rPr>
            </w:pPr>
            <w:r w:rsidRPr="002F6D78">
              <w:rPr>
                <w:rFonts w:ascii="Times New Roman" w:hAnsi="Times New Roman"/>
                <w:b/>
                <w:szCs w:val="24"/>
              </w:rPr>
              <w:t>897</w:t>
            </w:r>
          </w:p>
        </w:tc>
        <w:tc>
          <w:tcPr>
            <w:tcW w:w="959" w:type="dxa"/>
          </w:tcPr>
          <w:p w:rsidR="004765B5" w:rsidRPr="002F6D78" w:rsidRDefault="004765B5" w:rsidP="00786402">
            <w:pPr>
              <w:widowControl w:val="0"/>
              <w:autoSpaceDE w:val="0"/>
              <w:autoSpaceDN w:val="0"/>
              <w:adjustRightInd w:val="0"/>
              <w:jc w:val="center"/>
              <w:rPr>
                <w:rFonts w:ascii="Times New Roman" w:hAnsi="Times New Roman"/>
                <w:b/>
                <w:szCs w:val="24"/>
              </w:rPr>
            </w:pPr>
            <w:r w:rsidRPr="002F6D78">
              <w:rPr>
                <w:rFonts w:ascii="Times New Roman" w:hAnsi="Times New Roman"/>
                <w:b/>
                <w:szCs w:val="24"/>
              </w:rPr>
              <w:t>127</w:t>
            </w:r>
          </w:p>
          <w:p w:rsidR="004765B5" w:rsidRPr="002F6D78" w:rsidRDefault="004765B5" w:rsidP="00786402">
            <w:pPr>
              <w:widowControl w:val="0"/>
              <w:autoSpaceDE w:val="0"/>
              <w:autoSpaceDN w:val="0"/>
              <w:adjustRightInd w:val="0"/>
              <w:jc w:val="center"/>
              <w:rPr>
                <w:rFonts w:ascii="Times New Roman" w:hAnsi="Times New Roman"/>
                <w:b/>
                <w:szCs w:val="24"/>
              </w:rPr>
            </w:pPr>
            <w:r w:rsidRPr="002F6D78">
              <w:rPr>
                <w:rFonts w:ascii="Times New Roman" w:hAnsi="Times New Roman"/>
                <w:b/>
                <w:szCs w:val="24"/>
              </w:rPr>
              <w:t>14,15%</w:t>
            </w:r>
          </w:p>
        </w:tc>
      </w:tr>
      <w:tr w:rsidR="005B53DD" w:rsidTr="00FF42C9">
        <w:trPr>
          <w:cantSplit/>
          <w:trHeight w:val="986"/>
        </w:trPr>
        <w:tc>
          <w:tcPr>
            <w:tcW w:w="392" w:type="dxa"/>
            <w:textDirection w:val="btLr"/>
          </w:tcPr>
          <w:p w:rsidR="005B53DD" w:rsidRPr="00BB21F4" w:rsidRDefault="005B53DD" w:rsidP="00786402">
            <w:pPr>
              <w:widowControl w:val="0"/>
              <w:autoSpaceDE w:val="0"/>
              <w:autoSpaceDN w:val="0"/>
              <w:adjustRightInd w:val="0"/>
              <w:ind w:left="113" w:right="113"/>
              <w:jc w:val="center"/>
              <w:rPr>
                <w:rFonts w:ascii="Times New Roman" w:hAnsi="Times New Roman"/>
                <w:b/>
                <w:sz w:val="16"/>
                <w:szCs w:val="16"/>
              </w:rPr>
            </w:pPr>
            <w:r w:rsidRPr="00BB21F4">
              <w:rPr>
                <w:rFonts w:ascii="Times New Roman" w:hAnsi="Times New Roman"/>
                <w:b/>
                <w:sz w:val="16"/>
                <w:szCs w:val="16"/>
              </w:rPr>
              <w:t>2017г.</w:t>
            </w:r>
          </w:p>
        </w:tc>
        <w:tc>
          <w:tcPr>
            <w:tcW w:w="883" w:type="dxa"/>
          </w:tcPr>
          <w:p w:rsidR="005B53DD" w:rsidRPr="002F6D78" w:rsidRDefault="00471780" w:rsidP="00786402">
            <w:pPr>
              <w:widowControl w:val="0"/>
              <w:autoSpaceDE w:val="0"/>
              <w:autoSpaceDN w:val="0"/>
              <w:adjustRightInd w:val="0"/>
              <w:jc w:val="center"/>
              <w:rPr>
                <w:rFonts w:ascii="Times New Roman" w:hAnsi="Times New Roman"/>
                <w:szCs w:val="24"/>
              </w:rPr>
            </w:pPr>
            <w:r>
              <w:rPr>
                <w:rFonts w:ascii="Times New Roman" w:hAnsi="Times New Roman"/>
                <w:szCs w:val="24"/>
              </w:rPr>
              <w:t>767</w:t>
            </w:r>
          </w:p>
        </w:tc>
        <w:tc>
          <w:tcPr>
            <w:tcW w:w="960" w:type="dxa"/>
          </w:tcPr>
          <w:p w:rsidR="005B53DD" w:rsidRDefault="00471780" w:rsidP="00786402">
            <w:pPr>
              <w:widowControl w:val="0"/>
              <w:autoSpaceDE w:val="0"/>
              <w:autoSpaceDN w:val="0"/>
              <w:adjustRightInd w:val="0"/>
              <w:jc w:val="center"/>
              <w:rPr>
                <w:rFonts w:ascii="Times New Roman" w:hAnsi="Times New Roman"/>
                <w:szCs w:val="24"/>
              </w:rPr>
            </w:pPr>
            <w:r>
              <w:rPr>
                <w:rFonts w:ascii="Times New Roman" w:hAnsi="Times New Roman"/>
                <w:szCs w:val="24"/>
              </w:rPr>
              <w:t>55</w:t>
            </w:r>
          </w:p>
          <w:p w:rsidR="00471780" w:rsidRDefault="00471780" w:rsidP="00786402">
            <w:pPr>
              <w:widowControl w:val="0"/>
              <w:autoSpaceDE w:val="0"/>
              <w:autoSpaceDN w:val="0"/>
              <w:adjustRightInd w:val="0"/>
              <w:jc w:val="center"/>
              <w:rPr>
                <w:rFonts w:ascii="Times New Roman" w:hAnsi="Times New Roman"/>
                <w:szCs w:val="24"/>
              </w:rPr>
            </w:pPr>
          </w:p>
          <w:p w:rsidR="00471780" w:rsidRPr="002F6D78" w:rsidRDefault="00471780" w:rsidP="00786402">
            <w:pPr>
              <w:widowControl w:val="0"/>
              <w:autoSpaceDE w:val="0"/>
              <w:autoSpaceDN w:val="0"/>
              <w:adjustRightInd w:val="0"/>
              <w:jc w:val="center"/>
              <w:rPr>
                <w:rFonts w:ascii="Times New Roman" w:hAnsi="Times New Roman"/>
                <w:szCs w:val="24"/>
              </w:rPr>
            </w:pPr>
            <w:r>
              <w:rPr>
                <w:rFonts w:ascii="Times New Roman" w:hAnsi="Times New Roman"/>
                <w:szCs w:val="24"/>
              </w:rPr>
              <w:t>7,2%</w:t>
            </w:r>
          </w:p>
        </w:tc>
        <w:tc>
          <w:tcPr>
            <w:tcW w:w="850" w:type="dxa"/>
          </w:tcPr>
          <w:p w:rsidR="005B53DD" w:rsidRPr="002F6D78" w:rsidRDefault="00471780" w:rsidP="00786402">
            <w:pPr>
              <w:widowControl w:val="0"/>
              <w:autoSpaceDE w:val="0"/>
              <w:autoSpaceDN w:val="0"/>
              <w:adjustRightInd w:val="0"/>
              <w:jc w:val="center"/>
              <w:rPr>
                <w:rFonts w:ascii="Times New Roman" w:hAnsi="Times New Roman"/>
                <w:szCs w:val="24"/>
              </w:rPr>
            </w:pPr>
            <w:r>
              <w:rPr>
                <w:rFonts w:ascii="Times New Roman" w:hAnsi="Times New Roman"/>
                <w:szCs w:val="24"/>
              </w:rPr>
              <w:t>42</w:t>
            </w:r>
          </w:p>
        </w:tc>
        <w:tc>
          <w:tcPr>
            <w:tcW w:w="992" w:type="dxa"/>
          </w:tcPr>
          <w:p w:rsidR="005B53DD" w:rsidRDefault="00471780" w:rsidP="00786402">
            <w:pPr>
              <w:widowControl w:val="0"/>
              <w:autoSpaceDE w:val="0"/>
              <w:autoSpaceDN w:val="0"/>
              <w:adjustRightInd w:val="0"/>
              <w:jc w:val="center"/>
              <w:rPr>
                <w:rFonts w:ascii="Times New Roman" w:hAnsi="Times New Roman"/>
                <w:szCs w:val="24"/>
              </w:rPr>
            </w:pPr>
            <w:r>
              <w:rPr>
                <w:rFonts w:ascii="Times New Roman" w:hAnsi="Times New Roman"/>
                <w:szCs w:val="24"/>
              </w:rPr>
              <w:t>6</w:t>
            </w:r>
          </w:p>
          <w:p w:rsidR="00471780" w:rsidRDefault="00471780" w:rsidP="00786402">
            <w:pPr>
              <w:widowControl w:val="0"/>
              <w:autoSpaceDE w:val="0"/>
              <w:autoSpaceDN w:val="0"/>
              <w:adjustRightInd w:val="0"/>
              <w:jc w:val="center"/>
              <w:rPr>
                <w:rFonts w:ascii="Times New Roman" w:hAnsi="Times New Roman"/>
                <w:szCs w:val="24"/>
              </w:rPr>
            </w:pPr>
          </w:p>
          <w:p w:rsidR="00471780" w:rsidRPr="002F6D78" w:rsidRDefault="00471780" w:rsidP="00786402">
            <w:pPr>
              <w:widowControl w:val="0"/>
              <w:autoSpaceDE w:val="0"/>
              <w:autoSpaceDN w:val="0"/>
              <w:adjustRightInd w:val="0"/>
              <w:jc w:val="center"/>
              <w:rPr>
                <w:rFonts w:ascii="Times New Roman" w:hAnsi="Times New Roman"/>
                <w:szCs w:val="24"/>
              </w:rPr>
            </w:pPr>
            <w:r>
              <w:rPr>
                <w:rFonts w:ascii="Times New Roman" w:hAnsi="Times New Roman"/>
                <w:szCs w:val="24"/>
              </w:rPr>
              <w:t>14,3</w:t>
            </w:r>
          </w:p>
        </w:tc>
        <w:tc>
          <w:tcPr>
            <w:tcW w:w="709" w:type="dxa"/>
          </w:tcPr>
          <w:p w:rsidR="005B53DD" w:rsidRPr="002F6D78" w:rsidRDefault="00471780" w:rsidP="00786402">
            <w:pPr>
              <w:widowControl w:val="0"/>
              <w:autoSpaceDE w:val="0"/>
              <w:autoSpaceDN w:val="0"/>
              <w:adjustRightInd w:val="0"/>
              <w:jc w:val="center"/>
              <w:rPr>
                <w:rFonts w:ascii="Times New Roman" w:hAnsi="Times New Roman"/>
                <w:szCs w:val="24"/>
              </w:rPr>
            </w:pPr>
            <w:r>
              <w:rPr>
                <w:rFonts w:ascii="Times New Roman" w:hAnsi="Times New Roman"/>
                <w:szCs w:val="24"/>
              </w:rPr>
              <w:t>58</w:t>
            </w:r>
          </w:p>
        </w:tc>
        <w:tc>
          <w:tcPr>
            <w:tcW w:w="992" w:type="dxa"/>
          </w:tcPr>
          <w:p w:rsidR="005B53DD" w:rsidRDefault="00471780" w:rsidP="00786402">
            <w:pPr>
              <w:widowControl w:val="0"/>
              <w:autoSpaceDE w:val="0"/>
              <w:autoSpaceDN w:val="0"/>
              <w:adjustRightInd w:val="0"/>
              <w:jc w:val="center"/>
              <w:rPr>
                <w:rFonts w:ascii="Times New Roman" w:hAnsi="Times New Roman"/>
                <w:szCs w:val="24"/>
              </w:rPr>
            </w:pPr>
            <w:r>
              <w:rPr>
                <w:rFonts w:ascii="Times New Roman" w:hAnsi="Times New Roman"/>
                <w:szCs w:val="24"/>
              </w:rPr>
              <w:t>22</w:t>
            </w:r>
          </w:p>
          <w:p w:rsidR="00471780" w:rsidRDefault="00471780" w:rsidP="00786402">
            <w:pPr>
              <w:widowControl w:val="0"/>
              <w:autoSpaceDE w:val="0"/>
              <w:autoSpaceDN w:val="0"/>
              <w:adjustRightInd w:val="0"/>
              <w:jc w:val="center"/>
              <w:rPr>
                <w:rFonts w:ascii="Times New Roman" w:hAnsi="Times New Roman"/>
                <w:szCs w:val="24"/>
              </w:rPr>
            </w:pPr>
          </w:p>
          <w:p w:rsidR="00471780" w:rsidRPr="002F6D78" w:rsidRDefault="00471780" w:rsidP="00786402">
            <w:pPr>
              <w:widowControl w:val="0"/>
              <w:autoSpaceDE w:val="0"/>
              <w:autoSpaceDN w:val="0"/>
              <w:adjustRightInd w:val="0"/>
              <w:jc w:val="center"/>
              <w:rPr>
                <w:rFonts w:ascii="Times New Roman" w:hAnsi="Times New Roman"/>
                <w:szCs w:val="24"/>
              </w:rPr>
            </w:pPr>
            <w:r>
              <w:rPr>
                <w:rFonts w:ascii="Times New Roman" w:hAnsi="Times New Roman"/>
                <w:szCs w:val="24"/>
              </w:rPr>
              <w:t>38</w:t>
            </w:r>
          </w:p>
        </w:tc>
        <w:tc>
          <w:tcPr>
            <w:tcW w:w="851" w:type="dxa"/>
          </w:tcPr>
          <w:p w:rsidR="005B53DD" w:rsidRPr="002F6D78" w:rsidRDefault="00471780" w:rsidP="00786402">
            <w:pPr>
              <w:widowControl w:val="0"/>
              <w:autoSpaceDE w:val="0"/>
              <w:autoSpaceDN w:val="0"/>
              <w:adjustRightInd w:val="0"/>
              <w:jc w:val="center"/>
              <w:rPr>
                <w:rFonts w:ascii="Times New Roman" w:hAnsi="Times New Roman"/>
                <w:szCs w:val="24"/>
              </w:rPr>
            </w:pPr>
            <w:r>
              <w:rPr>
                <w:rFonts w:ascii="Times New Roman" w:hAnsi="Times New Roman"/>
                <w:szCs w:val="24"/>
              </w:rPr>
              <w:t>44</w:t>
            </w:r>
          </w:p>
        </w:tc>
        <w:tc>
          <w:tcPr>
            <w:tcW w:w="1134" w:type="dxa"/>
          </w:tcPr>
          <w:p w:rsidR="005B53DD" w:rsidRDefault="00471780" w:rsidP="00786402">
            <w:pPr>
              <w:widowControl w:val="0"/>
              <w:autoSpaceDE w:val="0"/>
              <w:autoSpaceDN w:val="0"/>
              <w:adjustRightInd w:val="0"/>
              <w:jc w:val="center"/>
              <w:rPr>
                <w:rFonts w:ascii="Times New Roman" w:hAnsi="Times New Roman"/>
                <w:szCs w:val="24"/>
              </w:rPr>
            </w:pPr>
            <w:r>
              <w:rPr>
                <w:rFonts w:ascii="Times New Roman" w:hAnsi="Times New Roman"/>
                <w:szCs w:val="24"/>
              </w:rPr>
              <w:t>12</w:t>
            </w:r>
          </w:p>
          <w:p w:rsidR="00471780" w:rsidRDefault="00471780" w:rsidP="00786402">
            <w:pPr>
              <w:widowControl w:val="0"/>
              <w:autoSpaceDE w:val="0"/>
              <w:autoSpaceDN w:val="0"/>
              <w:adjustRightInd w:val="0"/>
              <w:jc w:val="center"/>
              <w:rPr>
                <w:rFonts w:ascii="Times New Roman" w:hAnsi="Times New Roman"/>
                <w:szCs w:val="24"/>
              </w:rPr>
            </w:pPr>
          </w:p>
          <w:p w:rsidR="00471780" w:rsidRPr="002F6D78" w:rsidRDefault="00471780" w:rsidP="00786402">
            <w:pPr>
              <w:widowControl w:val="0"/>
              <w:autoSpaceDE w:val="0"/>
              <w:autoSpaceDN w:val="0"/>
              <w:adjustRightInd w:val="0"/>
              <w:jc w:val="center"/>
              <w:rPr>
                <w:rFonts w:ascii="Times New Roman" w:hAnsi="Times New Roman"/>
                <w:szCs w:val="24"/>
              </w:rPr>
            </w:pPr>
            <w:r>
              <w:rPr>
                <w:rFonts w:ascii="Times New Roman" w:hAnsi="Times New Roman"/>
                <w:szCs w:val="24"/>
              </w:rPr>
              <w:t>27,7</w:t>
            </w:r>
          </w:p>
        </w:tc>
        <w:tc>
          <w:tcPr>
            <w:tcW w:w="850" w:type="dxa"/>
          </w:tcPr>
          <w:p w:rsidR="005B53DD" w:rsidRPr="002F6D78" w:rsidRDefault="00471780" w:rsidP="00786402">
            <w:pPr>
              <w:widowControl w:val="0"/>
              <w:autoSpaceDE w:val="0"/>
              <w:autoSpaceDN w:val="0"/>
              <w:adjustRightInd w:val="0"/>
              <w:jc w:val="center"/>
              <w:rPr>
                <w:rFonts w:ascii="Times New Roman" w:hAnsi="Times New Roman"/>
                <w:b/>
                <w:szCs w:val="24"/>
              </w:rPr>
            </w:pPr>
            <w:r>
              <w:rPr>
                <w:rFonts w:ascii="Times New Roman" w:hAnsi="Times New Roman"/>
                <w:b/>
                <w:szCs w:val="24"/>
              </w:rPr>
              <w:t>910</w:t>
            </w:r>
          </w:p>
        </w:tc>
        <w:tc>
          <w:tcPr>
            <w:tcW w:w="959" w:type="dxa"/>
          </w:tcPr>
          <w:p w:rsidR="005B53DD" w:rsidRDefault="00471780" w:rsidP="00786402">
            <w:pPr>
              <w:widowControl w:val="0"/>
              <w:autoSpaceDE w:val="0"/>
              <w:autoSpaceDN w:val="0"/>
              <w:adjustRightInd w:val="0"/>
              <w:jc w:val="center"/>
              <w:rPr>
                <w:rFonts w:ascii="Times New Roman" w:hAnsi="Times New Roman"/>
                <w:b/>
                <w:szCs w:val="24"/>
              </w:rPr>
            </w:pPr>
            <w:r>
              <w:rPr>
                <w:rFonts w:ascii="Times New Roman" w:hAnsi="Times New Roman"/>
                <w:b/>
                <w:szCs w:val="24"/>
              </w:rPr>
              <w:t>95</w:t>
            </w:r>
          </w:p>
          <w:p w:rsidR="00471780" w:rsidRDefault="00471780" w:rsidP="00786402">
            <w:pPr>
              <w:widowControl w:val="0"/>
              <w:autoSpaceDE w:val="0"/>
              <w:autoSpaceDN w:val="0"/>
              <w:adjustRightInd w:val="0"/>
              <w:jc w:val="center"/>
              <w:rPr>
                <w:rFonts w:ascii="Times New Roman" w:hAnsi="Times New Roman"/>
                <w:b/>
                <w:szCs w:val="24"/>
              </w:rPr>
            </w:pPr>
          </w:p>
          <w:p w:rsidR="00471780" w:rsidRPr="002F6D78" w:rsidRDefault="00654AC0" w:rsidP="00786402">
            <w:pPr>
              <w:widowControl w:val="0"/>
              <w:autoSpaceDE w:val="0"/>
              <w:autoSpaceDN w:val="0"/>
              <w:adjustRightInd w:val="0"/>
              <w:jc w:val="center"/>
              <w:rPr>
                <w:rFonts w:ascii="Times New Roman" w:hAnsi="Times New Roman"/>
                <w:b/>
                <w:szCs w:val="24"/>
              </w:rPr>
            </w:pPr>
            <w:r>
              <w:rPr>
                <w:rFonts w:ascii="Times New Roman" w:hAnsi="Times New Roman"/>
                <w:b/>
                <w:szCs w:val="24"/>
              </w:rPr>
              <w:t>1</w:t>
            </w:r>
            <w:r w:rsidR="00471780">
              <w:rPr>
                <w:rFonts w:ascii="Times New Roman" w:hAnsi="Times New Roman"/>
                <w:b/>
                <w:szCs w:val="24"/>
              </w:rPr>
              <w:t>0,4</w:t>
            </w:r>
            <w:r w:rsidR="00712EAD">
              <w:rPr>
                <w:rFonts w:ascii="Times New Roman" w:hAnsi="Times New Roman"/>
                <w:b/>
                <w:szCs w:val="24"/>
              </w:rPr>
              <w:t>%</w:t>
            </w:r>
          </w:p>
        </w:tc>
      </w:tr>
      <w:tr w:rsidR="00712EAD" w:rsidTr="00FF42C9">
        <w:trPr>
          <w:cantSplit/>
          <w:trHeight w:val="986"/>
        </w:trPr>
        <w:tc>
          <w:tcPr>
            <w:tcW w:w="392" w:type="dxa"/>
            <w:textDirection w:val="btLr"/>
          </w:tcPr>
          <w:p w:rsidR="00712EAD" w:rsidRPr="00BB21F4" w:rsidRDefault="00712EAD" w:rsidP="00786402">
            <w:pPr>
              <w:widowControl w:val="0"/>
              <w:autoSpaceDE w:val="0"/>
              <w:autoSpaceDN w:val="0"/>
              <w:adjustRightInd w:val="0"/>
              <w:ind w:left="113" w:right="113"/>
              <w:jc w:val="center"/>
              <w:rPr>
                <w:rFonts w:ascii="Times New Roman" w:hAnsi="Times New Roman"/>
                <w:b/>
                <w:sz w:val="16"/>
                <w:szCs w:val="16"/>
              </w:rPr>
            </w:pPr>
            <w:r>
              <w:rPr>
                <w:rFonts w:ascii="Times New Roman" w:hAnsi="Times New Roman"/>
                <w:b/>
                <w:sz w:val="16"/>
                <w:szCs w:val="16"/>
              </w:rPr>
              <w:t>2018 г.</w:t>
            </w:r>
          </w:p>
        </w:tc>
        <w:tc>
          <w:tcPr>
            <w:tcW w:w="883" w:type="dxa"/>
          </w:tcPr>
          <w:p w:rsidR="00712EAD" w:rsidRDefault="00712EAD" w:rsidP="00786402">
            <w:pPr>
              <w:widowControl w:val="0"/>
              <w:autoSpaceDE w:val="0"/>
              <w:autoSpaceDN w:val="0"/>
              <w:adjustRightInd w:val="0"/>
              <w:jc w:val="center"/>
              <w:rPr>
                <w:rFonts w:ascii="Times New Roman" w:hAnsi="Times New Roman"/>
                <w:szCs w:val="24"/>
              </w:rPr>
            </w:pPr>
            <w:r>
              <w:rPr>
                <w:rFonts w:ascii="Times New Roman" w:hAnsi="Times New Roman"/>
                <w:szCs w:val="24"/>
              </w:rPr>
              <w:t>764</w:t>
            </w:r>
          </w:p>
        </w:tc>
        <w:tc>
          <w:tcPr>
            <w:tcW w:w="960" w:type="dxa"/>
          </w:tcPr>
          <w:p w:rsidR="00712EAD" w:rsidRDefault="00712EAD" w:rsidP="00786402">
            <w:pPr>
              <w:widowControl w:val="0"/>
              <w:autoSpaceDE w:val="0"/>
              <w:autoSpaceDN w:val="0"/>
              <w:adjustRightInd w:val="0"/>
              <w:jc w:val="center"/>
              <w:rPr>
                <w:rFonts w:ascii="Times New Roman" w:hAnsi="Times New Roman"/>
                <w:szCs w:val="24"/>
              </w:rPr>
            </w:pPr>
            <w:r>
              <w:rPr>
                <w:rFonts w:ascii="Times New Roman" w:hAnsi="Times New Roman"/>
                <w:szCs w:val="24"/>
              </w:rPr>
              <w:t>88</w:t>
            </w:r>
          </w:p>
          <w:p w:rsidR="00712EAD" w:rsidRDefault="00712EAD" w:rsidP="00786402">
            <w:pPr>
              <w:widowControl w:val="0"/>
              <w:autoSpaceDE w:val="0"/>
              <w:autoSpaceDN w:val="0"/>
              <w:adjustRightInd w:val="0"/>
              <w:jc w:val="center"/>
              <w:rPr>
                <w:rFonts w:ascii="Times New Roman" w:hAnsi="Times New Roman"/>
                <w:szCs w:val="24"/>
              </w:rPr>
            </w:pPr>
          </w:p>
          <w:p w:rsidR="00712EAD" w:rsidRDefault="00712EAD" w:rsidP="00786402">
            <w:pPr>
              <w:widowControl w:val="0"/>
              <w:autoSpaceDE w:val="0"/>
              <w:autoSpaceDN w:val="0"/>
              <w:adjustRightInd w:val="0"/>
              <w:jc w:val="center"/>
              <w:rPr>
                <w:rFonts w:ascii="Times New Roman" w:hAnsi="Times New Roman"/>
                <w:szCs w:val="24"/>
              </w:rPr>
            </w:pPr>
            <w:r>
              <w:rPr>
                <w:rFonts w:ascii="Times New Roman" w:hAnsi="Times New Roman"/>
                <w:szCs w:val="24"/>
              </w:rPr>
              <w:t>11,5%</w:t>
            </w:r>
          </w:p>
        </w:tc>
        <w:tc>
          <w:tcPr>
            <w:tcW w:w="850" w:type="dxa"/>
          </w:tcPr>
          <w:p w:rsidR="00712EAD" w:rsidRDefault="00712EAD" w:rsidP="00786402">
            <w:pPr>
              <w:widowControl w:val="0"/>
              <w:autoSpaceDE w:val="0"/>
              <w:autoSpaceDN w:val="0"/>
              <w:adjustRightInd w:val="0"/>
              <w:jc w:val="center"/>
              <w:rPr>
                <w:rFonts w:ascii="Times New Roman" w:hAnsi="Times New Roman"/>
                <w:szCs w:val="24"/>
              </w:rPr>
            </w:pPr>
            <w:r>
              <w:rPr>
                <w:rFonts w:ascii="Times New Roman" w:hAnsi="Times New Roman"/>
                <w:szCs w:val="24"/>
              </w:rPr>
              <w:t>43</w:t>
            </w:r>
          </w:p>
        </w:tc>
        <w:tc>
          <w:tcPr>
            <w:tcW w:w="992" w:type="dxa"/>
          </w:tcPr>
          <w:p w:rsidR="00712EAD" w:rsidRDefault="00712EAD" w:rsidP="00786402">
            <w:pPr>
              <w:widowControl w:val="0"/>
              <w:autoSpaceDE w:val="0"/>
              <w:autoSpaceDN w:val="0"/>
              <w:adjustRightInd w:val="0"/>
              <w:jc w:val="center"/>
              <w:rPr>
                <w:rFonts w:ascii="Times New Roman" w:hAnsi="Times New Roman"/>
                <w:szCs w:val="24"/>
              </w:rPr>
            </w:pPr>
            <w:r>
              <w:rPr>
                <w:rFonts w:ascii="Times New Roman" w:hAnsi="Times New Roman"/>
                <w:szCs w:val="24"/>
              </w:rPr>
              <w:t>4</w:t>
            </w:r>
          </w:p>
          <w:p w:rsidR="00712EAD" w:rsidRDefault="00712EAD" w:rsidP="00786402">
            <w:pPr>
              <w:widowControl w:val="0"/>
              <w:autoSpaceDE w:val="0"/>
              <w:autoSpaceDN w:val="0"/>
              <w:adjustRightInd w:val="0"/>
              <w:jc w:val="center"/>
              <w:rPr>
                <w:rFonts w:ascii="Times New Roman" w:hAnsi="Times New Roman"/>
                <w:szCs w:val="24"/>
              </w:rPr>
            </w:pPr>
          </w:p>
          <w:p w:rsidR="00712EAD" w:rsidRDefault="00712EAD" w:rsidP="00786402">
            <w:pPr>
              <w:widowControl w:val="0"/>
              <w:autoSpaceDE w:val="0"/>
              <w:autoSpaceDN w:val="0"/>
              <w:adjustRightInd w:val="0"/>
              <w:jc w:val="center"/>
              <w:rPr>
                <w:rFonts w:ascii="Times New Roman" w:hAnsi="Times New Roman"/>
                <w:szCs w:val="24"/>
              </w:rPr>
            </w:pPr>
            <w:r>
              <w:rPr>
                <w:rFonts w:ascii="Times New Roman" w:hAnsi="Times New Roman"/>
                <w:szCs w:val="24"/>
              </w:rPr>
              <w:t>9,3%</w:t>
            </w:r>
          </w:p>
        </w:tc>
        <w:tc>
          <w:tcPr>
            <w:tcW w:w="709" w:type="dxa"/>
          </w:tcPr>
          <w:p w:rsidR="00712EAD" w:rsidRDefault="00712EAD" w:rsidP="00786402">
            <w:pPr>
              <w:widowControl w:val="0"/>
              <w:autoSpaceDE w:val="0"/>
              <w:autoSpaceDN w:val="0"/>
              <w:adjustRightInd w:val="0"/>
              <w:jc w:val="center"/>
              <w:rPr>
                <w:rFonts w:ascii="Times New Roman" w:hAnsi="Times New Roman"/>
                <w:szCs w:val="24"/>
              </w:rPr>
            </w:pPr>
            <w:r>
              <w:rPr>
                <w:rFonts w:ascii="Times New Roman" w:hAnsi="Times New Roman"/>
                <w:szCs w:val="24"/>
              </w:rPr>
              <w:t>58</w:t>
            </w:r>
          </w:p>
        </w:tc>
        <w:tc>
          <w:tcPr>
            <w:tcW w:w="992" w:type="dxa"/>
          </w:tcPr>
          <w:p w:rsidR="00712EAD" w:rsidRDefault="00712EAD" w:rsidP="00786402">
            <w:pPr>
              <w:widowControl w:val="0"/>
              <w:autoSpaceDE w:val="0"/>
              <w:autoSpaceDN w:val="0"/>
              <w:adjustRightInd w:val="0"/>
              <w:jc w:val="center"/>
              <w:rPr>
                <w:rFonts w:ascii="Times New Roman" w:hAnsi="Times New Roman"/>
                <w:szCs w:val="24"/>
              </w:rPr>
            </w:pPr>
            <w:r>
              <w:rPr>
                <w:rFonts w:ascii="Times New Roman" w:hAnsi="Times New Roman"/>
                <w:szCs w:val="24"/>
              </w:rPr>
              <w:t>23</w:t>
            </w:r>
          </w:p>
          <w:p w:rsidR="00712EAD" w:rsidRDefault="00712EAD" w:rsidP="00786402">
            <w:pPr>
              <w:widowControl w:val="0"/>
              <w:autoSpaceDE w:val="0"/>
              <w:autoSpaceDN w:val="0"/>
              <w:adjustRightInd w:val="0"/>
              <w:jc w:val="center"/>
              <w:rPr>
                <w:rFonts w:ascii="Times New Roman" w:hAnsi="Times New Roman"/>
                <w:szCs w:val="24"/>
              </w:rPr>
            </w:pPr>
          </w:p>
          <w:p w:rsidR="00712EAD" w:rsidRDefault="00712EAD" w:rsidP="00786402">
            <w:pPr>
              <w:widowControl w:val="0"/>
              <w:autoSpaceDE w:val="0"/>
              <w:autoSpaceDN w:val="0"/>
              <w:adjustRightInd w:val="0"/>
              <w:jc w:val="center"/>
              <w:rPr>
                <w:rFonts w:ascii="Times New Roman" w:hAnsi="Times New Roman"/>
                <w:szCs w:val="24"/>
              </w:rPr>
            </w:pPr>
            <w:r>
              <w:rPr>
                <w:rFonts w:ascii="Times New Roman" w:hAnsi="Times New Roman"/>
                <w:szCs w:val="24"/>
              </w:rPr>
              <w:t>39,7%</w:t>
            </w:r>
          </w:p>
        </w:tc>
        <w:tc>
          <w:tcPr>
            <w:tcW w:w="851" w:type="dxa"/>
          </w:tcPr>
          <w:p w:rsidR="00712EAD" w:rsidRDefault="00712EAD" w:rsidP="00786402">
            <w:pPr>
              <w:widowControl w:val="0"/>
              <w:autoSpaceDE w:val="0"/>
              <w:autoSpaceDN w:val="0"/>
              <w:adjustRightInd w:val="0"/>
              <w:jc w:val="center"/>
              <w:rPr>
                <w:rFonts w:ascii="Times New Roman" w:hAnsi="Times New Roman"/>
                <w:szCs w:val="24"/>
              </w:rPr>
            </w:pPr>
            <w:r>
              <w:rPr>
                <w:rFonts w:ascii="Times New Roman" w:hAnsi="Times New Roman"/>
                <w:szCs w:val="24"/>
              </w:rPr>
              <w:t>44</w:t>
            </w:r>
          </w:p>
        </w:tc>
        <w:tc>
          <w:tcPr>
            <w:tcW w:w="1134" w:type="dxa"/>
          </w:tcPr>
          <w:p w:rsidR="00712EAD" w:rsidRDefault="00712EAD" w:rsidP="00786402">
            <w:pPr>
              <w:widowControl w:val="0"/>
              <w:autoSpaceDE w:val="0"/>
              <w:autoSpaceDN w:val="0"/>
              <w:adjustRightInd w:val="0"/>
              <w:jc w:val="center"/>
              <w:rPr>
                <w:rFonts w:ascii="Times New Roman" w:hAnsi="Times New Roman"/>
                <w:szCs w:val="24"/>
              </w:rPr>
            </w:pPr>
            <w:r>
              <w:rPr>
                <w:rFonts w:ascii="Times New Roman" w:hAnsi="Times New Roman"/>
                <w:szCs w:val="24"/>
              </w:rPr>
              <w:t>17</w:t>
            </w:r>
          </w:p>
          <w:p w:rsidR="00712EAD" w:rsidRDefault="00712EAD" w:rsidP="00786402">
            <w:pPr>
              <w:widowControl w:val="0"/>
              <w:autoSpaceDE w:val="0"/>
              <w:autoSpaceDN w:val="0"/>
              <w:adjustRightInd w:val="0"/>
              <w:jc w:val="center"/>
              <w:rPr>
                <w:rFonts w:ascii="Times New Roman" w:hAnsi="Times New Roman"/>
                <w:szCs w:val="24"/>
              </w:rPr>
            </w:pPr>
          </w:p>
          <w:p w:rsidR="00712EAD" w:rsidRDefault="00712EAD" w:rsidP="00786402">
            <w:pPr>
              <w:widowControl w:val="0"/>
              <w:autoSpaceDE w:val="0"/>
              <w:autoSpaceDN w:val="0"/>
              <w:adjustRightInd w:val="0"/>
              <w:jc w:val="center"/>
              <w:rPr>
                <w:rFonts w:ascii="Times New Roman" w:hAnsi="Times New Roman"/>
                <w:szCs w:val="24"/>
              </w:rPr>
            </w:pPr>
            <w:r>
              <w:rPr>
                <w:rFonts w:ascii="Times New Roman" w:hAnsi="Times New Roman"/>
                <w:szCs w:val="24"/>
              </w:rPr>
              <w:t>38,6%</w:t>
            </w:r>
          </w:p>
        </w:tc>
        <w:tc>
          <w:tcPr>
            <w:tcW w:w="850" w:type="dxa"/>
          </w:tcPr>
          <w:p w:rsidR="00712EAD" w:rsidRDefault="00712EAD" w:rsidP="00786402">
            <w:pPr>
              <w:widowControl w:val="0"/>
              <w:autoSpaceDE w:val="0"/>
              <w:autoSpaceDN w:val="0"/>
              <w:adjustRightInd w:val="0"/>
              <w:jc w:val="center"/>
              <w:rPr>
                <w:rFonts w:ascii="Times New Roman" w:hAnsi="Times New Roman"/>
                <w:b/>
                <w:szCs w:val="24"/>
              </w:rPr>
            </w:pPr>
            <w:r>
              <w:rPr>
                <w:rFonts w:ascii="Times New Roman" w:hAnsi="Times New Roman"/>
                <w:b/>
                <w:szCs w:val="24"/>
              </w:rPr>
              <w:t>909</w:t>
            </w:r>
          </w:p>
        </w:tc>
        <w:tc>
          <w:tcPr>
            <w:tcW w:w="959" w:type="dxa"/>
          </w:tcPr>
          <w:p w:rsidR="00712EAD" w:rsidRDefault="00712EAD" w:rsidP="00786402">
            <w:pPr>
              <w:widowControl w:val="0"/>
              <w:autoSpaceDE w:val="0"/>
              <w:autoSpaceDN w:val="0"/>
              <w:adjustRightInd w:val="0"/>
              <w:jc w:val="center"/>
              <w:rPr>
                <w:rFonts w:ascii="Times New Roman" w:hAnsi="Times New Roman"/>
                <w:b/>
                <w:szCs w:val="24"/>
              </w:rPr>
            </w:pPr>
            <w:r>
              <w:rPr>
                <w:rFonts w:ascii="Times New Roman" w:hAnsi="Times New Roman"/>
                <w:b/>
                <w:szCs w:val="24"/>
              </w:rPr>
              <w:t>132</w:t>
            </w:r>
          </w:p>
          <w:p w:rsidR="00712EAD" w:rsidRDefault="00712EAD" w:rsidP="00786402">
            <w:pPr>
              <w:widowControl w:val="0"/>
              <w:autoSpaceDE w:val="0"/>
              <w:autoSpaceDN w:val="0"/>
              <w:adjustRightInd w:val="0"/>
              <w:jc w:val="center"/>
              <w:rPr>
                <w:rFonts w:ascii="Times New Roman" w:hAnsi="Times New Roman"/>
                <w:b/>
                <w:szCs w:val="24"/>
              </w:rPr>
            </w:pPr>
          </w:p>
          <w:p w:rsidR="00712EAD" w:rsidRDefault="00712EAD" w:rsidP="00786402">
            <w:pPr>
              <w:widowControl w:val="0"/>
              <w:autoSpaceDE w:val="0"/>
              <w:autoSpaceDN w:val="0"/>
              <w:adjustRightInd w:val="0"/>
              <w:jc w:val="center"/>
              <w:rPr>
                <w:rFonts w:ascii="Times New Roman" w:hAnsi="Times New Roman"/>
                <w:b/>
                <w:szCs w:val="24"/>
              </w:rPr>
            </w:pPr>
            <w:r>
              <w:rPr>
                <w:rFonts w:ascii="Times New Roman" w:hAnsi="Times New Roman"/>
                <w:b/>
                <w:szCs w:val="24"/>
              </w:rPr>
              <w:t>14,5%</w:t>
            </w:r>
          </w:p>
        </w:tc>
      </w:tr>
    </w:tbl>
    <w:p w:rsidR="00712EAD" w:rsidRDefault="00712EAD" w:rsidP="002F6D78">
      <w:pPr>
        <w:spacing w:after="0" w:line="240" w:lineRule="auto"/>
        <w:ind w:firstLine="709"/>
        <w:jc w:val="both"/>
        <w:rPr>
          <w:rFonts w:ascii="Times New Roman" w:hAnsi="Times New Roman"/>
          <w:bCs/>
          <w:sz w:val="28"/>
          <w:szCs w:val="28"/>
        </w:rPr>
      </w:pPr>
    </w:p>
    <w:p w:rsidR="0080557E" w:rsidRPr="00237D3E" w:rsidRDefault="00C86459" w:rsidP="002F6D78">
      <w:pPr>
        <w:spacing w:after="0" w:line="240" w:lineRule="auto"/>
        <w:ind w:firstLine="709"/>
        <w:jc w:val="both"/>
        <w:rPr>
          <w:rFonts w:ascii="Times New Roman" w:hAnsi="Times New Roman"/>
          <w:bCs/>
          <w:sz w:val="28"/>
          <w:szCs w:val="28"/>
        </w:rPr>
      </w:pPr>
      <w:r>
        <w:rPr>
          <w:rFonts w:ascii="Times New Roman" w:hAnsi="Times New Roman"/>
          <w:bCs/>
          <w:sz w:val="28"/>
          <w:szCs w:val="28"/>
        </w:rPr>
        <w:t>Ч</w:t>
      </w:r>
      <w:r w:rsidR="0080557E" w:rsidRPr="00EC3B98">
        <w:rPr>
          <w:rFonts w:ascii="Times New Roman" w:hAnsi="Times New Roman"/>
          <w:bCs/>
          <w:sz w:val="28"/>
          <w:szCs w:val="28"/>
        </w:rPr>
        <w:t>исло респондентов</w:t>
      </w:r>
      <w:r w:rsidR="0080557E">
        <w:rPr>
          <w:rFonts w:ascii="Times New Roman" w:hAnsi="Times New Roman"/>
          <w:bCs/>
          <w:sz w:val="28"/>
          <w:szCs w:val="28"/>
        </w:rPr>
        <w:t>,</w:t>
      </w:r>
      <w:r w:rsidR="0080557E" w:rsidRPr="00EC3B98">
        <w:rPr>
          <w:rFonts w:ascii="Times New Roman" w:hAnsi="Times New Roman"/>
          <w:bCs/>
          <w:sz w:val="28"/>
          <w:szCs w:val="28"/>
        </w:rPr>
        <w:t xml:space="preserve"> </w:t>
      </w:r>
      <w:r w:rsidR="00712EAD">
        <w:rPr>
          <w:rFonts w:ascii="Times New Roman" w:eastAsia="Times New Roman" w:hAnsi="Times New Roman" w:cs="Times New Roman"/>
          <w:bCs/>
          <w:sz w:val="28"/>
          <w:szCs w:val="28"/>
        </w:rPr>
        <w:t>«группы риска» немедицинского потребления наркотических средств и психотропных веществ</w:t>
      </w:r>
      <w:r w:rsidR="00712EAD">
        <w:rPr>
          <w:rFonts w:ascii="Times New Roman" w:hAnsi="Times New Roman"/>
          <w:bCs/>
          <w:sz w:val="28"/>
          <w:szCs w:val="28"/>
        </w:rPr>
        <w:t xml:space="preserve"> </w:t>
      </w:r>
      <w:r w:rsidR="0080557E" w:rsidRPr="00EC3B98">
        <w:rPr>
          <w:rFonts w:ascii="Times New Roman" w:hAnsi="Times New Roman"/>
          <w:bCs/>
          <w:sz w:val="28"/>
          <w:szCs w:val="28"/>
        </w:rPr>
        <w:t xml:space="preserve">в </w:t>
      </w:r>
      <w:r w:rsidR="0080557E" w:rsidRPr="00066EFF">
        <w:rPr>
          <w:rFonts w:ascii="Times New Roman" w:hAnsi="Times New Roman"/>
          <w:bCs/>
          <w:sz w:val="28"/>
          <w:szCs w:val="28"/>
        </w:rPr>
        <w:t>201</w:t>
      </w:r>
      <w:r w:rsidR="00712EAD">
        <w:rPr>
          <w:rFonts w:ascii="Times New Roman" w:hAnsi="Times New Roman"/>
          <w:bCs/>
          <w:sz w:val="28"/>
          <w:szCs w:val="28"/>
        </w:rPr>
        <w:t>8</w:t>
      </w:r>
      <w:r w:rsidR="0080557E" w:rsidRPr="00066EFF">
        <w:rPr>
          <w:rFonts w:ascii="Times New Roman" w:hAnsi="Times New Roman"/>
          <w:bCs/>
          <w:sz w:val="28"/>
          <w:szCs w:val="28"/>
        </w:rPr>
        <w:t>г</w:t>
      </w:r>
      <w:r w:rsidR="0080557E" w:rsidRPr="00EC3B98">
        <w:rPr>
          <w:rFonts w:ascii="Times New Roman" w:hAnsi="Times New Roman"/>
          <w:bCs/>
          <w:sz w:val="28"/>
          <w:szCs w:val="28"/>
        </w:rPr>
        <w:t>.</w:t>
      </w:r>
      <w:r w:rsidR="00B53249">
        <w:rPr>
          <w:rFonts w:ascii="Times New Roman" w:hAnsi="Times New Roman"/>
          <w:bCs/>
          <w:sz w:val="28"/>
          <w:szCs w:val="28"/>
        </w:rPr>
        <w:t xml:space="preserve"> состав</w:t>
      </w:r>
      <w:r w:rsidR="00E3589E">
        <w:rPr>
          <w:rFonts w:ascii="Times New Roman" w:hAnsi="Times New Roman"/>
          <w:bCs/>
          <w:sz w:val="28"/>
          <w:szCs w:val="28"/>
        </w:rPr>
        <w:t>ило</w:t>
      </w:r>
      <w:r w:rsidR="00712EAD">
        <w:rPr>
          <w:rFonts w:ascii="Times New Roman" w:hAnsi="Times New Roman"/>
          <w:bCs/>
          <w:sz w:val="28"/>
          <w:szCs w:val="28"/>
        </w:rPr>
        <w:t xml:space="preserve"> - </w:t>
      </w:r>
      <w:r w:rsidR="00104B9D">
        <w:rPr>
          <w:rFonts w:ascii="Times New Roman" w:hAnsi="Times New Roman"/>
          <w:bCs/>
          <w:sz w:val="28"/>
          <w:szCs w:val="28"/>
        </w:rPr>
        <w:t>903</w:t>
      </w:r>
      <w:r w:rsidR="00471780">
        <w:rPr>
          <w:rFonts w:ascii="Times New Roman" w:hAnsi="Times New Roman"/>
          <w:bCs/>
          <w:sz w:val="28"/>
          <w:szCs w:val="28"/>
        </w:rPr>
        <w:t xml:space="preserve"> </w:t>
      </w:r>
      <w:r w:rsidR="002F6D78">
        <w:rPr>
          <w:rFonts w:ascii="Times New Roman" w:hAnsi="Times New Roman"/>
          <w:bCs/>
          <w:sz w:val="28"/>
          <w:szCs w:val="28"/>
        </w:rPr>
        <w:t>человек</w:t>
      </w:r>
      <w:r w:rsidR="00471780">
        <w:rPr>
          <w:rFonts w:ascii="Times New Roman" w:hAnsi="Times New Roman"/>
          <w:bCs/>
          <w:sz w:val="28"/>
          <w:szCs w:val="28"/>
        </w:rPr>
        <w:t>а</w:t>
      </w:r>
      <w:r w:rsidR="00712EAD">
        <w:rPr>
          <w:rFonts w:ascii="Times New Roman" w:hAnsi="Times New Roman"/>
          <w:bCs/>
          <w:sz w:val="28"/>
          <w:szCs w:val="28"/>
        </w:rPr>
        <w:t xml:space="preserve"> </w:t>
      </w:r>
      <w:r w:rsidR="0080557E" w:rsidRPr="00786402">
        <w:rPr>
          <w:rFonts w:ascii="Times New Roman" w:hAnsi="Times New Roman"/>
          <w:bCs/>
          <w:sz w:val="28"/>
          <w:szCs w:val="28"/>
        </w:rPr>
        <w:t xml:space="preserve">или </w:t>
      </w:r>
      <w:r w:rsidR="00104B9D">
        <w:rPr>
          <w:rFonts w:ascii="Times New Roman" w:hAnsi="Times New Roman"/>
          <w:bCs/>
          <w:sz w:val="28"/>
          <w:szCs w:val="28"/>
        </w:rPr>
        <w:t>0,45</w:t>
      </w:r>
      <w:r w:rsidR="0080557E" w:rsidRPr="00786402">
        <w:rPr>
          <w:rFonts w:ascii="Times New Roman" w:hAnsi="Times New Roman"/>
          <w:bCs/>
          <w:sz w:val="28"/>
          <w:szCs w:val="28"/>
        </w:rPr>
        <w:t>% от общег</w:t>
      </w:r>
      <w:r w:rsidR="00B53249">
        <w:rPr>
          <w:rFonts w:ascii="Times New Roman" w:hAnsi="Times New Roman"/>
          <w:bCs/>
          <w:sz w:val="28"/>
          <w:szCs w:val="28"/>
        </w:rPr>
        <w:t>о числа подлежащих тестированию и</w:t>
      </w:r>
      <w:r w:rsidR="00712EAD">
        <w:rPr>
          <w:rFonts w:ascii="Times New Roman" w:hAnsi="Times New Roman"/>
          <w:bCs/>
          <w:sz w:val="28"/>
          <w:szCs w:val="28"/>
        </w:rPr>
        <w:t xml:space="preserve"> </w:t>
      </w:r>
      <w:r w:rsidR="00104B9D">
        <w:rPr>
          <w:rFonts w:ascii="Times New Roman" w:hAnsi="Times New Roman"/>
          <w:bCs/>
          <w:sz w:val="28"/>
          <w:szCs w:val="28"/>
        </w:rPr>
        <w:t>0,64</w:t>
      </w:r>
      <w:r w:rsidR="00E3589E" w:rsidRPr="00786402">
        <w:rPr>
          <w:rFonts w:ascii="Times New Roman" w:hAnsi="Times New Roman"/>
          <w:bCs/>
          <w:sz w:val="28"/>
          <w:szCs w:val="28"/>
        </w:rPr>
        <w:t>% от</w:t>
      </w:r>
      <w:r w:rsidR="0080557E" w:rsidRPr="00786402">
        <w:rPr>
          <w:rFonts w:ascii="Times New Roman" w:hAnsi="Times New Roman"/>
          <w:bCs/>
          <w:sz w:val="28"/>
          <w:szCs w:val="28"/>
        </w:rPr>
        <w:t xml:space="preserve"> количества</w:t>
      </w:r>
      <w:r w:rsidR="0080557E" w:rsidRPr="00EC3B98">
        <w:rPr>
          <w:rFonts w:ascii="Times New Roman" w:hAnsi="Times New Roman"/>
          <w:bCs/>
          <w:sz w:val="28"/>
          <w:szCs w:val="28"/>
        </w:rPr>
        <w:t xml:space="preserve"> принявших участие</w:t>
      </w:r>
      <w:r w:rsidR="00B53249">
        <w:rPr>
          <w:rFonts w:ascii="Times New Roman" w:hAnsi="Times New Roman"/>
          <w:bCs/>
          <w:sz w:val="28"/>
          <w:szCs w:val="28"/>
        </w:rPr>
        <w:t xml:space="preserve">. Процентное соотношение </w:t>
      </w:r>
      <w:r w:rsidR="00104B9D">
        <w:rPr>
          <w:rFonts w:ascii="Times New Roman" w:hAnsi="Times New Roman"/>
          <w:bCs/>
          <w:sz w:val="28"/>
          <w:szCs w:val="28"/>
        </w:rPr>
        <w:t>«группы риска»</w:t>
      </w:r>
      <w:r w:rsidR="00120455">
        <w:rPr>
          <w:rFonts w:ascii="Times New Roman" w:hAnsi="Times New Roman"/>
          <w:bCs/>
          <w:sz w:val="28"/>
          <w:szCs w:val="28"/>
        </w:rPr>
        <w:t xml:space="preserve"> к количеству не подтвердивших отражено в </w:t>
      </w:r>
      <w:r w:rsidR="00456483">
        <w:rPr>
          <w:rFonts w:ascii="Times New Roman" w:hAnsi="Times New Roman"/>
          <w:bCs/>
          <w:sz w:val="28"/>
          <w:szCs w:val="28"/>
        </w:rPr>
        <w:t>диаграмм</w:t>
      </w:r>
      <w:r w:rsidR="00120455">
        <w:rPr>
          <w:rFonts w:ascii="Times New Roman" w:hAnsi="Times New Roman"/>
          <w:bCs/>
          <w:sz w:val="28"/>
          <w:szCs w:val="28"/>
        </w:rPr>
        <w:t>е</w:t>
      </w:r>
      <w:r w:rsidR="00456483">
        <w:rPr>
          <w:rFonts w:ascii="Times New Roman" w:hAnsi="Times New Roman"/>
          <w:bCs/>
          <w:sz w:val="28"/>
          <w:szCs w:val="28"/>
        </w:rPr>
        <w:t xml:space="preserve"> 1.</w:t>
      </w:r>
      <w:r w:rsidR="00E3589E">
        <w:rPr>
          <w:rFonts w:ascii="Times New Roman" w:hAnsi="Times New Roman"/>
          <w:bCs/>
          <w:sz w:val="28"/>
          <w:szCs w:val="28"/>
        </w:rPr>
        <w:t>10</w:t>
      </w:r>
      <w:r w:rsidR="00456483">
        <w:rPr>
          <w:rFonts w:ascii="Times New Roman" w:hAnsi="Times New Roman"/>
          <w:bCs/>
          <w:sz w:val="28"/>
          <w:szCs w:val="28"/>
        </w:rPr>
        <w:t>.</w:t>
      </w:r>
    </w:p>
    <w:p w:rsidR="0080557E" w:rsidRPr="00471780" w:rsidRDefault="00B53249" w:rsidP="00B53249">
      <w:pPr>
        <w:spacing w:after="0" w:line="240" w:lineRule="auto"/>
        <w:ind w:firstLine="447"/>
        <w:jc w:val="right"/>
        <w:rPr>
          <w:rFonts w:ascii="Times New Roman" w:hAnsi="Times New Roman"/>
          <w:b/>
          <w:bCs/>
          <w:sz w:val="24"/>
          <w:szCs w:val="24"/>
        </w:rPr>
      </w:pPr>
      <w:r w:rsidRPr="00471780">
        <w:rPr>
          <w:rFonts w:ascii="Times New Roman" w:hAnsi="Times New Roman"/>
          <w:b/>
          <w:bCs/>
          <w:sz w:val="24"/>
          <w:szCs w:val="24"/>
        </w:rPr>
        <w:t>Диаграмма 1.</w:t>
      </w:r>
      <w:r w:rsidR="00471780" w:rsidRPr="00471780">
        <w:rPr>
          <w:rFonts w:ascii="Times New Roman" w:hAnsi="Times New Roman"/>
          <w:b/>
          <w:bCs/>
          <w:sz w:val="24"/>
          <w:szCs w:val="24"/>
        </w:rPr>
        <w:t>10</w:t>
      </w:r>
      <w:r w:rsidRPr="00471780">
        <w:rPr>
          <w:rFonts w:ascii="Times New Roman" w:hAnsi="Times New Roman"/>
          <w:b/>
          <w:bCs/>
          <w:sz w:val="24"/>
          <w:szCs w:val="24"/>
        </w:rPr>
        <w:t>.</w:t>
      </w:r>
    </w:p>
    <w:p w:rsidR="0080557E" w:rsidRDefault="006A77F0" w:rsidP="0080557E">
      <w:pPr>
        <w:spacing w:after="0" w:line="240" w:lineRule="auto"/>
        <w:jc w:val="both"/>
        <w:rPr>
          <w:rFonts w:ascii="Times New Roman" w:hAnsi="Times New Roman"/>
          <w:bCs/>
          <w:noProof/>
          <w:sz w:val="28"/>
          <w:szCs w:val="28"/>
        </w:rPr>
      </w:pPr>
      <w:r w:rsidRPr="006A77F0">
        <w:rPr>
          <w:rFonts w:ascii="Times New Roman" w:hAnsi="Times New Roman"/>
          <w:bCs/>
          <w:noProof/>
          <w:sz w:val="28"/>
          <w:szCs w:val="28"/>
        </w:rPr>
        <w:drawing>
          <wp:inline distT="0" distB="0" distL="0" distR="0">
            <wp:extent cx="5940425" cy="2257425"/>
            <wp:effectExtent l="19050" t="0" r="22225"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2EAD" w:rsidRDefault="00712EAD" w:rsidP="002F6D78">
      <w:pPr>
        <w:spacing w:after="0" w:line="240" w:lineRule="auto"/>
        <w:ind w:firstLine="709"/>
        <w:jc w:val="both"/>
        <w:rPr>
          <w:rFonts w:ascii="Times New Roman" w:hAnsi="Times New Roman"/>
          <w:bCs/>
          <w:sz w:val="28"/>
          <w:szCs w:val="28"/>
        </w:rPr>
      </w:pPr>
    </w:p>
    <w:p w:rsidR="00DE0113" w:rsidRDefault="00514925" w:rsidP="002F6D78">
      <w:pPr>
        <w:spacing w:after="0" w:line="240" w:lineRule="auto"/>
        <w:ind w:firstLine="709"/>
        <w:jc w:val="both"/>
        <w:rPr>
          <w:rFonts w:ascii="Times New Roman" w:hAnsi="Times New Roman"/>
          <w:bCs/>
          <w:sz w:val="28"/>
          <w:szCs w:val="28"/>
        </w:rPr>
      </w:pPr>
      <w:r>
        <w:rPr>
          <w:rFonts w:ascii="Times New Roman" w:hAnsi="Times New Roman"/>
          <w:bCs/>
          <w:sz w:val="28"/>
          <w:szCs w:val="28"/>
        </w:rPr>
        <w:t>При сравнении</w:t>
      </w:r>
      <w:r w:rsidR="00712EAD">
        <w:rPr>
          <w:rFonts w:ascii="Times New Roman" w:hAnsi="Times New Roman"/>
          <w:bCs/>
          <w:sz w:val="28"/>
          <w:szCs w:val="28"/>
        </w:rPr>
        <w:t xml:space="preserve"> </w:t>
      </w:r>
      <w:r w:rsidR="00E3589E">
        <w:rPr>
          <w:rFonts w:ascii="Times New Roman" w:hAnsi="Times New Roman"/>
          <w:bCs/>
          <w:sz w:val="28"/>
          <w:szCs w:val="28"/>
        </w:rPr>
        <w:t>процентных показателей,</w:t>
      </w:r>
      <w:r w:rsidR="00712EAD">
        <w:rPr>
          <w:rFonts w:ascii="Times New Roman" w:hAnsi="Times New Roman"/>
          <w:bCs/>
          <w:sz w:val="28"/>
          <w:szCs w:val="28"/>
        </w:rPr>
        <w:t xml:space="preserve"> </w:t>
      </w:r>
      <w:r w:rsidR="00712EAD">
        <w:rPr>
          <w:rFonts w:ascii="Times New Roman" w:eastAsia="Times New Roman" w:hAnsi="Times New Roman" w:cs="Times New Roman"/>
          <w:bCs/>
          <w:sz w:val="28"/>
          <w:szCs w:val="28"/>
        </w:rPr>
        <w:t>«группы риска» немедицинского потребления наркотических средств и психотропных веществ</w:t>
      </w:r>
      <w:r w:rsidR="00DE0113">
        <w:rPr>
          <w:rFonts w:ascii="Times New Roman" w:hAnsi="Times New Roman"/>
          <w:bCs/>
          <w:sz w:val="28"/>
          <w:szCs w:val="28"/>
        </w:rPr>
        <w:t xml:space="preserve"> </w:t>
      </w:r>
      <w:r w:rsidR="00712EAD">
        <w:rPr>
          <w:rFonts w:ascii="Times New Roman" w:hAnsi="Times New Roman"/>
          <w:bCs/>
          <w:sz w:val="28"/>
          <w:szCs w:val="28"/>
        </w:rPr>
        <w:t xml:space="preserve">к </w:t>
      </w:r>
      <w:r w:rsidR="00DE0113">
        <w:rPr>
          <w:rFonts w:ascii="Times New Roman" w:hAnsi="Times New Roman"/>
          <w:bCs/>
          <w:sz w:val="28"/>
          <w:szCs w:val="28"/>
        </w:rPr>
        <w:t xml:space="preserve">общему </w:t>
      </w:r>
      <w:r w:rsidR="00255E31">
        <w:rPr>
          <w:rFonts w:ascii="Times New Roman" w:hAnsi="Times New Roman"/>
          <w:bCs/>
          <w:sz w:val="28"/>
          <w:szCs w:val="28"/>
        </w:rPr>
        <w:t>числу</w:t>
      </w:r>
      <w:r w:rsidR="00DE0113">
        <w:rPr>
          <w:rFonts w:ascii="Times New Roman" w:hAnsi="Times New Roman"/>
          <w:bCs/>
          <w:sz w:val="28"/>
          <w:szCs w:val="28"/>
        </w:rPr>
        <w:t xml:space="preserve"> респондентов, принявших участие в социально – психологиче</w:t>
      </w:r>
      <w:r w:rsidR="000A6427">
        <w:rPr>
          <w:rFonts w:ascii="Times New Roman" w:hAnsi="Times New Roman"/>
          <w:bCs/>
          <w:sz w:val="28"/>
          <w:szCs w:val="28"/>
        </w:rPr>
        <w:t xml:space="preserve">ском тестировании </w:t>
      </w:r>
      <w:r w:rsidR="00120455">
        <w:rPr>
          <w:rFonts w:ascii="Times New Roman" w:hAnsi="Times New Roman"/>
          <w:bCs/>
          <w:sz w:val="28"/>
          <w:szCs w:val="28"/>
        </w:rPr>
        <w:t xml:space="preserve">в учреждениях разного типа и подчиненности </w:t>
      </w:r>
      <w:r w:rsidR="000A6427">
        <w:rPr>
          <w:rFonts w:ascii="Times New Roman" w:hAnsi="Times New Roman"/>
          <w:bCs/>
          <w:sz w:val="28"/>
          <w:szCs w:val="28"/>
        </w:rPr>
        <w:t>(диаграмма 1.</w:t>
      </w:r>
      <w:r w:rsidR="009B1AA2">
        <w:rPr>
          <w:rFonts w:ascii="Times New Roman" w:hAnsi="Times New Roman"/>
          <w:bCs/>
          <w:sz w:val="28"/>
          <w:szCs w:val="28"/>
        </w:rPr>
        <w:t>11</w:t>
      </w:r>
      <w:r w:rsidR="00120455">
        <w:rPr>
          <w:rFonts w:ascii="Times New Roman" w:hAnsi="Times New Roman"/>
          <w:bCs/>
          <w:sz w:val="28"/>
          <w:szCs w:val="28"/>
        </w:rPr>
        <w:t>.)</w:t>
      </w:r>
      <w:r w:rsidR="00E3589E">
        <w:rPr>
          <w:rFonts w:ascii="Times New Roman" w:hAnsi="Times New Roman"/>
          <w:bCs/>
          <w:sz w:val="28"/>
          <w:szCs w:val="28"/>
        </w:rPr>
        <w:t>,</w:t>
      </w:r>
      <w:r w:rsidR="00104B9D">
        <w:rPr>
          <w:rFonts w:ascii="Times New Roman" w:hAnsi="Times New Roman"/>
          <w:bCs/>
          <w:sz w:val="28"/>
          <w:szCs w:val="28"/>
        </w:rPr>
        <w:t xml:space="preserve"> </w:t>
      </w:r>
      <w:r w:rsidR="00DE0113">
        <w:rPr>
          <w:rFonts w:ascii="Times New Roman" w:hAnsi="Times New Roman"/>
          <w:bCs/>
          <w:sz w:val="28"/>
          <w:szCs w:val="28"/>
        </w:rPr>
        <w:t>в 201</w:t>
      </w:r>
      <w:r w:rsidR="00104B9D">
        <w:rPr>
          <w:rFonts w:ascii="Times New Roman" w:hAnsi="Times New Roman"/>
          <w:bCs/>
          <w:sz w:val="28"/>
          <w:szCs w:val="28"/>
        </w:rPr>
        <w:t>8</w:t>
      </w:r>
      <w:r w:rsidR="00DE0113">
        <w:rPr>
          <w:rFonts w:ascii="Times New Roman" w:hAnsi="Times New Roman"/>
          <w:bCs/>
          <w:sz w:val="28"/>
          <w:szCs w:val="28"/>
        </w:rPr>
        <w:t xml:space="preserve">г. </w:t>
      </w:r>
      <w:r>
        <w:rPr>
          <w:rFonts w:ascii="Times New Roman" w:hAnsi="Times New Roman"/>
          <w:bCs/>
          <w:sz w:val="28"/>
          <w:szCs w:val="28"/>
        </w:rPr>
        <w:t>наблюдается следующее</w:t>
      </w:r>
      <w:r w:rsidR="00120455">
        <w:rPr>
          <w:rFonts w:ascii="Times New Roman" w:hAnsi="Times New Roman"/>
          <w:bCs/>
          <w:sz w:val="28"/>
          <w:szCs w:val="28"/>
        </w:rPr>
        <w:t xml:space="preserve"> соотношение</w:t>
      </w:r>
      <w:r w:rsidR="00DE0113">
        <w:rPr>
          <w:rFonts w:ascii="Times New Roman" w:hAnsi="Times New Roman"/>
          <w:bCs/>
          <w:sz w:val="28"/>
          <w:szCs w:val="28"/>
        </w:rPr>
        <w:t>:</w:t>
      </w:r>
    </w:p>
    <w:p w:rsidR="00DE0113" w:rsidRPr="009B1AA2" w:rsidRDefault="00BB21F4" w:rsidP="00A75955">
      <w:pPr>
        <w:pStyle w:val="a7"/>
        <w:numPr>
          <w:ilvl w:val="0"/>
          <w:numId w:val="15"/>
        </w:numPr>
        <w:spacing w:after="0" w:line="240" w:lineRule="auto"/>
        <w:jc w:val="both"/>
        <w:rPr>
          <w:rFonts w:ascii="Times New Roman" w:hAnsi="Times New Roman"/>
          <w:bCs/>
          <w:sz w:val="28"/>
          <w:szCs w:val="28"/>
        </w:rPr>
      </w:pPr>
      <w:r>
        <w:rPr>
          <w:rFonts w:ascii="Times New Roman" w:hAnsi="Times New Roman"/>
          <w:bCs/>
          <w:sz w:val="28"/>
          <w:szCs w:val="28"/>
        </w:rPr>
        <w:t xml:space="preserve">в </w:t>
      </w:r>
      <w:r w:rsidR="002F6D78">
        <w:rPr>
          <w:rFonts w:ascii="Times New Roman" w:hAnsi="Times New Roman"/>
          <w:bCs/>
          <w:sz w:val="28"/>
          <w:szCs w:val="28"/>
        </w:rPr>
        <w:t xml:space="preserve">государственных </w:t>
      </w:r>
      <w:r w:rsidR="00420657">
        <w:rPr>
          <w:rFonts w:ascii="Times New Roman" w:hAnsi="Times New Roman"/>
          <w:bCs/>
          <w:sz w:val="28"/>
          <w:szCs w:val="28"/>
        </w:rPr>
        <w:t>ПОО</w:t>
      </w:r>
      <w:r w:rsidR="00DE0113">
        <w:rPr>
          <w:rFonts w:ascii="Times New Roman" w:hAnsi="Times New Roman"/>
          <w:sz w:val="28"/>
          <w:szCs w:val="28"/>
        </w:rPr>
        <w:t xml:space="preserve"> </w:t>
      </w:r>
      <w:r w:rsidR="00DE0113" w:rsidRPr="003D08A2">
        <w:rPr>
          <w:rFonts w:ascii="Times New Roman" w:hAnsi="Times New Roman"/>
          <w:sz w:val="28"/>
          <w:szCs w:val="28"/>
        </w:rPr>
        <w:t xml:space="preserve">– </w:t>
      </w:r>
      <w:r w:rsidR="00104B9D">
        <w:rPr>
          <w:rFonts w:ascii="Times New Roman" w:hAnsi="Times New Roman"/>
          <w:sz w:val="28"/>
          <w:szCs w:val="28"/>
        </w:rPr>
        <w:t>1,53</w:t>
      </w:r>
      <w:r w:rsidR="00DE0113" w:rsidRPr="003D08A2">
        <w:rPr>
          <w:rFonts w:ascii="Times New Roman" w:hAnsi="Times New Roman"/>
          <w:sz w:val="28"/>
          <w:szCs w:val="28"/>
        </w:rPr>
        <w:t>%</w:t>
      </w:r>
      <w:r w:rsidR="00DE0113">
        <w:rPr>
          <w:rFonts w:ascii="Times New Roman" w:hAnsi="Times New Roman"/>
          <w:sz w:val="28"/>
          <w:szCs w:val="28"/>
        </w:rPr>
        <w:t>;</w:t>
      </w:r>
    </w:p>
    <w:p w:rsidR="009B1AA2" w:rsidRDefault="009B1AA2" w:rsidP="00A75955">
      <w:pPr>
        <w:pStyle w:val="a7"/>
        <w:numPr>
          <w:ilvl w:val="0"/>
          <w:numId w:val="15"/>
        </w:numPr>
        <w:spacing w:after="0" w:line="240" w:lineRule="auto"/>
        <w:jc w:val="both"/>
        <w:rPr>
          <w:rFonts w:ascii="Times New Roman" w:hAnsi="Times New Roman"/>
          <w:bCs/>
          <w:sz w:val="28"/>
          <w:szCs w:val="28"/>
        </w:rPr>
      </w:pPr>
      <w:r>
        <w:rPr>
          <w:rFonts w:ascii="Times New Roman" w:hAnsi="Times New Roman"/>
          <w:sz w:val="28"/>
          <w:szCs w:val="28"/>
        </w:rPr>
        <w:t xml:space="preserve">в </w:t>
      </w:r>
      <w:r w:rsidR="00394537">
        <w:rPr>
          <w:rFonts w:ascii="Times New Roman" w:hAnsi="Times New Roman"/>
          <w:sz w:val="28"/>
          <w:szCs w:val="28"/>
        </w:rPr>
        <w:t>ф</w:t>
      </w:r>
      <w:r w:rsidR="00394537" w:rsidRPr="00394537">
        <w:rPr>
          <w:rFonts w:ascii="Times New Roman" w:hAnsi="Times New Roman"/>
          <w:sz w:val="28"/>
          <w:szCs w:val="28"/>
        </w:rPr>
        <w:t>едеральны</w:t>
      </w:r>
      <w:r w:rsidR="00394537">
        <w:rPr>
          <w:rFonts w:ascii="Times New Roman" w:hAnsi="Times New Roman"/>
          <w:sz w:val="28"/>
          <w:szCs w:val="28"/>
        </w:rPr>
        <w:t>х</w:t>
      </w:r>
      <w:r w:rsidR="00394537" w:rsidRPr="00394537">
        <w:rPr>
          <w:rFonts w:ascii="Times New Roman" w:hAnsi="Times New Roman"/>
          <w:sz w:val="28"/>
          <w:szCs w:val="28"/>
        </w:rPr>
        <w:t>, частны</w:t>
      </w:r>
      <w:r w:rsidR="00394537">
        <w:rPr>
          <w:rFonts w:ascii="Times New Roman" w:hAnsi="Times New Roman"/>
          <w:sz w:val="28"/>
          <w:szCs w:val="28"/>
        </w:rPr>
        <w:t>х</w:t>
      </w:r>
      <w:r w:rsidR="00394537" w:rsidRPr="00394537">
        <w:rPr>
          <w:rFonts w:ascii="Times New Roman" w:hAnsi="Times New Roman"/>
          <w:sz w:val="28"/>
          <w:szCs w:val="28"/>
        </w:rPr>
        <w:t>, ведомственны</w:t>
      </w:r>
      <w:r w:rsidR="00394537">
        <w:rPr>
          <w:rFonts w:ascii="Times New Roman" w:hAnsi="Times New Roman"/>
          <w:sz w:val="28"/>
          <w:szCs w:val="28"/>
        </w:rPr>
        <w:t>х</w:t>
      </w:r>
      <w:r w:rsidR="00394537" w:rsidRPr="00394537">
        <w:rPr>
          <w:rFonts w:ascii="Times New Roman" w:hAnsi="Times New Roman"/>
          <w:sz w:val="28"/>
          <w:szCs w:val="28"/>
        </w:rPr>
        <w:t xml:space="preserve">, </w:t>
      </w:r>
      <w:r w:rsidR="00420657" w:rsidRPr="00394537">
        <w:rPr>
          <w:rFonts w:ascii="Times New Roman" w:hAnsi="Times New Roman"/>
          <w:sz w:val="28"/>
          <w:szCs w:val="28"/>
        </w:rPr>
        <w:t>АНО (</w:t>
      </w:r>
      <w:r w:rsidR="00394537" w:rsidRPr="00394537">
        <w:rPr>
          <w:rFonts w:ascii="Times New Roman" w:hAnsi="Times New Roman"/>
          <w:sz w:val="28"/>
          <w:szCs w:val="28"/>
        </w:rPr>
        <w:t>высшего и профессионального образования)</w:t>
      </w:r>
      <w:r>
        <w:rPr>
          <w:rFonts w:ascii="Times New Roman" w:hAnsi="Times New Roman"/>
          <w:sz w:val="28"/>
          <w:szCs w:val="28"/>
        </w:rPr>
        <w:t>– 0,</w:t>
      </w:r>
      <w:r w:rsidR="00104B9D">
        <w:rPr>
          <w:rFonts w:ascii="Times New Roman" w:hAnsi="Times New Roman"/>
          <w:sz w:val="28"/>
          <w:szCs w:val="28"/>
        </w:rPr>
        <w:t>8</w:t>
      </w:r>
      <w:r>
        <w:rPr>
          <w:rFonts w:ascii="Times New Roman" w:hAnsi="Times New Roman"/>
          <w:sz w:val="28"/>
          <w:szCs w:val="28"/>
        </w:rPr>
        <w:t>0%;</w:t>
      </w:r>
    </w:p>
    <w:p w:rsidR="00DE0113" w:rsidRPr="00104B9D" w:rsidRDefault="00DE0113" w:rsidP="00A75955">
      <w:pPr>
        <w:pStyle w:val="a7"/>
        <w:numPr>
          <w:ilvl w:val="0"/>
          <w:numId w:val="15"/>
        </w:numPr>
        <w:spacing w:after="0" w:line="240" w:lineRule="auto"/>
        <w:jc w:val="both"/>
        <w:rPr>
          <w:rFonts w:ascii="Times New Roman" w:hAnsi="Times New Roman"/>
          <w:bCs/>
          <w:sz w:val="28"/>
          <w:szCs w:val="28"/>
        </w:rPr>
      </w:pPr>
      <w:r w:rsidRPr="00DE0113">
        <w:rPr>
          <w:rFonts w:ascii="Times New Roman" w:hAnsi="Times New Roman" w:cs="Times New Roman"/>
          <w:sz w:val="28"/>
          <w:szCs w:val="28"/>
        </w:rPr>
        <w:t xml:space="preserve">в муниципальных </w:t>
      </w:r>
      <w:r w:rsidR="00420657">
        <w:rPr>
          <w:rFonts w:ascii="Times New Roman" w:hAnsi="Times New Roman" w:cs="Times New Roman"/>
          <w:sz w:val="28"/>
          <w:szCs w:val="28"/>
        </w:rPr>
        <w:t>ОО</w:t>
      </w:r>
      <w:r w:rsidRPr="00DE0113">
        <w:rPr>
          <w:rFonts w:ascii="Times New Roman" w:hAnsi="Times New Roman" w:cs="Times New Roman"/>
          <w:sz w:val="28"/>
          <w:szCs w:val="28"/>
        </w:rPr>
        <w:t xml:space="preserve"> – </w:t>
      </w:r>
      <w:r w:rsidR="009B1AA2">
        <w:rPr>
          <w:rFonts w:ascii="Times New Roman" w:hAnsi="Times New Roman" w:cs="Times New Roman"/>
          <w:sz w:val="28"/>
          <w:szCs w:val="28"/>
        </w:rPr>
        <w:t>0,</w:t>
      </w:r>
      <w:r w:rsidR="00104B9D">
        <w:rPr>
          <w:rFonts w:ascii="Times New Roman" w:hAnsi="Times New Roman" w:cs="Times New Roman"/>
          <w:sz w:val="28"/>
          <w:szCs w:val="28"/>
        </w:rPr>
        <w:t>48%;</w:t>
      </w:r>
    </w:p>
    <w:p w:rsidR="00104B9D" w:rsidRPr="00255E31" w:rsidRDefault="00104B9D" w:rsidP="00104B9D">
      <w:pPr>
        <w:pStyle w:val="a7"/>
        <w:numPr>
          <w:ilvl w:val="0"/>
          <w:numId w:val="15"/>
        </w:numPr>
        <w:spacing w:after="0" w:line="240" w:lineRule="auto"/>
        <w:jc w:val="both"/>
        <w:rPr>
          <w:rFonts w:ascii="Times New Roman" w:hAnsi="Times New Roman"/>
          <w:bCs/>
          <w:sz w:val="28"/>
          <w:szCs w:val="28"/>
        </w:rPr>
      </w:pPr>
      <w:r w:rsidRPr="00DE0113">
        <w:rPr>
          <w:rFonts w:ascii="Times New Roman" w:hAnsi="Times New Roman"/>
          <w:sz w:val="28"/>
          <w:szCs w:val="28"/>
        </w:rPr>
        <w:t xml:space="preserve">в </w:t>
      </w:r>
      <w:r>
        <w:rPr>
          <w:rFonts w:ascii="Times New Roman" w:hAnsi="Times New Roman"/>
          <w:sz w:val="28"/>
          <w:szCs w:val="28"/>
        </w:rPr>
        <w:t xml:space="preserve">государственных </w:t>
      </w:r>
      <w:r w:rsidRPr="00DE0113">
        <w:rPr>
          <w:rFonts w:ascii="Times New Roman" w:hAnsi="Times New Roman"/>
          <w:sz w:val="28"/>
          <w:szCs w:val="28"/>
        </w:rPr>
        <w:t>образовательных организациях</w:t>
      </w:r>
      <w:r>
        <w:rPr>
          <w:rFonts w:ascii="Times New Roman" w:hAnsi="Times New Roman"/>
          <w:sz w:val="28"/>
          <w:szCs w:val="28"/>
        </w:rPr>
        <w:t xml:space="preserve"> для детей</w:t>
      </w:r>
      <w:r w:rsidRPr="00DE0113">
        <w:rPr>
          <w:rFonts w:ascii="Times New Roman" w:hAnsi="Times New Roman"/>
          <w:sz w:val="28"/>
          <w:szCs w:val="28"/>
        </w:rPr>
        <w:t xml:space="preserve">, нуждающихся в государственной поддержке – </w:t>
      </w:r>
      <w:r>
        <w:rPr>
          <w:rFonts w:ascii="Times New Roman" w:hAnsi="Times New Roman"/>
          <w:sz w:val="28"/>
          <w:szCs w:val="28"/>
        </w:rPr>
        <w:t>0,41%.</w:t>
      </w:r>
    </w:p>
    <w:p w:rsidR="00104B9D" w:rsidRPr="00DE0113" w:rsidRDefault="00104B9D" w:rsidP="00104B9D">
      <w:pPr>
        <w:pStyle w:val="a7"/>
        <w:spacing w:after="0" w:line="240" w:lineRule="auto"/>
        <w:jc w:val="both"/>
        <w:rPr>
          <w:rFonts w:ascii="Times New Roman" w:hAnsi="Times New Roman"/>
          <w:bCs/>
          <w:sz w:val="28"/>
          <w:szCs w:val="28"/>
        </w:rPr>
      </w:pPr>
    </w:p>
    <w:p w:rsidR="00B714CC" w:rsidRPr="00BB21F4" w:rsidRDefault="00B714CC" w:rsidP="00B714CC">
      <w:pPr>
        <w:spacing w:after="0" w:line="240" w:lineRule="auto"/>
        <w:jc w:val="right"/>
        <w:rPr>
          <w:rFonts w:ascii="Times New Roman" w:hAnsi="Times New Roman"/>
          <w:b/>
          <w:bCs/>
          <w:noProof/>
          <w:sz w:val="24"/>
          <w:szCs w:val="24"/>
        </w:rPr>
      </w:pPr>
      <w:r w:rsidRPr="00BB21F4">
        <w:rPr>
          <w:rFonts w:ascii="Times New Roman" w:hAnsi="Times New Roman"/>
          <w:b/>
          <w:bCs/>
          <w:noProof/>
          <w:sz w:val="24"/>
          <w:szCs w:val="24"/>
        </w:rPr>
        <w:t>Диаграмма 1</w:t>
      </w:r>
      <w:r w:rsidR="00BB21F4">
        <w:rPr>
          <w:rFonts w:ascii="Times New Roman" w:hAnsi="Times New Roman"/>
          <w:b/>
          <w:bCs/>
          <w:noProof/>
          <w:sz w:val="24"/>
          <w:szCs w:val="24"/>
        </w:rPr>
        <w:t>.11</w:t>
      </w:r>
      <w:r w:rsidRPr="00BB21F4">
        <w:rPr>
          <w:rFonts w:ascii="Times New Roman" w:hAnsi="Times New Roman"/>
          <w:b/>
          <w:bCs/>
          <w:noProof/>
          <w:sz w:val="24"/>
          <w:szCs w:val="24"/>
        </w:rPr>
        <w:t>.</w:t>
      </w:r>
    </w:p>
    <w:p w:rsidR="00963910" w:rsidRDefault="000A6427" w:rsidP="0080557E">
      <w:pPr>
        <w:spacing w:after="0" w:line="240" w:lineRule="auto"/>
        <w:jc w:val="both"/>
        <w:rPr>
          <w:rFonts w:ascii="Times New Roman" w:hAnsi="Times New Roman"/>
          <w:bCs/>
          <w:noProof/>
          <w:sz w:val="28"/>
          <w:szCs w:val="28"/>
        </w:rPr>
      </w:pPr>
      <w:r w:rsidRPr="000A6427">
        <w:rPr>
          <w:rFonts w:ascii="Times New Roman" w:hAnsi="Times New Roman"/>
          <w:bCs/>
          <w:noProof/>
          <w:sz w:val="28"/>
          <w:szCs w:val="28"/>
        </w:rPr>
        <w:drawing>
          <wp:inline distT="0" distB="0" distL="0" distR="0">
            <wp:extent cx="5924550" cy="3467100"/>
            <wp:effectExtent l="19050" t="0" r="1905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5E31" w:rsidRDefault="00255E31" w:rsidP="00255E3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310F">
        <w:rPr>
          <w:rFonts w:ascii="Times New Roman" w:hAnsi="Times New Roman"/>
          <w:bCs/>
          <w:sz w:val="28"/>
          <w:szCs w:val="28"/>
        </w:rPr>
        <w:t>Ана</w:t>
      </w:r>
      <w:r w:rsidRPr="0011310F">
        <w:rPr>
          <w:rFonts w:ascii="Times New Roman" w:hAnsi="Times New Roman" w:cs="Times New Roman"/>
          <w:sz w:val="28"/>
          <w:szCs w:val="28"/>
        </w:rPr>
        <w:t xml:space="preserve">лизируя </w:t>
      </w:r>
      <w:r w:rsidR="00D87CDD">
        <w:rPr>
          <w:rFonts w:ascii="Times New Roman" w:hAnsi="Times New Roman" w:cs="Times New Roman"/>
          <w:sz w:val="28"/>
          <w:szCs w:val="28"/>
        </w:rPr>
        <w:t xml:space="preserve">сведения, полученные от </w:t>
      </w:r>
      <w:r w:rsidR="00420657">
        <w:rPr>
          <w:rFonts w:ascii="Times New Roman" w:hAnsi="Times New Roman" w:cs="Times New Roman"/>
          <w:sz w:val="28"/>
          <w:szCs w:val="28"/>
        </w:rPr>
        <w:t>МОУО</w:t>
      </w:r>
      <w:r w:rsidRPr="0011310F">
        <w:rPr>
          <w:rFonts w:ascii="Times New Roman" w:hAnsi="Times New Roman" w:cs="Times New Roman"/>
          <w:sz w:val="28"/>
          <w:szCs w:val="28"/>
        </w:rPr>
        <w:t xml:space="preserve">, определены территории, в которых наблюдается высокое число обучающихся </w:t>
      </w:r>
      <w:r w:rsidR="00DE6765">
        <w:rPr>
          <w:rFonts w:ascii="Times New Roman" w:hAnsi="Times New Roman" w:cs="Times New Roman"/>
          <w:sz w:val="28"/>
          <w:szCs w:val="28"/>
        </w:rPr>
        <w:t xml:space="preserve">«группы риска» </w:t>
      </w:r>
      <w:r w:rsidR="00DE6765">
        <w:rPr>
          <w:rFonts w:ascii="Times New Roman" w:eastAsia="Times New Roman" w:hAnsi="Times New Roman" w:cs="Times New Roman"/>
          <w:bCs/>
          <w:sz w:val="28"/>
          <w:szCs w:val="28"/>
        </w:rPr>
        <w:t>немедицинского потребления наркотических средств и психотропных</w:t>
      </w:r>
      <w:r w:rsidRPr="0011310F">
        <w:rPr>
          <w:rFonts w:ascii="Times New Roman" w:hAnsi="Times New Roman" w:cs="Times New Roman"/>
          <w:sz w:val="28"/>
          <w:szCs w:val="28"/>
        </w:rPr>
        <w:t xml:space="preserve">: </w:t>
      </w:r>
    </w:p>
    <w:p w:rsidR="00DE6765" w:rsidRDefault="00DE6765"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Ангарский район;</w:t>
      </w:r>
    </w:p>
    <w:p w:rsidR="00DE6765" w:rsidRDefault="00DE6765"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Братский район;</w:t>
      </w:r>
    </w:p>
    <w:p w:rsidR="00DE6765" w:rsidRDefault="00DE6765"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Заларинский район</w:t>
      </w:r>
      <w:r>
        <w:rPr>
          <w:rFonts w:ascii="Times New Roman" w:eastAsia="Times New Roman" w:hAnsi="Times New Roman" w:cs="Times New Roman"/>
          <w:bCs/>
          <w:sz w:val="28"/>
          <w:szCs w:val="28"/>
        </w:rPr>
        <w:t>;</w:t>
      </w:r>
    </w:p>
    <w:p w:rsidR="00DE6765" w:rsidRDefault="00DE6765"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Зиминский район</w:t>
      </w:r>
      <w:r>
        <w:rPr>
          <w:rFonts w:ascii="Times New Roman" w:eastAsia="Times New Roman" w:hAnsi="Times New Roman" w:cs="Times New Roman"/>
          <w:bCs/>
          <w:sz w:val="28"/>
          <w:szCs w:val="28"/>
        </w:rPr>
        <w:t>;</w:t>
      </w:r>
    </w:p>
    <w:p w:rsidR="00DE6765" w:rsidRDefault="00DE6765"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г. Иркутск</w:t>
      </w:r>
      <w:r>
        <w:rPr>
          <w:rFonts w:ascii="Times New Roman" w:eastAsia="Times New Roman" w:hAnsi="Times New Roman" w:cs="Times New Roman"/>
          <w:bCs/>
          <w:sz w:val="28"/>
          <w:szCs w:val="28"/>
        </w:rPr>
        <w:t>;</w:t>
      </w:r>
    </w:p>
    <w:p w:rsidR="00DE6765" w:rsidRDefault="00DE6765"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Иркутский район;</w:t>
      </w:r>
    </w:p>
    <w:p w:rsidR="00DE6765" w:rsidRDefault="00DE6765"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Катангский район;</w:t>
      </w:r>
    </w:p>
    <w:p w:rsidR="00DE6765" w:rsidRDefault="00DE6765"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Куйтунский район;</w:t>
      </w:r>
    </w:p>
    <w:p w:rsidR="00DE6765" w:rsidRDefault="00DE6765"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Нижнеилимский район</w:t>
      </w:r>
      <w:r>
        <w:rPr>
          <w:rFonts w:ascii="Times New Roman" w:eastAsia="Times New Roman" w:hAnsi="Times New Roman" w:cs="Times New Roman"/>
          <w:bCs/>
          <w:sz w:val="28"/>
          <w:szCs w:val="28"/>
        </w:rPr>
        <w:t>;</w:t>
      </w:r>
    </w:p>
    <w:p w:rsidR="00DE6765" w:rsidRDefault="00DE6765"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г. Усолье-Сибирское</w:t>
      </w:r>
      <w:r>
        <w:rPr>
          <w:rFonts w:ascii="Times New Roman" w:eastAsia="Times New Roman" w:hAnsi="Times New Roman" w:cs="Times New Roman"/>
          <w:bCs/>
          <w:sz w:val="28"/>
          <w:szCs w:val="28"/>
        </w:rPr>
        <w:t>;</w:t>
      </w:r>
    </w:p>
    <w:p w:rsidR="00DE6765" w:rsidRDefault="00DE6765"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Чунский район;</w:t>
      </w:r>
    </w:p>
    <w:p w:rsidR="00DE6765" w:rsidRPr="00E23B1E" w:rsidRDefault="00DE6765"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Шелеховский район</w:t>
      </w:r>
      <w:r>
        <w:rPr>
          <w:rFonts w:ascii="Times New Roman" w:eastAsia="Times New Roman" w:hAnsi="Times New Roman" w:cs="Times New Roman"/>
          <w:bCs/>
          <w:sz w:val="28"/>
          <w:szCs w:val="28"/>
        </w:rPr>
        <w:t>.</w:t>
      </w:r>
    </w:p>
    <w:p w:rsidR="00BB21F4" w:rsidRDefault="00BB21F4" w:rsidP="00BB21F4">
      <w:pPr>
        <w:spacing w:after="0" w:line="240" w:lineRule="auto"/>
        <w:jc w:val="both"/>
        <w:rPr>
          <w:rFonts w:ascii="Times New Roman" w:hAnsi="Times New Roman"/>
          <w:bCs/>
          <w:noProof/>
          <w:sz w:val="28"/>
          <w:szCs w:val="28"/>
        </w:rPr>
      </w:pPr>
    </w:p>
    <w:p w:rsidR="005E791C" w:rsidRDefault="00D87CDD" w:rsidP="005E791C">
      <w:pPr>
        <w:tabs>
          <w:tab w:val="left" w:pos="709"/>
        </w:tabs>
        <w:spacing w:after="0" w:line="240" w:lineRule="auto"/>
        <w:ind w:firstLine="447"/>
        <w:jc w:val="both"/>
        <w:rPr>
          <w:rFonts w:ascii="Times New Roman" w:hAnsi="Times New Roman"/>
          <w:bCs/>
          <w:sz w:val="28"/>
          <w:szCs w:val="28"/>
        </w:rPr>
      </w:pPr>
      <w:r>
        <w:rPr>
          <w:rFonts w:ascii="Times New Roman" w:hAnsi="Times New Roman"/>
          <w:bCs/>
          <w:sz w:val="28"/>
          <w:szCs w:val="28"/>
        </w:rPr>
        <w:t xml:space="preserve">При анализе </w:t>
      </w:r>
      <w:r w:rsidR="00BB21F4">
        <w:rPr>
          <w:rFonts w:ascii="Times New Roman" w:hAnsi="Times New Roman"/>
          <w:bCs/>
          <w:sz w:val="28"/>
          <w:szCs w:val="28"/>
        </w:rPr>
        <w:t>сведений (таблица 1.6</w:t>
      </w:r>
      <w:r>
        <w:rPr>
          <w:rFonts w:ascii="Times New Roman" w:hAnsi="Times New Roman"/>
          <w:bCs/>
          <w:sz w:val="28"/>
          <w:szCs w:val="28"/>
        </w:rPr>
        <w:t xml:space="preserve">.) в течение </w:t>
      </w:r>
      <w:r w:rsidR="00DE6765">
        <w:rPr>
          <w:rFonts w:ascii="Times New Roman" w:hAnsi="Times New Roman"/>
          <w:bCs/>
          <w:sz w:val="28"/>
          <w:szCs w:val="28"/>
        </w:rPr>
        <w:t>пяти</w:t>
      </w:r>
      <w:r w:rsidR="00BB21F4">
        <w:rPr>
          <w:rFonts w:ascii="Times New Roman" w:hAnsi="Times New Roman"/>
          <w:bCs/>
          <w:sz w:val="28"/>
          <w:szCs w:val="28"/>
        </w:rPr>
        <w:t xml:space="preserve"> </w:t>
      </w:r>
      <w:r>
        <w:rPr>
          <w:rFonts w:ascii="Times New Roman" w:hAnsi="Times New Roman"/>
          <w:bCs/>
          <w:sz w:val="28"/>
          <w:szCs w:val="28"/>
        </w:rPr>
        <w:t>лет</w:t>
      </w:r>
      <w:r w:rsidR="00712EAD">
        <w:rPr>
          <w:rFonts w:ascii="Times New Roman" w:hAnsi="Times New Roman"/>
          <w:bCs/>
          <w:sz w:val="28"/>
          <w:szCs w:val="28"/>
        </w:rPr>
        <w:t xml:space="preserve"> </w:t>
      </w:r>
      <w:r>
        <w:rPr>
          <w:rFonts w:ascii="Times New Roman" w:hAnsi="Times New Roman"/>
          <w:bCs/>
          <w:sz w:val="28"/>
          <w:szCs w:val="28"/>
        </w:rPr>
        <w:t xml:space="preserve">наблюдается </w:t>
      </w:r>
      <w:r w:rsidR="005E791C">
        <w:rPr>
          <w:rFonts w:ascii="Times New Roman" w:hAnsi="Times New Roman"/>
          <w:bCs/>
          <w:sz w:val="28"/>
          <w:szCs w:val="28"/>
        </w:rPr>
        <w:t xml:space="preserve">неравномерная динамика в сторону уменьшения, </w:t>
      </w:r>
      <w:r w:rsidR="005E791C" w:rsidRPr="002148B8">
        <w:rPr>
          <w:rFonts w:ascii="Times New Roman" w:hAnsi="Times New Roman"/>
          <w:bCs/>
          <w:sz w:val="28"/>
          <w:szCs w:val="28"/>
        </w:rPr>
        <w:t xml:space="preserve">как количества </w:t>
      </w:r>
      <w:r w:rsidR="005E791C">
        <w:rPr>
          <w:rFonts w:ascii="Times New Roman" w:hAnsi="Times New Roman"/>
          <w:bCs/>
          <w:sz w:val="28"/>
          <w:szCs w:val="28"/>
        </w:rPr>
        <w:t>образовательных организаций</w:t>
      </w:r>
      <w:r w:rsidR="005E791C" w:rsidRPr="002148B8">
        <w:rPr>
          <w:rFonts w:ascii="Times New Roman" w:hAnsi="Times New Roman"/>
          <w:bCs/>
          <w:sz w:val="28"/>
          <w:szCs w:val="28"/>
        </w:rPr>
        <w:t xml:space="preserve">, обучающиеся которых, </w:t>
      </w:r>
      <w:r w:rsidR="005E791C">
        <w:rPr>
          <w:rFonts w:ascii="Times New Roman" w:hAnsi="Times New Roman"/>
          <w:bCs/>
          <w:sz w:val="28"/>
          <w:szCs w:val="28"/>
        </w:rPr>
        <w:t>составили «группу риска» (</w:t>
      </w:r>
      <w:r w:rsidR="005E791C" w:rsidRPr="00934F3D">
        <w:rPr>
          <w:rFonts w:ascii="Times New Roman" w:hAnsi="Times New Roman"/>
          <w:bCs/>
          <w:sz w:val="28"/>
          <w:szCs w:val="28"/>
        </w:rPr>
        <w:t>в сравнении с 201</w:t>
      </w:r>
      <w:r w:rsidR="005E791C">
        <w:rPr>
          <w:rFonts w:ascii="Times New Roman" w:hAnsi="Times New Roman"/>
          <w:bCs/>
          <w:sz w:val="28"/>
          <w:szCs w:val="28"/>
        </w:rPr>
        <w:t>4</w:t>
      </w:r>
      <w:r w:rsidR="005E791C" w:rsidRPr="00934F3D">
        <w:rPr>
          <w:rFonts w:ascii="Times New Roman" w:hAnsi="Times New Roman"/>
          <w:bCs/>
          <w:sz w:val="28"/>
          <w:szCs w:val="28"/>
        </w:rPr>
        <w:t xml:space="preserve"> г. на </w:t>
      </w:r>
      <w:r w:rsidR="005E791C">
        <w:rPr>
          <w:rFonts w:ascii="Times New Roman" w:hAnsi="Times New Roman"/>
          <w:bCs/>
          <w:sz w:val="28"/>
          <w:szCs w:val="28"/>
        </w:rPr>
        <w:t xml:space="preserve">64 образовательных организации (8,3%), так и количества школьников «группы </w:t>
      </w:r>
      <w:r w:rsidR="00420657">
        <w:rPr>
          <w:rFonts w:ascii="Times New Roman" w:hAnsi="Times New Roman"/>
          <w:bCs/>
          <w:sz w:val="28"/>
          <w:szCs w:val="28"/>
        </w:rPr>
        <w:t>риска» (</w:t>
      </w:r>
      <w:r w:rsidR="005E791C">
        <w:rPr>
          <w:rFonts w:ascii="Times New Roman" w:hAnsi="Times New Roman"/>
          <w:bCs/>
          <w:sz w:val="28"/>
          <w:szCs w:val="28"/>
        </w:rPr>
        <w:t xml:space="preserve">в сравнении с итогами тестирования 2014 года </w:t>
      </w:r>
      <w:r w:rsidR="005E791C" w:rsidRPr="009E50FC">
        <w:rPr>
          <w:rFonts w:ascii="Times New Roman" w:hAnsi="Times New Roman"/>
          <w:bCs/>
          <w:sz w:val="28"/>
          <w:szCs w:val="28"/>
        </w:rPr>
        <w:t xml:space="preserve">на </w:t>
      </w:r>
      <w:r w:rsidR="005E791C">
        <w:rPr>
          <w:rFonts w:ascii="Times New Roman" w:hAnsi="Times New Roman"/>
          <w:bCs/>
          <w:sz w:val="28"/>
          <w:szCs w:val="28"/>
        </w:rPr>
        <w:t>72</w:t>
      </w:r>
      <w:r w:rsidR="005E791C" w:rsidRPr="009E50FC">
        <w:rPr>
          <w:rFonts w:ascii="Times New Roman" w:hAnsi="Times New Roman"/>
          <w:bCs/>
          <w:sz w:val="28"/>
          <w:szCs w:val="28"/>
        </w:rPr>
        <w:t xml:space="preserve"> чел</w:t>
      </w:r>
      <w:r w:rsidR="005E791C">
        <w:rPr>
          <w:rFonts w:ascii="Times New Roman" w:hAnsi="Times New Roman"/>
          <w:bCs/>
          <w:sz w:val="28"/>
          <w:szCs w:val="28"/>
        </w:rPr>
        <w:t xml:space="preserve">овека или на 0,88%. </w:t>
      </w:r>
      <w:r w:rsidR="005E791C" w:rsidRPr="009E50FC">
        <w:rPr>
          <w:rFonts w:ascii="Times New Roman" w:hAnsi="Times New Roman"/>
          <w:bCs/>
          <w:sz w:val="28"/>
          <w:szCs w:val="28"/>
        </w:rPr>
        <w:t>от количества принявших</w:t>
      </w:r>
      <w:r w:rsidR="005E791C">
        <w:rPr>
          <w:rFonts w:ascii="Times New Roman" w:hAnsi="Times New Roman"/>
          <w:bCs/>
          <w:sz w:val="28"/>
          <w:szCs w:val="28"/>
        </w:rPr>
        <w:t xml:space="preserve"> участие. </w:t>
      </w:r>
    </w:p>
    <w:p w:rsidR="00420657" w:rsidRDefault="00420657" w:rsidP="00934992">
      <w:pPr>
        <w:widowControl w:val="0"/>
        <w:autoSpaceDE w:val="0"/>
        <w:autoSpaceDN w:val="0"/>
        <w:adjustRightInd w:val="0"/>
        <w:spacing w:after="0" w:line="240" w:lineRule="auto"/>
        <w:jc w:val="right"/>
        <w:rPr>
          <w:rFonts w:ascii="Times New Roman" w:hAnsi="Times New Roman"/>
          <w:b/>
          <w:sz w:val="24"/>
          <w:szCs w:val="24"/>
        </w:rPr>
      </w:pPr>
    </w:p>
    <w:p w:rsidR="00454032" w:rsidRPr="00BB21F4" w:rsidRDefault="00934992" w:rsidP="00934992">
      <w:pPr>
        <w:widowControl w:val="0"/>
        <w:autoSpaceDE w:val="0"/>
        <w:autoSpaceDN w:val="0"/>
        <w:adjustRightInd w:val="0"/>
        <w:spacing w:after="0" w:line="240" w:lineRule="auto"/>
        <w:jc w:val="right"/>
        <w:rPr>
          <w:rFonts w:ascii="Times New Roman" w:hAnsi="Times New Roman"/>
          <w:b/>
          <w:sz w:val="24"/>
          <w:szCs w:val="24"/>
        </w:rPr>
      </w:pPr>
      <w:r w:rsidRPr="00BB21F4">
        <w:rPr>
          <w:rFonts w:ascii="Times New Roman" w:hAnsi="Times New Roman"/>
          <w:b/>
          <w:sz w:val="24"/>
          <w:szCs w:val="24"/>
        </w:rPr>
        <w:lastRenderedPageBreak/>
        <w:t>Таблица 1.</w:t>
      </w:r>
      <w:r w:rsidR="003F48E5" w:rsidRPr="00BB21F4">
        <w:rPr>
          <w:rFonts w:ascii="Times New Roman" w:hAnsi="Times New Roman"/>
          <w:b/>
          <w:sz w:val="24"/>
          <w:szCs w:val="24"/>
        </w:rPr>
        <w:t>6</w:t>
      </w:r>
      <w:r w:rsidRPr="00BB21F4">
        <w:rPr>
          <w:rFonts w:ascii="Times New Roman" w:hAnsi="Times New Roman"/>
          <w:b/>
          <w:sz w:val="24"/>
          <w:szCs w:val="24"/>
        </w:rPr>
        <w:t xml:space="preserve">. </w:t>
      </w:r>
    </w:p>
    <w:p w:rsidR="00934992" w:rsidRPr="00DE6765" w:rsidRDefault="00934992" w:rsidP="00454032">
      <w:pPr>
        <w:widowControl w:val="0"/>
        <w:autoSpaceDE w:val="0"/>
        <w:autoSpaceDN w:val="0"/>
        <w:adjustRightInd w:val="0"/>
        <w:spacing w:after="0" w:line="240" w:lineRule="auto"/>
        <w:jc w:val="center"/>
        <w:rPr>
          <w:rFonts w:ascii="Times New Roman" w:hAnsi="Times New Roman"/>
          <w:b/>
          <w:sz w:val="24"/>
          <w:szCs w:val="24"/>
        </w:rPr>
      </w:pPr>
      <w:r w:rsidRPr="00DE6765">
        <w:rPr>
          <w:rFonts w:ascii="Times New Roman" w:hAnsi="Times New Roman"/>
          <w:b/>
          <w:sz w:val="24"/>
          <w:szCs w:val="24"/>
        </w:rPr>
        <w:t>Количество обучающихся,</w:t>
      </w:r>
      <w:r w:rsidR="00712EAD" w:rsidRPr="00DE6765">
        <w:rPr>
          <w:rFonts w:ascii="Times New Roman" w:hAnsi="Times New Roman"/>
          <w:b/>
          <w:sz w:val="24"/>
          <w:szCs w:val="24"/>
        </w:rPr>
        <w:t xml:space="preserve"> </w:t>
      </w:r>
      <w:r w:rsidR="00712EAD" w:rsidRPr="00DE6765">
        <w:rPr>
          <w:rFonts w:ascii="Times New Roman" w:eastAsia="Times New Roman" w:hAnsi="Times New Roman" w:cs="Times New Roman"/>
          <w:b/>
          <w:bCs/>
          <w:sz w:val="24"/>
          <w:szCs w:val="24"/>
        </w:rPr>
        <w:t>«группы риска» немедицинского потребления наркотических средств и психотропных веществ</w:t>
      </w:r>
      <w:r w:rsidR="00712EAD" w:rsidRPr="00DE6765">
        <w:rPr>
          <w:rFonts w:ascii="Times New Roman" w:hAnsi="Times New Roman"/>
          <w:b/>
          <w:bCs/>
          <w:sz w:val="24"/>
          <w:szCs w:val="24"/>
        </w:rPr>
        <w:t xml:space="preserve"> </w:t>
      </w:r>
      <w:r w:rsidRPr="00DE6765">
        <w:rPr>
          <w:rFonts w:ascii="Times New Roman" w:hAnsi="Times New Roman"/>
          <w:b/>
          <w:sz w:val="24"/>
          <w:szCs w:val="24"/>
        </w:rPr>
        <w:t xml:space="preserve">(в сравнении за </w:t>
      </w:r>
      <w:r w:rsidR="00712EAD" w:rsidRPr="00DE6765">
        <w:rPr>
          <w:rFonts w:ascii="Times New Roman" w:hAnsi="Times New Roman"/>
          <w:b/>
          <w:sz w:val="24"/>
          <w:szCs w:val="24"/>
        </w:rPr>
        <w:t>пять лет</w:t>
      </w:r>
      <w:r w:rsidRPr="00DE6765">
        <w:rPr>
          <w:rFonts w:ascii="Times New Roman" w:hAnsi="Times New Roman"/>
          <w:b/>
          <w:sz w:val="24"/>
          <w:szCs w:val="24"/>
        </w:rPr>
        <w:t>)</w:t>
      </w:r>
    </w:p>
    <w:tbl>
      <w:tblPr>
        <w:tblStyle w:val="af6"/>
        <w:tblW w:w="9572" w:type="dxa"/>
        <w:tblLayout w:type="fixed"/>
        <w:tblLook w:val="04A0" w:firstRow="1" w:lastRow="0" w:firstColumn="1" w:lastColumn="0" w:noHBand="0" w:noVBand="1"/>
      </w:tblPr>
      <w:tblGrid>
        <w:gridCol w:w="392"/>
        <w:gridCol w:w="883"/>
        <w:gridCol w:w="960"/>
        <w:gridCol w:w="850"/>
        <w:gridCol w:w="851"/>
        <w:gridCol w:w="850"/>
        <w:gridCol w:w="992"/>
        <w:gridCol w:w="851"/>
        <w:gridCol w:w="1134"/>
        <w:gridCol w:w="850"/>
        <w:gridCol w:w="959"/>
      </w:tblGrid>
      <w:tr w:rsidR="001F0D67" w:rsidTr="00BB21F4">
        <w:tc>
          <w:tcPr>
            <w:tcW w:w="392" w:type="dxa"/>
            <w:vMerge w:val="restart"/>
            <w:textDirection w:val="btLr"/>
          </w:tcPr>
          <w:p w:rsidR="001F0D67" w:rsidRDefault="001F0D67" w:rsidP="0013531F">
            <w:pPr>
              <w:widowControl w:val="0"/>
              <w:autoSpaceDE w:val="0"/>
              <w:autoSpaceDN w:val="0"/>
              <w:adjustRightInd w:val="0"/>
              <w:ind w:left="113" w:right="113"/>
              <w:jc w:val="center"/>
              <w:rPr>
                <w:rFonts w:ascii="Times New Roman" w:hAnsi="Times New Roman"/>
                <w:b/>
                <w:sz w:val="24"/>
                <w:szCs w:val="24"/>
              </w:rPr>
            </w:pPr>
            <w:r>
              <w:rPr>
                <w:rFonts w:ascii="Times New Roman" w:hAnsi="Times New Roman"/>
                <w:b/>
                <w:sz w:val="24"/>
                <w:szCs w:val="24"/>
              </w:rPr>
              <w:t>Отчетный период</w:t>
            </w:r>
          </w:p>
        </w:tc>
        <w:tc>
          <w:tcPr>
            <w:tcW w:w="1843" w:type="dxa"/>
            <w:gridSpan w:val="2"/>
          </w:tcPr>
          <w:p w:rsidR="001F0D67" w:rsidRPr="0040793D" w:rsidRDefault="001F0D67" w:rsidP="00420657">
            <w:pPr>
              <w:widowControl w:val="0"/>
              <w:autoSpaceDE w:val="0"/>
              <w:autoSpaceDN w:val="0"/>
              <w:adjustRightInd w:val="0"/>
              <w:jc w:val="center"/>
              <w:rPr>
                <w:rFonts w:ascii="Times New Roman" w:hAnsi="Times New Roman"/>
                <w:b/>
                <w:sz w:val="20"/>
                <w:szCs w:val="20"/>
              </w:rPr>
            </w:pPr>
            <w:r w:rsidRPr="0040793D">
              <w:rPr>
                <w:rFonts w:ascii="Times New Roman" w:hAnsi="Times New Roman" w:cs="Times New Roman"/>
                <w:b/>
                <w:sz w:val="20"/>
                <w:szCs w:val="20"/>
              </w:rPr>
              <w:t xml:space="preserve">Муниципальные </w:t>
            </w:r>
            <w:r w:rsidR="00420657">
              <w:rPr>
                <w:rFonts w:ascii="Times New Roman" w:hAnsi="Times New Roman" w:cs="Times New Roman"/>
                <w:b/>
                <w:sz w:val="20"/>
                <w:szCs w:val="20"/>
              </w:rPr>
              <w:t>ОО</w:t>
            </w:r>
          </w:p>
        </w:tc>
        <w:tc>
          <w:tcPr>
            <w:tcW w:w="1701" w:type="dxa"/>
            <w:gridSpan w:val="2"/>
          </w:tcPr>
          <w:p w:rsidR="001F0D67" w:rsidRPr="0040793D" w:rsidRDefault="0040793D" w:rsidP="001353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ОО</w:t>
            </w:r>
            <w:r w:rsidR="001F0D67" w:rsidRPr="0040793D">
              <w:rPr>
                <w:rFonts w:ascii="Times New Roman" w:hAnsi="Times New Roman"/>
                <w:b/>
                <w:sz w:val="20"/>
                <w:szCs w:val="20"/>
              </w:rPr>
              <w:t xml:space="preserve"> для детей, нуждающихся в государствен-ной поддержке</w:t>
            </w:r>
          </w:p>
        </w:tc>
        <w:tc>
          <w:tcPr>
            <w:tcW w:w="1842" w:type="dxa"/>
            <w:gridSpan w:val="2"/>
          </w:tcPr>
          <w:p w:rsidR="001F0D67" w:rsidRPr="0040793D" w:rsidRDefault="00454032" w:rsidP="001353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Государственные ПОО</w:t>
            </w:r>
          </w:p>
          <w:p w:rsidR="001F0D67" w:rsidRPr="0040793D" w:rsidRDefault="001F0D67" w:rsidP="0013531F">
            <w:pPr>
              <w:widowControl w:val="0"/>
              <w:autoSpaceDE w:val="0"/>
              <w:autoSpaceDN w:val="0"/>
              <w:adjustRightInd w:val="0"/>
              <w:jc w:val="center"/>
              <w:rPr>
                <w:rFonts w:ascii="Times New Roman" w:hAnsi="Times New Roman"/>
                <w:b/>
                <w:sz w:val="20"/>
                <w:szCs w:val="20"/>
              </w:rPr>
            </w:pPr>
          </w:p>
        </w:tc>
        <w:tc>
          <w:tcPr>
            <w:tcW w:w="1985" w:type="dxa"/>
            <w:gridSpan w:val="2"/>
          </w:tcPr>
          <w:p w:rsidR="00606AF0" w:rsidRPr="0040793D" w:rsidRDefault="00394537" w:rsidP="00454032">
            <w:pPr>
              <w:widowControl w:val="0"/>
              <w:autoSpaceDE w:val="0"/>
              <w:autoSpaceDN w:val="0"/>
              <w:adjustRightInd w:val="0"/>
              <w:jc w:val="center"/>
              <w:rPr>
                <w:rFonts w:ascii="Times New Roman" w:hAnsi="Times New Roman"/>
                <w:b/>
                <w:sz w:val="20"/>
                <w:szCs w:val="20"/>
              </w:rPr>
            </w:pPr>
            <w:r w:rsidRPr="00394537">
              <w:rPr>
                <w:rFonts w:ascii="Times New Roman" w:hAnsi="Times New Roman"/>
                <w:b/>
                <w:sz w:val="20"/>
                <w:szCs w:val="20"/>
              </w:rPr>
              <w:t>Федеральные, частные, ведомственные, АНО  (высшего и профессионального образования)</w:t>
            </w:r>
          </w:p>
        </w:tc>
        <w:tc>
          <w:tcPr>
            <w:tcW w:w="1809" w:type="dxa"/>
            <w:gridSpan w:val="2"/>
          </w:tcPr>
          <w:p w:rsidR="001F0D67" w:rsidRDefault="001F0D67" w:rsidP="0013531F">
            <w:pPr>
              <w:widowControl w:val="0"/>
              <w:autoSpaceDE w:val="0"/>
              <w:autoSpaceDN w:val="0"/>
              <w:adjustRightInd w:val="0"/>
              <w:jc w:val="center"/>
              <w:rPr>
                <w:rFonts w:ascii="Times New Roman" w:hAnsi="Times New Roman"/>
                <w:b/>
                <w:sz w:val="24"/>
                <w:szCs w:val="24"/>
              </w:rPr>
            </w:pPr>
          </w:p>
          <w:p w:rsidR="001F0D67" w:rsidRDefault="001F0D67" w:rsidP="0013531F">
            <w:pPr>
              <w:widowControl w:val="0"/>
              <w:autoSpaceDE w:val="0"/>
              <w:autoSpaceDN w:val="0"/>
              <w:adjustRightInd w:val="0"/>
              <w:jc w:val="center"/>
              <w:rPr>
                <w:rFonts w:ascii="Times New Roman" w:hAnsi="Times New Roman"/>
                <w:b/>
                <w:sz w:val="24"/>
                <w:szCs w:val="24"/>
              </w:rPr>
            </w:pPr>
          </w:p>
          <w:p w:rsidR="001F0D67" w:rsidRDefault="001F0D67" w:rsidP="0013531F">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ИТОГО</w:t>
            </w:r>
          </w:p>
        </w:tc>
      </w:tr>
      <w:tr w:rsidR="001F0D67" w:rsidRPr="008359A2" w:rsidTr="00BB21F4">
        <w:trPr>
          <w:cantSplit/>
          <w:trHeight w:val="4582"/>
        </w:trPr>
        <w:tc>
          <w:tcPr>
            <w:tcW w:w="392" w:type="dxa"/>
            <w:vMerge/>
          </w:tcPr>
          <w:p w:rsidR="001F0D67" w:rsidRDefault="001F0D67" w:rsidP="0013531F">
            <w:pPr>
              <w:widowControl w:val="0"/>
              <w:autoSpaceDE w:val="0"/>
              <w:autoSpaceDN w:val="0"/>
              <w:adjustRightInd w:val="0"/>
              <w:jc w:val="center"/>
              <w:rPr>
                <w:rFonts w:ascii="Times New Roman" w:hAnsi="Times New Roman"/>
                <w:b/>
                <w:sz w:val="24"/>
                <w:szCs w:val="24"/>
              </w:rPr>
            </w:pPr>
          </w:p>
        </w:tc>
        <w:tc>
          <w:tcPr>
            <w:tcW w:w="883" w:type="dxa"/>
            <w:textDirection w:val="btLr"/>
          </w:tcPr>
          <w:p w:rsidR="001F0D67" w:rsidRPr="008359A2" w:rsidRDefault="001F0D67" w:rsidP="0013531F">
            <w:pPr>
              <w:widowControl w:val="0"/>
              <w:autoSpaceDE w:val="0"/>
              <w:autoSpaceDN w:val="0"/>
              <w:adjustRightInd w:val="0"/>
              <w:ind w:left="113" w:right="113"/>
              <w:jc w:val="center"/>
              <w:rPr>
                <w:rFonts w:ascii="Times New Roman" w:hAnsi="Times New Roman"/>
                <w:b/>
                <w:sz w:val="18"/>
                <w:szCs w:val="18"/>
              </w:rPr>
            </w:pPr>
            <w:r w:rsidRPr="00066EFF">
              <w:rPr>
                <w:rFonts w:ascii="Times New Roman" w:hAnsi="Times New Roman"/>
                <w:b/>
                <w:sz w:val="18"/>
                <w:szCs w:val="18"/>
              </w:rPr>
              <w:t>Кол-во обучающихся, подтвердивших факт употребления наркот.  в-в</w:t>
            </w:r>
            <w:r>
              <w:rPr>
                <w:rFonts w:ascii="Times New Roman" w:hAnsi="Times New Roman"/>
                <w:b/>
                <w:sz w:val="18"/>
                <w:szCs w:val="18"/>
              </w:rPr>
              <w:t xml:space="preserve"> (чел.)</w:t>
            </w:r>
          </w:p>
        </w:tc>
        <w:tc>
          <w:tcPr>
            <w:tcW w:w="960" w:type="dxa"/>
            <w:textDirection w:val="btLr"/>
          </w:tcPr>
          <w:p w:rsidR="0040793D" w:rsidRDefault="001F0D67" w:rsidP="001F0D67">
            <w:pPr>
              <w:pStyle w:val="af3"/>
              <w:ind w:left="0"/>
              <w:jc w:val="center"/>
              <w:rPr>
                <w:rFonts w:ascii="Times New Roman" w:hAnsi="Times New Roman"/>
                <w:b/>
                <w:sz w:val="18"/>
                <w:szCs w:val="18"/>
              </w:rPr>
            </w:pPr>
            <w:r w:rsidRPr="00066EFF">
              <w:rPr>
                <w:rFonts w:ascii="Times New Roman" w:hAnsi="Times New Roman"/>
                <w:b/>
                <w:sz w:val="18"/>
                <w:szCs w:val="18"/>
              </w:rPr>
              <w:t>% от общего количества подлежащих тестированию</w:t>
            </w:r>
          </w:p>
          <w:p w:rsidR="001F0D67" w:rsidRPr="008359A2" w:rsidRDefault="001F0D67" w:rsidP="0040793D">
            <w:pPr>
              <w:pStyle w:val="af3"/>
              <w:ind w:left="0"/>
              <w:jc w:val="center"/>
              <w:rPr>
                <w:rFonts w:ascii="Times New Roman" w:hAnsi="Times New Roman"/>
                <w:b/>
                <w:sz w:val="18"/>
                <w:szCs w:val="18"/>
              </w:rPr>
            </w:pPr>
            <w:r>
              <w:rPr>
                <w:rFonts w:ascii="Times New Roman" w:hAnsi="Times New Roman"/>
                <w:b/>
                <w:sz w:val="18"/>
                <w:szCs w:val="18"/>
              </w:rPr>
              <w:t>/</w:t>
            </w:r>
            <w:r w:rsidRPr="00066EFF">
              <w:rPr>
                <w:rFonts w:ascii="Times New Roman" w:hAnsi="Times New Roman"/>
                <w:b/>
                <w:sz w:val="18"/>
                <w:szCs w:val="18"/>
              </w:rPr>
              <w:t>% от общего числа принявших</w:t>
            </w:r>
          </w:p>
        </w:tc>
        <w:tc>
          <w:tcPr>
            <w:tcW w:w="850" w:type="dxa"/>
            <w:textDirection w:val="btLr"/>
          </w:tcPr>
          <w:p w:rsidR="001F0D67" w:rsidRPr="008359A2" w:rsidRDefault="001F0D67" w:rsidP="0013531F">
            <w:pPr>
              <w:widowControl w:val="0"/>
              <w:autoSpaceDE w:val="0"/>
              <w:autoSpaceDN w:val="0"/>
              <w:adjustRightInd w:val="0"/>
              <w:ind w:left="113" w:right="113"/>
              <w:jc w:val="center"/>
              <w:rPr>
                <w:rFonts w:ascii="Times New Roman" w:hAnsi="Times New Roman"/>
                <w:b/>
                <w:sz w:val="18"/>
                <w:szCs w:val="18"/>
              </w:rPr>
            </w:pPr>
            <w:r w:rsidRPr="00066EFF">
              <w:rPr>
                <w:rFonts w:ascii="Times New Roman" w:hAnsi="Times New Roman"/>
                <w:b/>
                <w:sz w:val="18"/>
                <w:szCs w:val="18"/>
              </w:rPr>
              <w:t>Кол-во обучающихся, подтвердивших факт употребления наркот.  в-в</w:t>
            </w:r>
            <w:r>
              <w:rPr>
                <w:rFonts w:ascii="Times New Roman" w:hAnsi="Times New Roman"/>
                <w:b/>
                <w:sz w:val="18"/>
                <w:szCs w:val="18"/>
              </w:rPr>
              <w:t xml:space="preserve"> (чел.)</w:t>
            </w:r>
          </w:p>
        </w:tc>
        <w:tc>
          <w:tcPr>
            <w:tcW w:w="851" w:type="dxa"/>
            <w:textDirection w:val="btLr"/>
          </w:tcPr>
          <w:p w:rsidR="0040793D" w:rsidRDefault="001F0D67" w:rsidP="001F0D67">
            <w:pPr>
              <w:pStyle w:val="af3"/>
              <w:ind w:left="0"/>
              <w:jc w:val="center"/>
              <w:rPr>
                <w:rFonts w:ascii="Times New Roman" w:hAnsi="Times New Roman"/>
                <w:b/>
                <w:sz w:val="18"/>
                <w:szCs w:val="18"/>
              </w:rPr>
            </w:pPr>
            <w:r w:rsidRPr="00066EFF">
              <w:rPr>
                <w:rFonts w:ascii="Times New Roman" w:hAnsi="Times New Roman"/>
                <w:b/>
                <w:sz w:val="18"/>
                <w:szCs w:val="18"/>
              </w:rPr>
              <w:t>% от общего количества подлежащих тестированию</w:t>
            </w:r>
          </w:p>
          <w:p w:rsidR="001F0D67" w:rsidRPr="008359A2" w:rsidRDefault="001F0D67" w:rsidP="0040793D">
            <w:pPr>
              <w:pStyle w:val="af3"/>
              <w:ind w:left="0"/>
              <w:jc w:val="center"/>
              <w:rPr>
                <w:rFonts w:ascii="Times New Roman" w:hAnsi="Times New Roman"/>
                <w:b/>
                <w:sz w:val="18"/>
                <w:szCs w:val="18"/>
              </w:rPr>
            </w:pPr>
            <w:r>
              <w:rPr>
                <w:rFonts w:ascii="Times New Roman" w:hAnsi="Times New Roman"/>
                <w:b/>
                <w:sz w:val="18"/>
                <w:szCs w:val="18"/>
              </w:rPr>
              <w:t>/</w:t>
            </w:r>
            <w:r w:rsidRPr="00066EFF">
              <w:rPr>
                <w:rFonts w:ascii="Times New Roman" w:hAnsi="Times New Roman"/>
                <w:b/>
                <w:sz w:val="18"/>
                <w:szCs w:val="18"/>
              </w:rPr>
              <w:t>% от общего числа принявших</w:t>
            </w:r>
          </w:p>
        </w:tc>
        <w:tc>
          <w:tcPr>
            <w:tcW w:w="850" w:type="dxa"/>
            <w:textDirection w:val="btLr"/>
          </w:tcPr>
          <w:p w:rsidR="001F0D67" w:rsidRPr="008359A2" w:rsidRDefault="001F0D67" w:rsidP="0013531F">
            <w:pPr>
              <w:widowControl w:val="0"/>
              <w:autoSpaceDE w:val="0"/>
              <w:autoSpaceDN w:val="0"/>
              <w:adjustRightInd w:val="0"/>
              <w:ind w:left="113" w:right="113"/>
              <w:jc w:val="center"/>
              <w:rPr>
                <w:rFonts w:ascii="Times New Roman" w:hAnsi="Times New Roman"/>
                <w:b/>
                <w:sz w:val="18"/>
                <w:szCs w:val="18"/>
              </w:rPr>
            </w:pPr>
            <w:r w:rsidRPr="00066EFF">
              <w:rPr>
                <w:rFonts w:ascii="Times New Roman" w:hAnsi="Times New Roman"/>
                <w:b/>
                <w:sz w:val="18"/>
                <w:szCs w:val="18"/>
              </w:rPr>
              <w:t>Кол-во обучающихся, подтвердивших факт употребления наркот.  в-в</w:t>
            </w:r>
            <w:r>
              <w:rPr>
                <w:rFonts w:ascii="Times New Roman" w:hAnsi="Times New Roman"/>
                <w:b/>
                <w:sz w:val="18"/>
                <w:szCs w:val="18"/>
              </w:rPr>
              <w:t xml:space="preserve"> (чел.)</w:t>
            </w:r>
          </w:p>
        </w:tc>
        <w:tc>
          <w:tcPr>
            <w:tcW w:w="992" w:type="dxa"/>
            <w:textDirection w:val="btLr"/>
          </w:tcPr>
          <w:p w:rsidR="0040793D" w:rsidRDefault="001F0D67" w:rsidP="001F0D67">
            <w:pPr>
              <w:pStyle w:val="af3"/>
              <w:ind w:left="0"/>
              <w:jc w:val="center"/>
              <w:rPr>
                <w:rFonts w:ascii="Times New Roman" w:hAnsi="Times New Roman"/>
                <w:b/>
                <w:sz w:val="18"/>
                <w:szCs w:val="18"/>
              </w:rPr>
            </w:pPr>
            <w:r w:rsidRPr="00066EFF">
              <w:rPr>
                <w:rFonts w:ascii="Times New Roman" w:hAnsi="Times New Roman"/>
                <w:b/>
                <w:sz w:val="18"/>
                <w:szCs w:val="18"/>
              </w:rPr>
              <w:t>% от общего количества подлежащих тестированию</w:t>
            </w:r>
          </w:p>
          <w:p w:rsidR="001F0D67" w:rsidRPr="008359A2" w:rsidRDefault="001F0D67" w:rsidP="0040793D">
            <w:pPr>
              <w:pStyle w:val="af3"/>
              <w:ind w:left="0"/>
              <w:jc w:val="center"/>
              <w:rPr>
                <w:rFonts w:ascii="Times New Roman" w:hAnsi="Times New Roman"/>
                <w:b/>
                <w:sz w:val="18"/>
                <w:szCs w:val="18"/>
              </w:rPr>
            </w:pPr>
            <w:r>
              <w:rPr>
                <w:rFonts w:ascii="Times New Roman" w:hAnsi="Times New Roman"/>
                <w:b/>
                <w:sz w:val="18"/>
                <w:szCs w:val="18"/>
              </w:rPr>
              <w:t>/</w:t>
            </w:r>
            <w:r w:rsidRPr="00066EFF">
              <w:rPr>
                <w:rFonts w:ascii="Times New Roman" w:hAnsi="Times New Roman"/>
                <w:b/>
                <w:sz w:val="18"/>
                <w:szCs w:val="18"/>
              </w:rPr>
              <w:t>% от общего числа принявших</w:t>
            </w:r>
          </w:p>
        </w:tc>
        <w:tc>
          <w:tcPr>
            <w:tcW w:w="851" w:type="dxa"/>
            <w:textDirection w:val="btLr"/>
          </w:tcPr>
          <w:p w:rsidR="001F0D67" w:rsidRPr="008359A2" w:rsidRDefault="001F0D67" w:rsidP="0013531F">
            <w:pPr>
              <w:widowControl w:val="0"/>
              <w:autoSpaceDE w:val="0"/>
              <w:autoSpaceDN w:val="0"/>
              <w:adjustRightInd w:val="0"/>
              <w:ind w:left="113" w:right="113"/>
              <w:jc w:val="center"/>
              <w:rPr>
                <w:rFonts w:ascii="Times New Roman" w:hAnsi="Times New Roman"/>
                <w:b/>
                <w:sz w:val="18"/>
                <w:szCs w:val="18"/>
              </w:rPr>
            </w:pPr>
            <w:r w:rsidRPr="00066EFF">
              <w:rPr>
                <w:rFonts w:ascii="Times New Roman" w:hAnsi="Times New Roman"/>
                <w:b/>
                <w:sz w:val="18"/>
                <w:szCs w:val="18"/>
              </w:rPr>
              <w:t>Кол-во обучающихся, подтвердивших факт употребления наркот.  в-в</w:t>
            </w:r>
            <w:r>
              <w:rPr>
                <w:rFonts w:ascii="Times New Roman" w:hAnsi="Times New Roman"/>
                <w:b/>
                <w:sz w:val="18"/>
                <w:szCs w:val="18"/>
              </w:rPr>
              <w:t xml:space="preserve"> (чел.)</w:t>
            </w:r>
          </w:p>
        </w:tc>
        <w:tc>
          <w:tcPr>
            <w:tcW w:w="1134" w:type="dxa"/>
            <w:textDirection w:val="btLr"/>
          </w:tcPr>
          <w:p w:rsidR="0040793D" w:rsidRDefault="001F0D67" w:rsidP="001F0D67">
            <w:pPr>
              <w:pStyle w:val="af3"/>
              <w:ind w:left="0"/>
              <w:jc w:val="center"/>
              <w:rPr>
                <w:rFonts w:ascii="Times New Roman" w:hAnsi="Times New Roman"/>
                <w:b/>
                <w:sz w:val="18"/>
                <w:szCs w:val="18"/>
              </w:rPr>
            </w:pPr>
            <w:r w:rsidRPr="00066EFF">
              <w:rPr>
                <w:rFonts w:ascii="Times New Roman" w:hAnsi="Times New Roman"/>
                <w:b/>
                <w:sz w:val="18"/>
                <w:szCs w:val="18"/>
              </w:rPr>
              <w:t>% от общего количества подлежащих тестированию</w:t>
            </w:r>
          </w:p>
          <w:p w:rsidR="001F0D67" w:rsidRPr="008359A2" w:rsidRDefault="001F0D67" w:rsidP="0040793D">
            <w:pPr>
              <w:pStyle w:val="af3"/>
              <w:ind w:left="0"/>
              <w:jc w:val="center"/>
              <w:rPr>
                <w:rFonts w:ascii="Times New Roman" w:hAnsi="Times New Roman"/>
                <w:b/>
                <w:sz w:val="18"/>
                <w:szCs w:val="18"/>
              </w:rPr>
            </w:pPr>
            <w:r>
              <w:rPr>
                <w:rFonts w:ascii="Times New Roman" w:hAnsi="Times New Roman"/>
                <w:b/>
                <w:sz w:val="18"/>
                <w:szCs w:val="18"/>
              </w:rPr>
              <w:t>/</w:t>
            </w:r>
            <w:r w:rsidRPr="00066EFF">
              <w:rPr>
                <w:rFonts w:ascii="Times New Roman" w:hAnsi="Times New Roman"/>
                <w:b/>
                <w:sz w:val="18"/>
                <w:szCs w:val="18"/>
              </w:rPr>
              <w:t>% от общего числа принявших</w:t>
            </w:r>
          </w:p>
        </w:tc>
        <w:tc>
          <w:tcPr>
            <w:tcW w:w="850" w:type="dxa"/>
            <w:textDirection w:val="btLr"/>
          </w:tcPr>
          <w:p w:rsidR="001F0D67" w:rsidRPr="008359A2" w:rsidRDefault="001F0D67" w:rsidP="0013531F">
            <w:pPr>
              <w:widowControl w:val="0"/>
              <w:autoSpaceDE w:val="0"/>
              <w:autoSpaceDN w:val="0"/>
              <w:adjustRightInd w:val="0"/>
              <w:ind w:left="113" w:right="113"/>
              <w:jc w:val="center"/>
              <w:rPr>
                <w:rFonts w:ascii="Times New Roman" w:hAnsi="Times New Roman"/>
                <w:b/>
                <w:sz w:val="18"/>
                <w:szCs w:val="18"/>
              </w:rPr>
            </w:pPr>
            <w:r w:rsidRPr="00066EFF">
              <w:rPr>
                <w:rFonts w:ascii="Times New Roman" w:hAnsi="Times New Roman"/>
                <w:b/>
                <w:sz w:val="18"/>
                <w:szCs w:val="18"/>
              </w:rPr>
              <w:t>Кол-во обучающихся, подтвердивших факт употребления наркот.  в-в</w:t>
            </w:r>
            <w:r>
              <w:rPr>
                <w:rFonts w:ascii="Times New Roman" w:hAnsi="Times New Roman"/>
                <w:b/>
                <w:sz w:val="18"/>
                <w:szCs w:val="18"/>
              </w:rPr>
              <w:t xml:space="preserve"> (чел.)</w:t>
            </w:r>
          </w:p>
        </w:tc>
        <w:tc>
          <w:tcPr>
            <w:tcW w:w="959" w:type="dxa"/>
            <w:textDirection w:val="btLr"/>
          </w:tcPr>
          <w:p w:rsidR="0040793D" w:rsidRDefault="001F0D67" w:rsidP="001F0D67">
            <w:pPr>
              <w:pStyle w:val="af3"/>
              <w:ind w:left="0"/>
              <w:jc w:val="center"/>
              <w:rPr>
                <w:rFonts w:ascii="Times New Roman" w:hAnsi="Times New Roman"/>
                <w:b/>
                <w:sz w:val="18"/>
                <w:szCs w:val="18"/>
              </w:rPr>
            </w:pPr>
            <w:r w:rsidRPr="00066EFF">
              <w:rPr>
                <w:rFonts w:ascii="Times New Roman" w:hAnsi="Times New Roman"/>
                <w:b/>
                <w:sz w:val="18"/>
                <w:szCs w:val="18"/>
              </w:rPr>
              <w:t>% от общего количества подлежащих тестированию</w:t>
            </w:r>
          </w:p>
          <w:p w:rsidR="001F0D67" w:rsidRPr="008359A2" w:rsidRDefault="001F0D67" w:rsidP="0040793D">
            <w:pPr>
              <w:pStyle w:val="af3"/>
              <w:ind w:left="0"/>
              <w:jc w:val="center"/>
              <w:rPr>
                <w:rFonts w:ascii="Times New Roman" w:hAnsi="Times New Roman"/>
                <w:b/>
                <w:sz w:val="18"/>
                <w:szCs w:val="18"/>
              </w:rPr>
            </w:pPr>
            <w:r>
              <w:rPr>
                <w:rFonts w:ascii="Times New Roman" w:hAnsi="Times New Roman"/>
                <w:b/>
                <w:sz w:val="18"/>
                <w:szCs w:val="18"/>
              </w:rPr>
              <w:t>/</w:t>
            </w:r>
            <w:r w:rsidRPr="00066EFF">
              <w:rPr>
                <w:rFonts w:ascii="Times New Roman" w:hAnsi="Times New Roman"/>
                <w:b/>
                <w:sz w:val="18"/>
                <w:szCs w:val="18"/>
              </w:rPr>
              <w:t>% от общего числа принявших</w:t>
            </w:r>
          </w:p>
        </w:tc>
      </w:tr>
      <w:tr w:rsidR="001F0D67" w:rsidTr="00BB21F4">
        <w:trPr>
          <w:cantSplit/>
          <w:trHeight w:val="875"/>
        </w:trPr>
        <w:tc>
          <w:tcPr>
            <w:tcW w:w="392" w:type="dxa"/>
            <w:textDirection w:val="btLr"/>
          </w:tcPr>
          <w:p w:rsidR="001F0D67" w:rsidRPr="00454032" w:rsidRDefault="001F0D67" w:rsidP="007F6EAA">
            <w:pPr>
              <w:widowControl w:val="0"/>
              <w:autoSpaceDE w:val="0"/>
              <w:autoSpaceDN w:val="0"/>
              <w:adjustRightInd w:val="0"/>
              <w:ind w:left="113" w:right="113"/>
              <w:jc w:val="center"/>
              <w:rPr>
                <w:rFonts w:ascii="Times New Roman" w:hAnsi="Times New Roman"/>
                <w:b/>
                <w:szCs w:val="24"/>
              </w:rPr>
            </w:pPr>
            <w:r w:rsidRPr="00454032">
              <w:rPr>
                <w:rFonts w:ascii="Times New Roman" w:hAnsi="Times New Roman"/>
                <w:b/>
                <w:szCs w:val="24"/>
              </w:rPr>
              <w:t>201</w:t>
            </w:r>
            <w:r w:rsidR="007F6EAA" w:rsidRPr="00454032">
              <w:rPr>
                <w:rFonts w:ascii="Times New Roman" w:hAnsi="Times New Roman"/>
                <w:b/>
                <w:szCs w:val="24"/>
              </w:rPr>
              <w:t>4</w:t>
            </w:r>
            <w:r w:rsidRPr="00454032">
              <w:rPr>
                <w:rFonts w:ascii="Times New Roman" w:hAnsi="Times New Roman"/>
                <w:b/>
                <w:szCs w:val="24"/>
              </w:rPr>
              <w:t>г.</w:t>
            </w:r>
          </w:p>
        </w:tc>
        <w:tc>
          <w:tcPr>
            <w:tcW w:w="883" w:type="dxa"/>
          </w:tcPr>
          <w:p w:rsidR="001F0D67" w:rsidRPr="00454032" w:rsidRDefault="007F6EAA"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477</w:t>
            </w:r>
          </w:p>
        </w:tc>
        <w:tc>
          <w:tcPr>
            <w:tcW w:w="960" w:type="dxa"/>
          </w:tcPr>
          <w:p w:rsidR="001F0D67" w:rsidRPr="00454032" w:rsidRDefault="007F6EAA"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0,49</w:t>
            </w:r>
            <w:r w:rsidR="00454032">
              <w:rPr>
                <w:rFonts w:ascii="Times New Roman" w:hAnsi="Times New Roman"/>
                <w:szCs w:val="24"/>
              </w:rPr>
              <w:t>%</w:t>
            </w:r>
          </w:p>
          <w:p w:rsidR="007F6EAA" w:rsidRPr="00454032" w:rsidRDefault="007F6EAA" w:rsidP="0013531F">
            <w:pPr>
              <w:widowControl w:val="0"/>
              <w:autoSpaceDE w:val="0"/>
              <w:autoSpaceDN w:val="0"/>
              <w:adjustRightInd w:val="0"/>
              <w:jc w:val="center"/>
              <w:rPr>
                <w:rFonts w:ascii="Times New Roman" w:hAnsi="Times New Roman"/>
                <w:szCs w:val="24"/>
              </w:rPr>
            </w:pPr>
          </w:p>
          <w:p w:rsidR="007F6EAA" w:rsidRPr="00454032" w:rsidRDefault="007F6EAA"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0,73</w:t>
            </w:r>
            <w:r w:rsidR="00454032">
              <w:rPr>
                <w:rFonts w:ascii="Times New Roman" w:hAnsi="Times New Roman"/>
                <w:szCs w:val="24"/>
              </w:rPr>
              <w:t>%</w:t>
            </w:r>
          </w:p>
        </w:tc>
        <w:tc>
          <w:tcPr>
            <w:tcW w:w="850" w:type="dxa"/>
          </w:tcPr>
          <w:p w:rsidR="001F0D67" w:rsidRPr="00454032" w:rsidRDefault="00355ACA"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45</w:t>
            </w:r>
          </w:p>
          <w:p w:rsidR="00355ACA" w:rsidRPr="00454032" w:rsidRDefault="00355ACA" w:rsidP="0013531F">
            <w:pPr>
              <w:widowControl w:val="0"/>
              <w:autoSpaceDE w:val="0"/>
              <w:autoSpaceDN w:val="0"/>
              <w:adjustRightInd w:val="0"/>
              <w:jc w:val="center"/>
              <w:rPr>
                <w:rFonts w:ascii="Times New Roman" w:hAnsi="Times New Roman"/>
                <w:szCs w:val="24"/>
              </w:rPr>
            </w:pPr>
          </w:p>
        </w:tc>
        <w:tc>
          <w:tcPr>
            <w:tcW w:w="851" w:type="dxa"/>
          </w:tcPr>
          <w:p w:rsidR="001F0D67" w:rsidRPr="00454032" w:rsidRDefault="00355ACA"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1,75%</w:t>
            </w:r>
          </w:p>
          <w:p w:rsidR="00355ACA" w:rsidRPr="00454032" w:rsidRDefault="00355ACA" w:rsidP="0013531F">
            <w:pPr>
              <w:widowControl w:val="0"/>
              <w:autoSpaceDE w:val="0"/>
              <w:autoSpaceDN w:val="0"/>
              <w:adjustRightInd w:val="0"/>
              <w:jc w:val="center"/>
              <w:rPr>
                <w:rFonts w:ascii="Times New Roman" w:hAnsi="Times New Roman"/>
                <w:szCs w:val="24"/>
              </w:rPr>
            </w:pPr>
          </w:p>
          <w:p w:rsidR="00355ACA" w:rsidRPr="00454032" w:rsidRDefault="00355ACA"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2,9%</w:t>
            </w:r>
          </w:p>
        </w:tc>
        <w:tc>
          <w:tcPr>
            <w:tcW w:w="850" w:type="dxa"/>
          </w:tcPr>
          <w:p w:rsidR="001F0D67" w:rsidRPr="00454032" w:rsidRDefault="00606AF0"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453</w:t>
            </w:r>
          </w:p>
        </w:tc>
        <w:tc>
          <w:tcPr>
            <w:tcW w:w="992" w:type="dxa"/>
          </w:tcPr>
          <w:p w:rsidR="001F0D67" w:rsidRPr="00454032" w:rsidRDefault="00606AF0"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1,64%</w:t>
            </w:r>
          </w:p>
          <w:p w:rsidR="00606AF0" w:rsidRPr="00454032" w:rsidRDefault="00606AF0" w:rsidP="0013531F">
            <w:pPr>
              <w:widowControl w:val="0"/>
              <w:autoSpaceDE w:val="0"/>
              <w:autoSpaceDN w:val="0"/>
              <w:adjustRightInd w:val="0"/>
              <w:jc w:val="center"/>
              <w:rPr>
                <w:rFonts w:ascii="Times New Roman" w:hAnsi="Times New Roman"/>
                <w:szCs w:val="24"/>
              </w:rPr>
            </w:pPr>
          </w:p>
          <w:p w:rsidR="00606AF0" w:rsidRPr="00454032" w:rsidRDefault="00606AF0"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3,5%</w:t>
            </w:r>
          </w:p>
        </w:tc>
        <w:tc>
          <w:tcPr>
            <w:tcW w:w="851" w:type="dxa"/>
          </w:tcPr>
          <w:p w:rsidR="001F0D67" w:rsidRPr="00454032" w:rsidRDefault="000D1332"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w:t>
            </w:r>
          </w:p>
        </w:tc>
        <w:tc>
          <w:tcPr>
            <w:tcW w:w="1134" w:type="dxa"/>
          </w:tcPr>
          <w:p w:rsidR="001F0D67" w:rsidRPr="00454032" w:rsidRDefault="000D1332"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w:t>
            </w:r>
          </w:p>
        </w:tc>
        <w:tc>
          <w:tcPr>
            <w:tcW w:w="850" w:type="dxa"/>
          </w:tcPr>
          <w:p w:rsidR="001F0D67" w:rsidRPr="00454032" w:rsidRDefault="0021021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975</w:t>
            </w:r>
          </w:p>
        </w:tc>
        <w:tc>
          <w:tcPr>
            <w:tcW w:w="959" w:type="dxa"/>
          </w:tcPr>
          <w:p w:rsidR="001F0D67" w:rsidRPr="00454032" w:rsidRDefault="0021021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0,76%</w:t>
            </w:r>
          </w:p>
          <w:p w:rsidR="00210217" w:rsidRPr="00454032" w:rsidRDefault="00210217" w:rsidP="0013531F">
            <w:pPr>
              <w:widowControl w:val="0"/>
              <w:autoSpaceDE w:val="0"/>
              <w:autoSpaceDN w:val="0"/>
              <w:adjustRightInd w:val="0"/>
              <w:jc w:val="center"/>
              <w:rPr>
                <w:rFonts w:ascii="Times New Roman" w:hAnsi="Times New Roman"/>
                <w:szCs w:val="24"/>
              </w:rPr>
            </w:pPr>
          </w:p>
          <w:p w:rsidR="00210217" w:rsidRPr="00454032" w:rsidRDefault="0021021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1,52%</w:t>
            </w:r>
          </w:p>
        </w:tc>
      </w:tr>
      <w:tr w:rsidR="001F0D67" w:rsidTr="00BB21F4">
        <w:trPr>
          <w:cantSplit/>
          <w:trHeight w:val="987"/>
        </w:trPr>
        <w:tc>
          <w:tcPr>
            <w:tcW w:w="392" w:type="dxa"/>
            <w:textDirection w:val="btLr"/>
          </w:tcPr>
          <w:p w:rsidR="001F0D67" w:rsidRPr="00454032" w:rsidRDefault="001F0D67" w:rsidP="0013531F">
            <w:pPr>
              <w:widowControl w:val="0"/>
              <w:autoSpaceDE w:val="0"/>
              <w:autoSpaceDN w:val="0"/>
              <w:adjustRightInd w:val="0"/>
              <w:ind w:left="113" w:right="113"/>
              <w:jc w:val="center"/>
              <w:rPr>
                <w:rFonts w:ascii="Times New Roman" w:hAnsi="Times New Roman"/>
                <w:b/>
                <w:szCs w:val="24"/>
              </w:rPr>
            </w:pPr>
            <w:r w:rsidRPr="00454032">
              <w:rPr>
                <w:rFonts w:ascii="Times New Roman" w:hAnsi="Times New Roman"/>
                <w:b/>
                <w:szCs w:val="24"/>
              </w:rPr>
              <w:t>2015г.</w:t>
            </w:r>
          </w:p>
        </w:tc>
        <w:tc>
          <w:tcPr>
            <w:tcW w:w="883" w:type="dxa"/>
          </w:tcPr>
          <w:p w:rsidR="001F0D67" w:rsidRPr="00454032" w:rsidRDefault="00AD700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453</w:t>
            </w:r>
          </w:p>
        </w:tc>
        <w:tc>
          <w:tcPr>
            <w:tcW w:w="960" w:type="dxa"/>
          </w:tcPr>
          <w:p w:rsidR="001F0D67" w:rsidRPr="00454032" w:rsidRDefault="00AD700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0,49</w:t>
            </w:r>
            <w:r w:rsidR="00454032">
              <w:rPr>
                <w:rFonts w:ascii="Times New Roman" w:hAnsi="Times New Roman"/>
                <w:szCs w:val="24"/>
              </w:rPr>
              <w:t>%</w:t>
            </w:r>
          </w:p>
          <w:p w:rsidR="00AD7007" w:rsidRPr="00454032" w:rsidRDefault="00AD7007" w:rsidP="0013531F">
            <w:pPr>
              <w:widowControl w:val="0"/>
              <w:autoSpaceDE w:val="0"/>
              <w:autoSpaceDN w:val="0"/>
              <w:adjustRightInd w:val="0"/>
              <w:jc w:val="center"/>
              <w:rPr>
                <w:rFonts w:ascii="Times New Roman" w:hAnsi="Times New Roman"/>
                <w:szCs w:val="24"/>
              </w:rPr>
            </w:pPr>
          </w:p>
          <w:p w:rsidR="00AD7007" w:rsidRPr="00454032" w:rsidRDefault="00AD700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0,93</w:t>
            </w:r>
            <w:r w:rsidR="00454032">
              <w:rPr>
                <w:rFonts w:ascii="Times New Roman" w:hAnsi="Times New Roman"/>
                <w:szCs w:val="24"/>
              </w:rPr>
              <w:t>%</w:t>
            </w:r>
          </w:p>
        </w:tc>
        <w:tc>
          <w:tcPr>
            <w:tcW w:w="850" w:type="dxa"/>
          </w:tcPr>
          <w:p w:rsidR="001F0D67" w:rsidRPr="00454032" w:rsidRDefault="0013161F"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57</w:t>
            </w:r>
          </w:p>
        </w:tc>
        <w:tc>
          <w:tcPr>
            <w:tcW w:w="851" w:type="dxa"/>
          </w:tcPr>
          <w:p w:rsidR="001F0D67" w:rsidRPr="00454032" w:rsidRDefault="0013161F"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2,2%</w:t>
            </w:r>
          </w:p>
          <w:p w:rsidR="0013161F" w:rsidRPr="00454032" w:rsidRDefault="0013161F" w:rsidP="0013531F">
            <w:pPr>
              <w:widowControl w:val="0"/>
              <w:autoSpaceDE w:val="0"/>
              <w:autoSpaceDN w:val="0"/>
              <w:adjustRightInd w:val="0"/>
              <w:jc w:val="center"/>
              <w:rPr>
                <w:rFonts w:ascii="Times New Roman" w:hAnsi="Times New Roman"/>
                <w:szCs w:val="24"/>
              </w:rPr>
            </w:pPr>
          </w:p>
          <w:p w:rsidR="0013161F" w:rsidRPr="00454032" w:rsidRDefault="0013161F"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2,6%</w:t>
            </w:r>
          </w:p>
        </w:tc>
        <w:tc>
          <w:tcPr>
            <w:tcW w:w="850" w:type="dxa"/>
          </w:tcPr>
          <w:p w:rsidR="001F0D67" w:rsidRPr="00454032" w:rsidRDefault="00606AF0"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293</w:t>
            </w:r>
          </w:p>
        </w:tc>
        <w:tc>
          <w:tcPr>
            <w:tcW w:w="992" w:type="dxa"/>
          </w:tcPr>
          <w:p w:rsidR="001F0D67" w:rsidRPr="00454032" w:rsidRDefault="00606AF0"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1,12%</w:t>
            </w:r>
          </w:p>
          <w:p w:rsidR="00606AF0" w:rsidRPr="00454032" w:rsidRDefault="00606AF0" w:rsidP="0013531F">
            <w:pPr>
              <w:widowControl w:val="0"/>
              <w:autoSpaceDE w:val="0"/>
              <w:autoSpaceDN w:val="0"/>
              <w:adjustRightInd w:val="0"/>
              <w:jc w:val="center"/>
              <w:rPr>
                <w:rFonts w:ascii="Times New Roman" w:hAnsi="Times New Roman"/>
                <w:szCs w:val="24"/>
              </w:rPr>
            </w:pPr>
          </w:p>
          <w:p w:rsidR="00606AF0" w:rsidRPr="00454032" w:rsidRDefault="00606AF0"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2,27%</w:t>
            </w:r>
          </w:p>
        </w:tc>
        <w:tc>
          <w:tcPr>
            <w:tcW w:w="851" w:type="dxa"/>
          </w:tcPr>
          <w:p w:rsidR="001F0D67" w:rsidRPr="00454032" w:rsidRDefault="00606AF0"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961</w:t>
            </w:r>
          </w:p>
        </w:tc>
        <w:tc>
          <w:tcPr>
            <w:tcW w:w="1134" w:type="dxa"/>
          </w:tcPr>
          <w:p w:rsidR="001F0D67" w:rsidRPr="00454032" w:rsidRDefault="00606AF0"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0,97%</w:t>
            </w:r>
          </w:p>
          <w:p w:rsidR="00606AF0" w:rsidRPr="00454032" w:rsidRDefault="00606AF0" w:rsidP="0013531F">
            <w:pPr>
              <w:widowControl w:val="0"/>
              <w:autoSpaceDE w:val="0"/>
              <w:autoSpaceDN w:val="0"/>
              <w:adjustRightInd w:val="0"/>
              <w:jc w:val="center"/>
              <w:rPr>
                <w:rFonts w:ascii="Times New Roman" w:hAnsi="Times New Roman"/>
                <w:szCs w:val="24"/>
              </w:rPr>
            </w:pPr>
          </w:p>
          <w:p w:rsidR="00606AF0" w:rsidRPr="00454032" w:rsidRDefault="00606AF0"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1,23%</w:t>
            </w:r>
          </w:p>
        </w:tc>
        <w:tc>
          <w:tcPr>
            <w:tcW w:w="850" w:type="dxa"/>
          </w:tcPr>
          <w:p w:rsidR="001F0D67" w:rsidRPr="00454032" w:rsidRDefault="007C4EE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1764</w:t>
            </w:r>
          </w:p>
        </w:tc>
        <w:tc>
          <w:tcPr>
            <w:tcW w:w="959" w:type="dxa"/>
          </w:tcPr>
          <w:p w:rsidR="001F0D67" w:rsidRPr="00454032" w:rsidRDefault="0021021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1,38%</w:t>
            </w:r>
          </w:p>
          <w:p w:rsidR="00210217" w:rsidRPr="00454032" w:rsidRDefault="00210217" w:rsidP="0013531F">
            <w:pPr>
              <w:widowControl w:val="0"/>
              <w:autoSpaceDE w:val="0"/>
              <w:autoSpaceDN w:val="0"/>
              <w:adjustRightInd w:val="0"/>
              <w:jc w:val="center"/>
              <w:rPr>
                <w:rFonts w:ascii="Times New Roman" w:hAnsi="Times New Roman"/>
                <w:szCs w:val="24"/>
              </w:rPr>
            </w:pPr>
          </w:p>
          <w:p w:rsidR="00210217" w:rsidRPr="00454032" w:rsidRDefault="0021021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2,28%</w:t>
            </w:r>
          </w:p>
          <w:p w:rsidR="00210217" w:rsidRPr="00454032" w:rsidRDefault="00210217" w:rsidP="0013531F">
            <w:pPr>
              <w:widowControl w:val="0"/>
              <w:autoSpaceDE w:val="0"/>
              <w:autoSpaceDN w:val="0"/>
              <w:adjustRightInd w:val="0"/>
              <w:jc w:val="center"/>
              <w:rPr>
                <w:rFonts w:ascii="Times New Roman" w:hAnsi="Times New Roman"/>
                <w:szCs w:val="24"/>
              </w:rPr>
            </w:pPr>
          </w:p>
        </w:tc>
      </w:tr>
      <w:tr w:rsidR="001F0D67" w:rsidTr="00BB21F4">
        <w:trPr>
          <w:cantSplit/>
          <w:trHeight w:val="860"/>
        </w:trPr>
        <w:tc>
          <w:tcPr>
            <w:tcW w:w="392" w:type="dxa"/>
            <w:textDirection w:val="btLr"/>
          </w:tcPr>
          <w:p w:rsidR="001F0D67" w:rsidRPr="00454032" w:rsidRDefault="001F0D67" w:rsidP="0013531F">
            <w:pPr>
              <w:widowControl w:val="0"/>
              <w:autoSpaceDE w:val="0"/>
              <w:autoSpaceDN w:val="0"/>
              <w:adjustRightInd w:val="0"/>
              <w:ind w:left="113" w:right="113"/>
              <w:jc w:val="center"/>
              <w:rPr>
                <w:rFonts w:ascii="Times New Roman" w:hAnsi="Times New Roman"/>
                <w:b/>
                <w:szCs w:val="24"/>
              </w:rPr>
            </w:pPr>
            <w:r w:rsidRPr="00454032">
              <w:rPr>
                <w:rFonts w:ascii="Times New Roman" w:hAnsi="Times New Roman"/>
                <w:b/>
                <w:szCs w:val="24"/>
              </w:rPr>
              <w:t>2016г.</w:t>
            </w:r>
          </w:p>
        </w:tc>
        <w:tc>
          <w:tcPr>
            <w:tcW w:w="883" w:type="dxa"/>
          </w:tcPr>
          <w:p w:rsidR="001F0D67" w:rsidRPr="00454032" w:rsidRDefault="00AD700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272</w:t>
            </w:r>
          </w:p>
        </w:tc>
        <w:tc>
          <w:tcPr>
            <w:tcW w:w="960" w:type="dxa"/>
          </w:tcPr>
          <w:p w:rsidR="001F0D67" w:rsidRPr="00454032" w:rsidRDefault="00AD700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0,27</w:t>
            </w:r>
            <w:r w:rsidR="00454032">
              <w:rPr>
                <w:rFonts w:ascii="Times New Roman" w:hAnsi="Times New Roman"/>
                <w:szCs w:val="24"/>
              </w:rPr>
              <w:t>%</w:t>
            </w:r>
          </w:p>
          <w:p w:rsidR="00AD7007" w:rsidRPr="00454032" w:rsidRDefault="00AD7007" w:rsidP="0013531F">
            <w:pPr>
              <w:widowControl w:val="0"/>
              <w:autoSpaceDE w:val="0"/>
              <w:autoSpaceDN w:val="0"/>
              <w:adjustRightInd w:val="0"/>
              <w:jc w:val="center"/>
              <w:rPr>
                <w:rFonts w:ascii="Times New Roman" w:hAnsi="Times New Roman"/>
                <w:szCs w:val="24"/>
              </w:rPr>
            </w:pPr>
          </w:p>
          <w:p w:rsidR="00AD7007" w:rsidRDefault="00AD700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0,42</w:t>
            </w:r>
            <w:r w:rsidR="00454032">
              <w:rPr>
                <w:rFonts w:ascii="Times New Roman" w:hAnsi="Times New Roman"/>
                <w:szCs w:val="24"/>
              </w:rPr>
              <w:t>%</w:t>
            </w:r>
          </w:p>
          <w:p w:rsidR="007772FC" w:rsidRPr="00454032" w:rsidRDefault="007772FC" w:rsidP="0013531F">
            <w:pPr>
              <w:widowControl w:val="0"/>
              <w:autoSpaceDE w:val="0"/>
              <w:autoSpaceDN w:val="0"/>
              <w:adjustRightInd w:val="0"/>
              <w:jc w:val="center"/>
              <w:rPr>
                <w:rFonts w:ascii="Times New Roman" w:hAnsi="Times New Roman"/>
                <w:szCs w:val="24"/>
              </w:rPr>
            </w:pPr>
          </w:p>
        </w:tc>
        <w:tc>
          <w:tcPr>
            <w:tcW w:w="850" w:type="dxa"/>
          </w:tcPr>
          <w:p w:rsidR="001F0D67" w:rsidRPr="00454032" w:rsidRDefault="0013161F"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33</w:t>
            </w:r>
          </w:p>
        </w:tc>
        <w:tc>
          <w:tcPr>
            <w:tcW w:w="851" w:type="dxa"/>
          </w:tcPr>
          <w:p w:rsidR="0013161F" w:rsidRPr="00454032" w:rsidRDefault="0013161F" w:rsidP="0013531F">
            <w:pPr>
              <w:widowControl w:val="0"/>
              <w:autoSpaceDE w:val="0"/>
              <w:autoSpaceDN w:val="0"/>
              <w:adjustRightInd w:val="0"/>
              <w:jc w:val="center"/>
              <w:rPr>
                <w:rFonts w:ascii="Times New Roman" w:hAnsi="Times New Roman"/>
                <w:szCs w:val="24"/>
              </w:rPr>
            </w:pPr>
          </w:p>
          <w:p w:rsidR="001F0D67" w:rsidRPr="00454032" w:rsidRDefault="0013161F"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1,34%</w:t>
            </w:r>
          </w:p>
          <w:p w:rsidR="0013161F" w:rsidRPr="00454032" w:rsidRDefault="0013161F"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1,71%</w:t>
            </w:r>
          </w:p>
        </w:tc>
        <w:tc>
          <w:tcPr>
            <w:tcW w:w="850" w:type="dxa"/>
          </w:tcPr>
          <w:p w:rsidR="001F0D67" w:rsidRPr="00454032" w:rsidRDefault="00606AF0"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290</w:t>
            </w:r>
          </w:p>
        </w:tc>
        <w:tc>
          <w:tcPr>
            <w:tcW w:w="992" w:type="dxa"/>
          </w:tcPr>
          <w:p w:rsidR="001F0D67" w:rsidRPr="00454032" w:rsidRDefault="00606AF0"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1,08%</w:t>
            </w:r>
          </w:p>
          <w:p w:rsidR="00606AF0" w:rsidRPr="00454032" w:rsidRDefault="00606AF0" w:rsidP="0013531F">
            <w:pPr>
              <w:widowControl w:val="0"/>
              <w:autoSpaceDE w:val="0"/>
              <w:autoSpaceDN w:val="0"/>
              <w:adjustRightInd w:val="0"/>
              <w:jc w:val="center"/>
              <w:rPr>
                <w:rFonts w:ascii="Times New Roman" w:hAnsi="Times New Roman"/>
                <w:szCs w:val="24"/>
              </w:rPr>
            </w:pPr>
          </w:p>
          <w:p w:rsidR="00606AF0" w:rsidRPr="00454032" w:rsidRDefault="00606AF0"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2,12%</w:t>
            </w:r>
          </w:p>
        </w:tc>
        <w:tc>
          <w:tcPr>
            <w:tcW w:w="851" w:type="dxa"/>
          </w:tcPr>
          <w:p w:rsidR="001F0D67" w:rsidRPr="00454032" w:rsidRDefault="000D1332"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169</w:t>
            </w:r>
          </w:p>
        </w:tc>
        <w:tc>
          <w:tcPr>
            <w:tcW w:w="1134" w:type="dxa"/>
          </w:tcPr>
          <w:p w:rsidR="001F0D67" w:rsidRPr="00454032" w:rsidRDefault="000D1332"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0,24%</w:t>
            </w:r>
          </w:p>
          <w:p w:rsidR="000D1332" w:rsidRPr="00454032" w:rsidRDefault="000D1332" w:rsidP="0013531F">
            <w:pPr>
              <w:widowControl w:val="0"/>
              <w:autoSpaceDE w:val="0"/>
              <w:autoSpaceDN w:val="0"/>
              <w:adjustRightInd w:val="0"/>
              <w:jc w:val="center"/>
              <w:rPr>
                <w:rFonts w:ascii="Times New Roman" w:hAnsi="Times New Roman"/>
                <w:szCs w:val="24"/>
              </w:rPr>
            </w:pPr>
          </w:p>
          <w:p w:rsidR="000D1332" w:rsidRPr="00454032" w:rsidRDefault="000D1332"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1,43%</w:t>
            </w:r>
          </w:p>
        </w:tc>
        <w:tc>
          <w:tcPr>
            <w:tcW w:w="850" w:type="dxa"/>
          </w:tcPr>
          <w:p w:rsidR="001F0D67" w:rsidRPr="00454032" w:rsidRDefault="007C4EE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764</w:t>
            </w:r>
          </w:p>
        </w:tc>
        <w:tc>
          <w:tcPr>
            <w:tcW w:w="959" w:type="dxa"/>
          </w:tcPr>
          <w:p w:rsidR="001F0D67" w:rsidRPr="00454032" w:rsidRDefault="007C4EE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0,38%</w:t>
            </w:r>
          </w:p>
          <w:p w:rsidR="007C4EE7" w:rsidRPr="00454032" w:rsidRDefault="007C4EE7" w:rsidP="0013531F">
            <w:pPr>
              <w:widowControl w:val="0"/>
              <w:autoSpaceDE w:val="0"/>
              <w:autoSpaceDN w:val="0"/>
              <w:adjustRightInd w:val="0"/>
              <w:jc w:val="center"/>
              <w:rPr>
                <w:rFonts w:ascii="Times New Roman" w:hAnsi="Times New Roman"/>
                <w:szCs w:val="24"/>
              </w:rPr>
            </w:pPr>
          </w:p>
          <w:p w:rsidR="007C4EE7" w:rsidRPr="00454032" w:rsidRDefault="007C4EE7" w:rsidP="0013531F">
            <w:pPr>
              <w:widowControl w:val="0"/>
              <w:autoSpaceDE w:val="0"/>
              <w:autoSpaceDN w:val="0"/>
              <w:adjustRightInd w:val="0"/>
              <w:jc w:val="center"/>
              <w:rPr>
                <w:rFonts w:ascii="Times New Roman" w:hAnsi="Times New Roman"/>
                <w:szCs w:val="24"/>
              </w:rPr>
            </w:pPr>
            <w:r w:rsidRPr="00454032">
              <w:rPr>
                <w:rFonts w:ascii="Times New Roman" w:hAnsi="Times New Roman"/>
                <w:szCs w:val="24"/>
              </w:rPr>
              <w:t>0,83%</w:t>
            </w:r>
          </w:p>
        </w:tc>
      </w:tr>
      <w:tr w:rsidR="00BB21F4" w:rsidTr="00BB21F4">
        <w:trPr>
          <w:cantSplit/>
          <w:trHeight w:val="860"/>
        </w:trPr>
        <w:tc>
          <w:tcPr>
            <w:tcW w:w="392" w:type="dxa"/>
            <w:textDirection w:val="btLr"/>
          </w:tcPr>
          <w:p w:rsidR="00BB21F4" w:rsidRPr="00454032" w:rsidRDefault="00BB21F4" w:rsidP="0013531F">
            <w:pPr>
              <w:widowControl w:val="0"/>
              <w:autoSpaceDE w:val="0"/>
              <w:autoSpaceDN w:val="0"/>
              <w:adjustRightInd w:val="0"/>
              <w:ind w:left="113" w:right="113"/>
              <w:jc w:val="center"/>
              <w:rPr>
                <w:rFonts w:ascii="Times New Roman" w:hAnsi="Times New Roman"/>
                <w:b/>
                <w:szCs w:val="24"/>
              </w:rPr>
            </w:pPr>
            <w:r>
              <w:rPr>
                <w:rFonts w:ascii="Times New Roman" w:hAnsi="Times New Roman"/>
                <w:b/>
                <w:szCs w:val="24"/>
              </w:rPr>
              <w:t>2017г.</w:t>
            </w:r>
          </w:p>
        </w:tc>
        <w:tc>
          <w:tcPr>
            <w:tcW w:w="883" w:type="dxa"/>
          </w:tcPr>
          <w:p w:rsidR="00BB21F4" w:rsidRPr="00454032"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189</w:t>
            </w:r>
          </w:p>
        </w:tc>
        <w:tc>
          <w:tcPr>
            <w:tcW w:w="960" w:type="dxa"/>
          </w:tcPr>
          <w:p w:rsidR="00BB21F4"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0,18%</w:t>
            </w:r>
          </w:p>
          <w:p w:rsidR="007772FC" w:rsidRDefault="007772FC" w:rsidP="0013531F">
            <w:pPr>
              <w:widowControl w:val="0"/>
              <w:autoSpaceDE w:val="0"/>
              <w:autoSpaceDN w:val="0"/>
              <w:adjustRightInd w:val="0"/>
              <w:jc w:val="center"/>
              <w:rPr>
                <w:rFonts w:ascii="Times New Roman" w:hAnsi="Times New Roman"/>
                <w:szCs w:val="24"/>
              </w:rPr>
            </w:pPr>
          </w:p>
          <w:p w:rsidR="007772FC"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0,27%</w:t>
            </w:r>
          </w:p>
          <w:p w:rsidR="007772FC" w:rsidRPr="00454032" w:rsidRDefault="007772FC" w:rsidP="0013531F">
            <w:pPr>
              <w:widowControl w:val="0"/>
              <w:autoSpaceDE w:val="0"/>
              <w:autoSpaceDN w:val="0"/>
              <w:adjustRightInd w:val="0"/>
              <w:jc w:val="center"/>
              <w:rPr>
                <w:rFonts w:ascii="Times New Roman" w:hAnsi="Times New Roman"/>
                <w:szCs w:val="24"/>
              </w:rPr>
            </w:pPr>
          </w:p>
        </w:tc>
        <w:tc>
          <w:tcPr>
            <w:tcW w:w="850" w:type="dxa"/>
          </w:tcPr>
          <w:p w:rsidR="00BB21F4" w:rsidRPr="00454032"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12</w:t>
            </w:r>
          </w:p>
        </w:tc>
        <w:tc>
          <w:tcPr>
            <w:tcW w:w="851" w:type="dxa"/>
          </w:tcPr>
          <w:p w:rsidR="00BB21F4"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0,51%</w:t>
            </w:r>
          </w:p>
          <w:p w:rsidR="007772FC" w:rsidRDefault="007772FC" w:rsidP="0013531F">
            <w:pPr>
              <w:widowControl w:val="0"/>
              <w:autoSpaceDE w:val="0"/>
              <w:autoSpaceDN w:val="0"/>
              <w:adjustRightInd w:val="0"/>
              <w:jc w:val="center"/>
              <w:rPr>
                <w:rFonts w:ascii="Times New Roman" w:hAnsi="Times New Roman"/>
                <w:szCs w:val="24"/>
              </w:rPr>
            </w:pPr>
          </w:p>
          <w:p w:rsidR="007772FC" w:rsidRPr="00454032"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0,61%</w:t>
            </w:r>
          </w:p>
        </w:tc>
        <w:tc>
          <w:tcPr>
            <w:tcW w:w="850" w:type="dxa"/>
          </w:tcPr>
          <w:p w:rsidR="00BB21F4" w:rsidRPr="00454032"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178</w:t>
            </w:r>
          </w:p>
        </w:tc>
        <w:tc>
          <w:tcPr>
            <w:tcW w:w="992" w:type="dxa"/>
          </w:tcPr>
          <w:p w:rsidR="00BB21F4"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0,68%</w:t>
            </w:r>
          </w:p>
          <w:p w:rsidR="007772FC" w:rsidRDefault="007772FC" w:rsidP="0013531F">
            <w:pPr>
              <w:widowControl w:val="0"/>
              <w:autoSpaceDE w:val="0"/>
              <w:autoSpaceDN w:val="0"/>
              <w:adjustRightInd w:val="0"/>
              <w:jc w:val="center"/>
              <w:rPr>
                <w:rFonts w:ascii="Times New Roman" w:hAnsi="Times New Roman"/>
                <w:szCs w:val="24"/>
              </w:rPr>
            </w:pPr>
          </w:p>
          <w:p w:rsidR="007772FC" w:rsidRPr="00454032"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0,96%</w:t>
            </w:r>
          </w:p>
        </w:tc>
        <w:tc>
          <w:tcPr>
            <w:tcW w:w="851" w:type="dxa"/>
          </w:tcPr>
          <w:p w:rsidR="00BB21F4" w:rsidRPr="00454032"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153</w:t>
            </w:r>
          </w:p>
        </w:tc>
        <w:tc>
          <w:tcPr>
            <w:tcW w:w="1134" w:type="dxa"/>
          </w:tcPr>
          <w:p w:rsidR="00BB21F4"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0,3%</w:t>
            </w:r>
          </w:p>
          <w:p w:rsidR="007772FC" w:rsidRDefault="007772FC" w:rsidP="0013531F">
            <w:pPr>
              <w:widowControl w:val="0"/>
              <w:autoSpaceDE w:val="0"/>
              <w:autoSpaceDN w:val="0"/>
              <w:adjustRightInd w:val="0"/>
              <w:jc w:val="center"/>
              <w:rPr>
                <w:rFonts w:ascii="Times New Roman" w:hAnsi="Times New Roman"/>
                <w:szCs w:val="24"/>
              </w:rPr>
            </w:pPr>
          </w:p>
          <w:p w:rsidR="007772FC" w:rsidRPr="00454032"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0,9%</w:t>
            </w:r>
          </w:p>
        </w:tc>
        <w:tc>
          <w:tcPr>
            <w:tcW w:w="850" w:type="dxa"/>
          </w:tcPr>
          <w:p w:rsidR="00BB21F4" w:rsidRPr="00454032"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532</w:t>
            </w:r>
          </w:p>
        </w:tc>
        <w:tc>
          <w:tcPr>
            <w:tcW w:w="959" w:type="dxa"/>
          </w:tcPr>
          <w:p w:rsidR="00BB21F4"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0,27%</w:t>
            </w:r>
          </w:p>
          <w:p w:rsidR="007772FC" w:rsidRDefault="007772FC" w:rsidP="0013531F">
            <w:pPr>
              <w:widowControl w:val="0"/>
              <w:autoSpaceDE w:val="0"/>
              <w:autoSpaceDN w:val="0"/>
              <w:adjustRightInd w:val="0"/>
              <w:jc w:val="center"/>
              <w:rPr>
                <w:rFonts w:ascii="Times New Roman" w:hAnsi="Times New Roman"/>
                <w:szCs w:val="24"/>
              </w:rPr>
            </w:pPr>
          </w:p>
          <w:p w:rsidR="007772FC" w:rsidRPr="00454032" w:rsidRDefault="007772FC" w:rsidP="0013531F">
            <w:pPr>
              <w:widowControl w:val="0"/>
              <w:autoSpaceDE w:val="0"/>
              <w:autoSpaceDN w:val="0"/>
              <w:adjustRightInd w:val="0"/>
              <w:jc w:val="center"/>
              <w:rPr>
                <w:rFonts w:ascii="Times New Roman" w:hAnsi="Times New Roman"/>
                <w:szCs w:val="24"/>
              </w:rPr>
            </w:pPr>
            <w:r>
              <w:rPr>
                <w:rFonts w:ascii="Times New Roman" w:hAnsi="Times New Roman"/>
                <w:szCs w:val="24"/>
              </w:rPr>
              <w:t>0,50%</w:t>
            </w:r>
          </w:p>
        </w:tc>
      </w:tr>
      <w:tr w:rsidR="00DE6765" w:rsidTr="00BB21F4">
        <w:trPr>
          <w:cantSplit/>
          <w:trHeight w:val="860"/>
        </w:trPr>
        <w:tc>
          <w:tcPr>
            <w:tcW w:w="392" w:type="dxa"/>
            <w:textDirection w:val="btLr"/>
          </w:tcPr>
          <w:p w:rsidR="00DE6765" w:rsidRDefault="00DE6765" w:rsidP="0013531F">
            <w:pPr>
              <w:widowControl w:val="0"/>
              <w:autoSpaceDE w:val="0"/>
              <w:autoSpaceDN w:val="0"/>
              <w:adjustRightInd w:val="0"/>
              <w:ind w:left="113" w:right="113"/>
              <w:jc w:val="center"/>
              <w:rPr>
                <w:rFonts w:ascii="Times New Roman" w:hAnsi="Times New Roman"/>
                <w:b/>
                <w:szCs w:val="24"/>
              </w:rPr>
            </w:pPr>
            <w:r>
              <w:rPr>
                <w:rFonts w:ascii="Times New Roman" w:hAnsi="Times New Roman"/>
                <w:b/>
                <w:szCs w:val="24"/>
              </w:rPr>
              <w:t>2018 г</w:t>
            </w:r>
          </w:p>
        </w:tc>
        <w:tc>
          <w:tcPr>
            <w:tcW w:w="883" w:type="dxa"/>
          </w:tcPr>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304</w:t>
            </w:r>
          </w:p>
        </w:tc>
        <w:tc>
          <w:tcPr>
            <w:tcW w:w="960" w:type="dxa"/>
          </w:tcPr>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0,34%</w:t>
            </w:r>
          </w:p>
          <w:p w:rsidR="00DE6765" w:rsidRDefault="00DE6765" w:rsidP="0013531F">
            <w:pPr>
              <w:widowControl w:val="0"/>
              <w:autoSpaceDE w:val="0"/>
              <w:autoSpaceDN w:val="0"/>
              <w:adjustRightInd w:val="0"/>
              <w:jc w:val="center"/>
              <w:rPr>
                <w:rFonts w:ascii="Times New Roman" w:hAnsi="Times New Roman"/>
                <w:szCs w:val="24"/>
              </w:rPr>
            </w:pPr>
          </w:p>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0,48%</w:t>
            </w:r>
          </w:p>
        </w:tc>
        <w:tc>
          <w:tcPr>
            <w:tcW w:w="850" w:type="dxa"/>
          </w:tcPr>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8</w:t>
            </w:r>
          </w:p>
        </w:tc>
        <w:tc>
          <w:tcPr>
            <w:tcW w:w="851" w:type="dxa"/>
          </w:tcPr>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0,35%</w:t>
            </w:r>
          </w:p>
          <w:p w:rsidR="00DE6765" w:rsidRDefault="00DE6765" w:rsidP="0013531F">
            <w:pPr>
              <w:widowControl w:val="0"/>
              <w:autoSpaceDE w:val="0"/>
              <w:autoSpaceDN w:val="0"/>
              <w:adjustRightInd w:val="0"/>
              <w:jc w:val="center"/>
              <w:rPr>
                <w:rFonts w:ascii="Times New Roman" w:hAnsi="Times New Roman"/>
                <w:szCs w:val="24"/>
              </w:rPr>
            </w:pPr>
          </w:p>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0,41%</w:t>
            </w:r>
          </w:p>
        </w:tc>
        <w:tc>
          <w:tcPr>
            <w:tcW w:w="850" w:type="dxa"/>
          </w:tcPr>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326</w:t>
            </w:r>
          </w:p>
        </w:tc>
        <w:tc>
          <w:tcPr>
            <w:tcW w:w="992" w:type="dxa"/>
          </w:tcPr>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1,12%</w:t>
            </w:r>
          </w:p>
          <w:p w:rsidR="00DE6765" w:rsidRDefault="00DE6765" w:rsidP="0013531F">
            <w:pPr>
              <w:widowControl w:val="0"/>
              <w:autoSpaceDE w:val="0"/>
              <w:autoSpaceDN w:val="0"/>
              <w:adjustRightInd w:val="0"/>
              <w:jc w:val="center"/>
              <w:rPr>
                <w:rFonts w:ascii="Times New Roman" w:hAnsi="Times New Roman"/>
                <w:szCs w:val="24"/>
              </w:rPr>
            </w:pPr>
          </w:p>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1,53</w:t>
            </w:r>
          </w:p>
        </w:tc>
        <w:tc>
          <w:tcPr>
            <w:tcW w:w="851" w:type="dxa"/>
          </w:tcPr>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205</w:t>
            </w:r>
          </w:p>
        </w:tc>
        <w:tc>
          <w:tcPr>
            <w:tcW w:w="1134" w:type="dxa"/>
          </w:tcPr>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0,17%</w:t>
            </w:r>
          </w:p>
          <w:p w:rsidR="00DE6765" w:rsidRDefault="00DE6765" w:rsidP="0013531F">
            <w:pPr>
              <w:widowControl w:val="0"/>
              <w:autoSpaceDE w:val="0"/>
              <w:autoSpaceDN w:val="0"/>
              <w:adjustRightInd w:val="0"/>
              <w:jc w:val="center"/>
              <w:rPr>
                <w:rFonts w:ascii="Times New Roman" w:hAnsi="Times New Roman"/>
                <w:szCs w:val="24"/>
              </w:rPr>
            </w:pPr>
          </w:p>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0,80%</w:t>
            </w:r>
          </w:p>
        </w:tc>
        <w:tc>
          <w:tcPr>
            <w:tcW w:w="850" w:type="dxa"/>
          </w:tcPr>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903</w:t>
            </w:r>
          </w:p>
        </w:tc>
        <w:tc>
          <w:tcPr>
            <w:tcW w:w="959" w:type="dxa"/>
          </w:tcPr>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0,45%</w:t>
            </w:r>
          </w:p>
          <w:p w:rsidR="00DE6765" w:rsidRDefault="00DE6765" w:rsidP="0013531F">
            <w:pPr>
              <w:widowControl w:val="0"/>
              <w:autoSpaceDE w:val="0"/>
              <w:autoSpaceDN w:val="0"/>
              <w:adjustRightInd w:val="0"/>
              <w:jc w:val="center"/>
              <w:rPr>
                <w:rFonts w:ascii="Times New Roman" w:hAnsi="Times New Roman"/>
                <w:szCs w:val="24"/>
              </w:rPr>
            </w:pPr>
          </w:p>
          <w:p w:rsidR="00DE6765" w:rsidRDefault="00DE6765" w:rsidP="0013531F">
            <w:pPr>
              <w:widowControl w:val="0"/>
              <w:autoSpaceDE w:val="0"/>
              <w:autoSpaceDN w:val="0"/>
              <w:adjustRightInd w:val="0"/>
              <w:jc w:val="center"/>
              <w:rPr>
                <w:rFonts w:ascii="Times New Roman" w:hAnsi="Times New Roman"/>
                <w:szCs w:val="24"/>
              </w:rPr>
            </w:pPr>
            <w:r>
              <w:rPr>
                <w:rFonts w:ascii="Times New Roman" w:hAnsi="Times New Roman"/>
                <w:szCs w:val="24"/>
              </w:rPr>
              <w:t>0,64%</w:t>
            </w:r>
          </w:p>
        </w:tc>
      </w:tr>
    </w:tbl>
    <w:p w:rsidR="00D87CDD" w:rsidRDefault="00D87CDD" w:rsidP="00AB67D0">
      <w:pPr>
        <w:spacing w:after="0" w:line="240" w:lineRule="auto"/>
        <w:jc w:val="both"/>
        <w:rPr>
          <w:rFonts w:ascii="Times New Roman" w:hAnsi="Times New Roman"/>
          <w:bCs/>
          <w:sz w:val="28"/>
          <w:szCs w:val="28"/>
        </w:rPr>
      </w:pPr>
    </w:p>
    <w:p w:rsidR="00600676" w:rsidRDefault="00600676" w:rsidP="00600676">
      <w:pPr>
        <w:tabs>
          <w:tab w:val="left" w:pos="709"/>
        </w:tabs>
        <w:spacing w:after="0" w:line="240" w:lineRule="auto"/>
        <w:ind w:firstLine="44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Вместе с тем, при сравнении показателей 2018 </w:t>
      </w:r>
      <w:r w:rsidR="00420657">
        <w:rPr>
          <w:rFonts w:ascii="Times New Roman" w:eastAsia="Times New Roman" w:hAnsi="Times New Roman" w:cs="Times New Roman"/>
          <w:bCs/>
          <w:sz w:val="28"/>
          <w:szCs w:val="28"/>
        </w:rPr>
        <w:t>и 2017 годов</w:t>
      </w:r>
      <w:r>
        <w:rPr>
          <w:rFonts w:ascii="Times New Roman" w:eastAsia="Times New Roman" w:hAnsi="Times New Roman" w:cs="Times New Roman"/>
          <w:bCs/>
          <w:sz w:val="28"/>
          <w:szCs w:val="28"/>
        </w:rPr>
        <w:t xml:space="preserve">, наблюдается увеличение </w:t>
      </w:r>
      <w:r>
        <w:rPr>
          <w:rFonts w:ascii="Times New Roman" w:hAnsi="Times New Roman"/>
          <w:bCs/>
          <w:sz w:val="28"/>
          <w:szCs w:val="28"/>
        </w:rPr>
        <w:t>(диаграмма 1.12.)</w:t>
      </w:r>
      <w:r>
        <w:rPr>
          <w:rFonts w:ascii="Times New Roman" w:eastAsia="Times New Roman" w:hAnsi="Times New Roman" w:cs="Times New Roman"/>
          <w:bCs/>
          <w:sz w:val="28"/>
          <w:szCs w:val="28"/>
        </w:rPr>
        <w:t>:</w:t>
      </w:r>
    </w:p>
    <w:p w:rsidR="00600676" w:rsidRDefault="00600676" w:rsidP="00D3468F">
      <w:pPr>
        <w:pStyle w:val="a7"/>
        <w:numPr>
          <w:ilvl w:val="0"/>
          <w:numId w:val="48"/>
        </w:numPr>
        <w:tabs>
          <w:tab w:val="left" w:pos="709"/>
        </w:tabs>
        <w:spacing w:after="0" w:line="240" w:lineRule="auto"/>
        <w:jc w:val="both"/>
        <w:rPr>
          <w:rFonts w:ascii="Times New Roman" w:hAnsi="Times New Roman"/>
          <w:bCs/>
          <w:sz w:val="28"/>
          <w:szCs w:val="28"/>
        </w:rPr>
      </w:pPr>
      <w:r w:rsidRPr="00962882">
        <w:rPr>
          <w:rFonts w:ascii="Times New Roman" w:hAnsi="Times New Roman"/>
          <w:bCs/>
          <w:sz w:val="28"/>
          <w:szCs w:val="28"/>
        </w:rPr>
        <w:t xml:space="preserve">количества образовательных организаций, обучающиеся которых, составили «группу риска» на </w:t>
      </w:r>
      <w:r>
        <w:rPr>
          <w:rFonts w:ascii="Times New Roman" w:hAnsi="Times New Roman"/>
          <w:bCs/>
          <w:sz w:val="28"/>
          <w:szCs w:val="28"/>
        </w:rPr>
        <w:t xml:space="preserve">37 ОО </w:t>
      </w:r>
      <w:r w:rsidRPr="00962882">
        <w:rPr>
          <w:rFonts w:ascii="Times New Roman" w:hAnsi="Times New Roman"/>
          <w:bCs/>
          <w:sz w:val="28"/>
          <w:szCs w:val="28"/>
        </w:rPr>
        <w:t>(</w:t>
      </w:r>
      <w:r>
        <w:rPr>
          <w:rFonts w:ascii="Times New Roman" w:hAnsi="Times New Roman"/>
          <w:bCs/>
          <w:sz w:val="28"/>
          <w:szCs w:val="28"/>
        </w:rPr>
        <w:t>4,10</w:t>
      </w:r>
      <w:r w:rsidRPr="00962882">
        <w:rPr>
          <w:rFonts w:ascii="Times New Roman" w:hAnsi="Times New Roman"/>
          <w:bCs/>
          <w:sz w:val="28"/>
          <w:szCs w:val="28"/>
        </w:rPr>
        <w:t xml:space="preserve">%), </w:t>
      </w:r>
    </w:p>
    <w:p w:rsidR="00600676" w:rsidRPr="00962882" w:rsidRDefault="00600676" w:rsidP="00D3468F">
      <w:pPr>
        <w:pStyle w:val="a7"/>
        <w:numPr>
          <w:ilvl w:val="0"/>
          <w:numId w:val="48"/>
        </w:numPr>
        <w:tabs>
          <w:tab w:val="left" w:pos="709"/>
        </w:tabs>
        <w:spacing w:after="0" w:line="240" w:lineRule="auto"/>
        <w:jc w:val="both"/>
        <w:rPr>
          <w:rFonts w:ascii="Times New Roman" w:hAnsi="Times New Roman"/>
          <w:bCs/>
          <w:sz w:val="28"/>
          <w:szCs w:val="28"/>
        </w:rPr>
      </w:pPr>
      <w:r>
        <w:rPr>
          <w:rFonts w:ascii="Times New Roman" w:hAnsi="Times New Roman"/>
          <w:bCs/>
          <w:sz w:val="28"/>
          <w:szCs w:val="28"/>
        </w:rPr>
        <w:t>количество школьников</w:t>
      </w:r>
      <w:r w:rsidRPr="00962882">
        <w:rPr>
          <w:rFonts w:ascii="Times New Roman" w:hAnsi="Times New Roman"/>
          <w:bCs/>
          <w:sz w:val="28"/>
          <w:szCs w:val="28"/>
        </w:rPr>
        <w:t xml:space="preserve"> «группы риска» на </w:t>
      </w:r>
      <w:r>
        <w:rPr>
          <w:rFonts w:ascii="Times New Roman" w:hAnsi="Times New Roman"/>
          <w:bCs/>
          <w:sz w:val="28"/>
          <w:szCs w:val="28"/>
        </w:rPr>
        <w:t xml:space="preserve">371 человек </w:t>
      </w:r>
      <w:r w:rsidRPr="00962882">
        <w:rPr>
          <w:rFonts w:ascii="Times New Roman" w:hAnsi="Times New Roman"/>
          <w:bCs/>
          <w:sz w:val="28"/>
          <w:szCs w:val="28"/>
        </w:rPr>
        <w:t>или на</w:t>
      </w:r>
      <w:r>
        <w:rPr>
          <w:rFonts w:ascii="Times New Roman" w:hAnsi="Times New Roman"/>
          <w:bCs/>
          <w:sz w:val="28"/>
          <w:szCs w:val="28"/>
        </w:rPr>
        <w:t xml:space="preserve"> 0,14%, от числа принявших участие.</w:t>
      </w:r>
    </w:p>
    <w:p w:rsidR="00600676" w:rsidRDefault="00420657" w:rsidP="00420657">
      <w:pPr>
        <w:spacing w:after="0" w:line="240" w:lineRule="auto"/>
        <w:ind w:firstLine="426"/>
        <w:jc w:val="both"/>
        <w:rPr>
          <w:rFonts w:ascii="Times New Roman" w:hAnsi="Times New Roman"/>
          <w:bCs/>
          <w:sz w:val="28"/>
          <w:szCs w:val="28"/>
        </w:rPr>
      </w:pPr>
      <w:r>
        <w:rPr>
          <w:rFonts w:ascii="Times New Roman" w:hAnsi="Times New Roman"/>
          <w:bCs/>
          <w:sz w:val="28"/>
          <w:szCs w:val="28"/>
        </w:rPr>
        <w:lastRenderedPageBreak/>
        <w:t>Анализируя таблицу</w:t>
      </w:r>
      <w:r w:rsidR="00600676">
        <w:rPr>
          <w:rFonts w:ascii="Times New Roman" w:hAnsi="Times New Roman"/>
          <w:bCs/>
          <w:sz w:val="28"/>
          <w:szCs w:val="28"/>
        </w:rPr>
        <w:t xml:space="preserve"> 1.6. можно сделать вывод</w:t>
      </w:r>
      <w:r>
        <w:rPr>
          <w:rFonts w:ascii="Times New Roman" w:hAnsi="Times New Roman"/>
          <w:bCs/>
          <w:sz w:val="28"/>
          <w:szCs w:val="28"/>
        </w:rPr>
        <w:t xml:space="preserve"> о том</w:t>
      </w:r>
      <w:r w:rsidR="00600676">
        <w:rPr>
          <w:rFonts w:ascii="Times New Roman" w:hAnsi="Times New Roman"/>
          <w:bCs/>
          <w:sz w:val="28"/>
          <w:szCs w:val="28"/>
        </w:rPr>
        <w:t xml:space="preserve">, что увеличение числа обучающихся «группы </w:t>
      </w:r>
      <w:r>
        <w:rPr>
          <w:rFonts w:ascii="Times New Roman" w:hAnsi="Times New Roman"/>
          <w:bCs/>
          <w:sz w:val="28"/>
          <w:szCs w:val="28"/>
        </w:rPr>
        <w:t>риска» наблюдается</w:t>
      </w:r>
      <w:r w:rsidR="00600676">
        <w:rPr>
          <w:rFonts w:ascii="Times New Roman" w:hAnsi="Times New Roman"/>
          <w:bCs/>
          <w:sz w:val="28"/>
          <w:szCs w:val="28"/>
        </w:rPr>
        <w:t xml:space="preserve"> именно в: </w:t>
      </w:r>
    </w:p>
    <w:p w:rsidR="00600676" w:rsidRDefault="00600676" w:rsidP="00D3468F">
      <w:pPr>
        <w:pStyle w:val="a7"/>
        <w:numPr>
          <w:ilvl w:val="0"/>
          <w:numId w:val="47"/>
        </w:numPr>
        <w:spacing w:after="0" w:line="240" w:lineRule="auto"/>
        <w:jc w:val="both"/>
        <w:rPr>
          <w:rFonts w:ascii="Times New Roman" w:hAnsi="Times New Roman"/>
          <w:bCs/>
          <w:sz w:val="28"/>
          <w:szCs w:val="28"/>
        </w:rPr>
      </w:pPr>
      <w:r w:rsidRPr="005E7A44">
        <w:rPr>
          <w:rFonts w:ascii="Times New Roman" w:hAnsi="Times New Roman"/>
          <w:bCs/>
          <w:sz w:val="28"/>
          <w:szCs w:val="28"/>
        </w:rPr>
        <w:t xml:space="preserve">муниципальных </w:t>
      </w:r>
      <w:r w:rsidR="00420657">
        <w:rPr>
          <w:rFonts w:ascii="Times New Roman" w:hAnsi="Times New Roman"/>
          <w:bCs/>
          <w:sz w:val="28"/>
          <w:szCs w:val="28"/>
        </w:rPr>
        <w:t>ОО</w:t>
      </w:r>
      <w:r w:rsidRPr="005E7A44">
        <w:rPr>
          <w:rFonts w:ascii="Times New Roman" w:hAnsi="Times New Roman"/>
          <w:bCs/>
          <w:sz w:val="28"/>
          <w:szCs w:val="28"/>
        </w:rPr>
        <w:t xml:space="preserve"> -</w:t>
      </w:r>
      <w:r>
        <w:rPr>
          <w:rFonts w:ascii="Times New Roman" w:hAnsi="Times New Roman"/>
          <w:bCs/>
          <w:sz w:val="28"/>
          <w:szCs w:val="28"/>
        </w:rPr>
        <w:t xml:space="preserve"> </w:t>
      </w:r>
      <w:r w:rsidRPr="005E7A44">
        <w:rPr>
          <w:rFonts w:ascii="Times New Roman" w:hAnsi="Times New Roman"/>
          <w:bCs/>
          <w:sz w:val="28"/>
          <w:szCs w:val="28"/>
        </w:rPr>
        <w:t xml:space="preserve">показатель подтвердивших </w:t>
      </w:r>
      <w:r>
        <w:rPr>
          <w:rFonts w:ascii="Times New Roman" w:hAnsi="Times New Roman"/>
          <w:bCs/>
          <w:sz w:val="28"/>
          <w:szCs w:val="28"/>
        </w:rPr>
        <w:t>повысился на 0,21% (от числа принявших) или на 120 чел.;</w:t>
      </w:r>
    </w:p>
    <w:p w:rsidR="00600676" w:rsidRPr="005E791C" w:rsidRDefault="00600676" w:rsidP="00D3468F">
      <w:pPr>
        <w:pStyle w:val="a7"/>
        <w:numPr>
          <w:ilvl w:val="0"/>
          <w:numId w:val="47"/>
        </w:numPr>
        <w:spacing w:after="0" w:line="240" w:lineRule="auto"/>
        <w:jc w:val="both"/>
        <w:rPr>
          <w:rFonts w:ascii="Times New Roman" w:hAnsi="Times New Roman"/>
          <w:bCs/>
          <w:sz w:val="28"/>
          <w:szCs w:val="28"/>
        </w:rPr>
      </w:pPr>
      <w:r w:rsidRPr="005E7A44">
        <w:rPr>
          <w:rFonts w:ascii="Times New Roman" w:hAnsi="Times New Roman"/>
          <w:bCs/>
          <w:sz w:val="28"/>
          <w:szCs w:val="28"/>
        </w:rPr>
        <w:t>государственных</w:t>
      </w:r>
      <w:r>
        <w:rPr>
          <w:rFonts w:ascii="Times New Roman" w:hAnsi="Times New Roman"/>
          <w:bCs/>
          <w:sz w:val="28"/>
          <w:szCs w:val="28"/>
        </w:rPr>
        <w:t xml:space="preserve"> </w:t>
      </w:r>
      <w:r w:rsidR="002F1BD5">
        <w:rPr>
          <w:rFonts w:ascii="Times New Roman" w:hAnsi="Times New Roman"/>
          <w:bCs/>
          <w:sz w:val="28"/>
          <w:szCs w:val="28"/>
        </w:rPr>
        <w:t>ПОО</w:t>
      </w:r>
      <w:r w:rsidRPr="005E7A44">
        <w:rPr>
          <w:rFonts w:ascii="Times New Roman" w:hAnsi="Times New Roman"/>
          <w:bCs/>
          <w:sz w:val="28"/>
          <w:szCs w:val="28"/>
        </w:rPr>
        <w:t xml:space="preserve"> -на </w:t>
      </w:r>
      <w:r>
        <w:rPr>
          <w:rFonts w:ascii="Times New Roman" w:hAnsi="Times New Roman"/>
          <w:bCs/>
          <w:sz w:val="28"/>
          <w:szCs w:val="28"/>
        </w:rPr>
        <w:t>0,57</w:t>
      </w:r>
      <w:r w:rsidRPr="005E7A44">
        <w:rPr>
          <w:rFonts w:ascii="Times New Roman" w:hAnsi="Times New Roman"/>
          <w:bCs/>
          <w:sz w:val="28"/>
          <w:szCs w:val="28"/>
        </w:rPr>
        <w:t>%</w:t>
      </w:r>
      <w:r>
        <w:rPr>
          <w:rFonts w:ascii="Times New Roman" w:hAnsi="Times New Roman"/>
          <w:bCs/>
          <w:sz w:val="28"/>
          <w:szCs w:val="28"/>
        </w:rPr>
        <w:t xml:space="preserve"> (148 чел.) </w:t>
      </w:r>
      <w:r w:rsidRPr="005E791C">
        <w:rPr>
          <w:rFonts w:ascii="Times New Roman" w:hAnsi="Times New Roman"/>
          <w:bCs/>
          <w:sz w:val="28"/>
          <w:szCs w:val="28"/>
        </w:rPr>
        <w:t xml:space="preserve"> (таблицы 1.6.)</w:t>
      </w:r>
      <w:r>
        <w:rPr>
          <w:rFonts w:ascii="Times New Roman" w:hAnsi="Times New Roman"/>
          <w:bCs/>
          <w:sz w:val="28"/>
          <w:szCs w:val="28"/>
        </w:rPr>
        <w:t>.</w:t>
      </w:r>
    </w:p>
    <w:p w:rsidR="00D87CDD" w:rsidRPr="007772FC" w:rsidRDefault="007772FC" w:rsidP="00D87CDD">
      <w:pPr>
        <w:spacing w:after="0" w:line="240" w:lineRule="auto"/>
        <w:ind w:firstLine="447"/>
        <w:jc w:val="right"/>
        <w:rPr>
          <w:rFonts w:ascii="Times New Roman" w:hAnsi="Times New Roman"/>
          <w:b/>
          <w:bCs/>
          <w:sz w:val="24"/>
          <w:szCs w:val="24"/>
        </w:rPr>
      </w:pPr>
      <w:r>
        <w:rPr>
          <w:rFonts w:ascii="Times New Roman" w:hAnsi="Times New Roman"/>
          <w:b/>
          <w:bCs/>
          <w:sz w:val="24"/>
          <w:szCs w:val="24"/>
        </w:rPr>
        <w:t>Диаграмма 1.12</w:t>
      </w:r>
      <w:r w:rsidR="00D87CDD" w:rsidRPr="007772FC">
        <w:rPr>
          <w:rFonts w:ascii="Times New Roman" w:hAnsi="Times New Roman"/>
          <w:b/>
          <w:bCs/>
          <w:sz w:val="24"/>
          <w:szCs w:val="24"/>
        </w:rPr>
        <w:t>.</w:t>
      </w:r>
    </w:p>
    <w:p w:rsidR="003F48E5" w:rsidRDefault="003F48E5" w:rsidP="003F48E5">
      <w:pPr>
        <w:spacing w:after="0" w:line="240" w:lineRule="auto"/>
        <w:jc w:val="both"/>
        <w:rPr>
          <w:rFonts w:ascii="Times New Roman" w:hAnsi="Times New Roman"/>
          <w:bCs/>
          <w:sz w:val="28"/>
          <w:szCs w:val="28"/>
        </w:rPr>
      </w:pPr>
      <w:r w:rsidRPr="003F48E5">
        <w:rPr>
          <w:rFonts w:ascii="Times New Roman" w:hAnsi="Times New Roman"/>
          <w:bCs/>
          <w:noProof/>
          <w:sz w:val="28"/>
          <w:szCs w:val="28"/>
        </w:rPr>
        <w:drawing>
          <wp:inline distT="0" distB="0" distL="0" distR="0">
            <wp:extent cx="5924550" cy="3105150"/>
            <wp:effectExtent l="19050" t="0" r="19050"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C5C9F" w:rsidRDefault="006C5C9F" w:rsidP="00454032">
      <w:pPr>
        <w:spacing w:after="0" w:line="240" w:lineRule="auto"/>
        <w:jc w:val="both"/>
        <w:rPr>
          <w:rFonts w:ascii="Times New Roman" w:hAnsi="Times New Roman"/>
          <w:bCs/>
          <w:sz w:val="28"/>
          <w:szCs w:val="28"/>
        </w:rPr>
      </w:pPr>
    </w:p>
    <w:p w:rsidR="0011310F" w:rsidRDefault="00454032" w:rsidP="0054186A">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 1 </w:t>
      </w:r>
      <w:r w:rsidR="00514925">
        <w:rPr>
          <w:rFonts w:ascii="Times New Roman" w:eastAsia="Times New Roman" w:hAnsi="Times New Roman" w:cs="Times New Roman"/>
          <w:bCs/>
          <w:sz w:val="28"/>
          <w:szCs w:val="28"/>
        </w:rPr>
        <w:t>ноября 201</w:t>
      </w:r>
      <w:r w:rsidR="005E791C">
        <w:rPr>
          <w:rFonts w:ascii="Times New Roman" w:eastAsia="Times New Roman" w:hAnsi="Times New Roman" w:cs="Times New Roman"/>
          <w:bCs/>
          <w:sz w:val="28"/>
          <w:szCs w:val="28"/>
        </w:rPr>
        <w:t>8</w:t>
      </w:r>
      <w:r w:rsidR="0011310F">
        <w:rPr>
          <w:rFonts w:ascii="Times New Roman" w:eastAsia="Times New Roman" w:hAnsi="Times New Roman" w:cs="Times New Roman"/>
          <w:bCs/>
          <w:sz w:val="28"/>
          <w:szCs w:val="28"/>
        </w:rPr>
        <w:t xml:space="preserve">г. Региональному оператору была предоставлена информация </w:t>
      </w:r>
      <w:r w:rsidR="00775DBF">
        <w:rPr>
          <w:rFonts w:ascii="Times New Roman" w:eastAsia="Times New Roman" w:hAnsi="Times New Roman" w:cs="Times New Roman"/>
          <w:bCs/>
          <w:sz w:val="28"/>
          <w:szCs w:val="28"/>
        </w:rPr>
        <w:t>о</w:t>
      </w:r>
      <w:r w:rsidR="0011310F">
        <w:rPr>
          <w:rFonts w:ascii="Times New Roman" w:eastAsia="Times New Roman" w:hAnsi="Times New Roman" w:cs="Times New Roman"/>
          <w:bCs/>
          <w:sz w:val="28"/>
          <w:szCs w:val="28"/>
        </w:rPr>
        <w:t xml:space="preserve"> количеств</w:t>
      </w:r>
      <w:r w:rsidR="00775DBF">
        <w:rPr>
          <w:rFonts w:ascii="Times New Roman" w:eastAsia="Times New Roman" w:hAnsi="Times New Roman" w:cs="Times New Roman"/>
          <w:bCs/>
          <w:sz w:val="28"/>
          <w:szCs w:val="28"/>
        </w:rPr>
        <w:t>е</w:t>
      </w:r>
      <w:r w:rsidR="0011310F">
        <w:rPr>
          <w:rFonts w:ascii="Times New Roman" w:eastAsia="Times New Roman" w:hAnsi="Times New Roman" w:cs="Times New Roman"/>
          <w:bCs/>
          <w:sz w:val="28"/>
          <w:szCs w:val="28"/>
        </w:rPr>
        <w:t xml:space="preserve"> актов передачи результатов социально - психологического тестирования в органы здравоохранения для прохождения медицинских п</w:t>
      </w:r>
      <w:r w:rsidR="0054186A">
        <w:rPr>
          <w:rFonts w:ascii="Times New Roman" w:eastAsia="Times New Roman" w:hAnsi="Times New Roman" w:cs="Times New Roman"/>
          <w:bCs/>
          <w:sz w:val="28"/>
          <w:szCs w:val="28"/>
        </w:rPr>
        <w:t>рофилактических осмотров</w:t>
      </w:r>
      <w:r>
        <w:rPr>
          <w:rFonts w:ascii="Times New Roman" w:eastAsia="Times New Roman" w:hAnsi="Times New Roman" w:cs="Times New Roman"/>
          <w:bCs/>
          <w:sz w:val="28"/>
          <w:szCs w:val="28"/>
        </w:rPr>
        <w:t>. Всего в организации здравоохранения передано</w:t>
      </w:r>
      <w:r w:rsidR="005E791C">
        <w:rPr>
          <w:rFonts w:ascii="Times New Roman" w:eastAsia="Times New Roman" w:hAnsi="Times New Roman" w:cs="Times New Roman"/>
          <w:bCs/>
          <w:sz w:val="28"/>
          <w:szCs w:val="28"/>
        </w:rPr>
        <w:t xml:space="preserve"> </w:t>
      </w:r>
      <w:r w:rsidR="00600676">
        <w:rPr>
          <w:rFonts w:ascii="Times New Roman" w:eastAsia="Times New Roman" w:hAnsi="Times New Roman" w:cs="Times New Roman"/>
          <w:bCs/>
          <w:sz w:val="28"/>
          <w:szCs w:val="28"/>
        </w:rPr>
        <w:t>527</w:t>
      </w:r>
      <w:r w:rsidR="005E791C">
        <w:rPr>
          <w:rFonts w:ascii="Times New Roman" w:eastAsia="Times New Roman" w:hAnsi="Times New Roman" w:cs="Times New Roman"/>
          <w:bCs/>
          <w:sz w:val="28"/>
          <w:szCs w:val="28"/>
        </w:rPr>
        <w:t xml:space="preserve"> </w:t>
      </w:r>
      <w:r w:rsidR="00F24E76">
        <w:rPr>
          <w:rFonts w:ascii="Times New Roman" w:eastAsia="Times New Roman" w:hAnsi="Times New Roman" w:cs="Times New Roman"/>
          <w:bCs/>
          <w:sz w:val="28"/>
          <w:szCs w:val="28"/>
        </w:rPr>
        <w:t>актов</w:t>
      </w:r>
      <w:r w:rsidR="0011310F">
        <w:rPr>
          <w:rFonts w:ascii="Times New Roman" w:eastAsia="Times New Roman" w:hAnsi="Times New Roman" w:cs="Times New Roman"/>
          <w:bCs/>
          <w:sz w:val="28"/>
          <w:szCs w:val="28"/>
        </w:rPr>
        <w:t xml:space="preserve"> (</w:t>
      </w:r>
      <w:r w:rsidR="00F24E76">
        <w:rPr>
          <w:rFonts w:ascii="Times New Roman" w:eastAsia="Times New Roman" w:hAnsi="Times New Roman" w:cs="Times New Roman"/>
          <w:bCs/>
          <w:sz w:val="28"/>
          <w:szCs w:val="28"/>
        </w:rPr>
        <w:t>приложение 2.1., 3.1., 4.1.</w:t>
      </w:r>
      <w:r w:rsidR="00600676">
        <w:rPr>
          <w:rFonts w:ascii="Times New Roman" w:eastAsia="Times New Roman" w:hAnsi="Times New Roman" w:cs="Times New Roman"/>
          <w:bCs/>
          <w:sz w:val="28"/>
          <w:szCs w:val="28"/>
        </w:rPr>
        <w:t>, 5.1.</w:t>
      </w:r>
      <w:r w:rsidR="00F24E76">
        <w:rPr>
          <w:rFonts w:ascii="Times New Roman" w:eastAsia="Times New Roman" w:hAnsi="Times New Roman" w:cs="Times New Roman"/>
          <w:bCs/>
          <w:sz w:val="28"/>
          <w:szCs w:val="28"/>
        </w:rPr>
        <w:t>) и</w:t>
      </w:r>
      <w:r w:rsidR="0054186A">
        <w:rPr>
          <w:rFonts w:ascii="Times New Roman" w:eastAsia="Times New Roman" w:hAnsi="Times New Roman" w:cs="Times New Roman"/>
          <w:bCs/>
          <w:sz w:val="28"/>
          <w:szCs w:val="28"/>
        </w:rPr>
        <w:t>з них</w:t>
      </w:r>
      <w:r w:rsidR="0011310F">
        <w:rPr>
          <w:rFonts w:ascii="Times New Roman" w:eastAsia="Times New Roman" w:hAnsi="Times New Roman" w:cs="Times New Roman"/>
          <w:bCs/>
          <w:sz w:val="28"/>
          <w:szCs w:val="28"/>
        </w:rPr>
        <w:t>:</w:t>
      </w:r>
    </w:p>
    <w:p w:rsidR="0011310F" w:rsidRPr="0011310F" w:rsidRDefault="00600676" w:rsidP="00A75955">
      <w:pPr>
        <w:pStyle w:val="a7"/>
        <w:numPr>
          <w:ilvl w:val="0"/>
          <w:numId w:val="16"/>
        </w:numPr>
        <w:spacing w:after="0" w:line="240" w:lineRule="auto"/>
        <w:jc w:val="both"/>
        <w:rPr>
          <w:rFonts w:ascii="Times New Roman" w:hAnsi="Times New Roman"/>
          <w:sz w:val="28"/>
          <w:szCs w:val="28"/>
        </w:rPr>
      </w:pPr>
      <w:r>
        <w:rPr>
          <w:rFonts w:ascii="Times New Roman" w:hAnsi="Times New Roman"/>
          <w:bCs/>
          <w:sz w:val="28"/>
          <w:szCs w:val="28"/>
        </w:rPr>
        <w:t>449</w:t>
      </w:r>
      <w:r w:rsidR="00AD7007">
        <w:rPr>
          <w:rFonts w:ascii="Times New Roman" w:hAnsi="Times New Roman"/>
          <w:bCs/>
          <w:sz w:val="28"/>
          <w:szCs w:val="28"/>
        </w:rPr>
        <w:t xml:space="preserve"> актов</w:t>
      </w:r>
      <w:r w:rsidR="005E791C">
        <w:rPr>
          <w:rFonts w:ascii="Times New Roman" w:hAnsi="Times New Roman"/>
          <w:bCs/>
          <w:sz w:val="28"/>
          <w:szCs w:val="28"/>
        </w:rPr>
        <w:t xml:space="preserve"> </w:t>
      </w:r>
      <w:r w:rsidR="0054186A">
        <w:rPr>
          <w:rFonts w:ascii="Times New Roman" w:hAnsi="Times New Roman"/>
          <w:bCs/>
          <w:sz w:val="28"/>
          <w:szCs w:val="28"/>
        </w:rPr>
        <w:t>школ</w:t>
      </w:r>
      <w:r w:rsidR="0011310F">
        <w:rPr>
          <w:rFonts w:ascii="Times New Roman" w:hAnsi="Times New Roman"/>
          <w:bCs/>
          <w:sz w:val="28"/>
          <w:szCs w:val="28"/>
        </w:rPr>
        <w:t>;</w:t>
      </w:r>
    </w:p>
    <w:p w:rsidR="0011310F" w:rsidRPr="0011310F" w:rsidRDefault="00606AF0" w:rsidP="00A75955">
      <w:pPr>
        <w:pStyle w:val="a7"/>
        <w:numPr>
          <w:ilvl w:val="0"/>
          <w:numId w:val="16"/>
        </w:numPr>
        <w:spacing w:after="0" w:line="240" w:lineRule="auto"/>
        <w:jc w:val="both"/>
        <w:rPr>
          <w:rFonts w:ascii="Times New Roman" w:hAnsi="Times New Roman"/>
          <w:sz w:val="28"/>
          <w:szCs w:val="28"/>
        </w:rPr>
      </w:pPr>
      <w:r>
        <w:rPr>
          <w:rFonts w:ascii="Times New Roman" w:hAnsi="Times New Roman"/>
          <w:bCs/>
          <w:sz w:val="28"/>
          <w:szCs w:val="28"/>
        </w:rPr>
        <w:t>35</w:t>
      </w:r>
      <w:r w:rsidR="00D51FF2" w:rsidRPr="0011310F">
        <w:rPr>
          <w:rFonts w:ascii="Times New Roman" w:hAnsi="Times New Roman"/>
          <w:bCs/>
          <w:sz w:val="28"/>
          <w:szCs w:val="28"/>
        </w:rPr>
        <w:t xml:space="preserve"> акт</w:t>
      </w:r>
      <w:r>
        <w:rPr>
          <w:rFonts w:ascii="Times New Roman" w:hAnsi="Times New Roman"/>
          <w:bCs/>
          <w:sz w:val="28"/>
          <w:szCs w:val="28"/>
        </w:rPr>
        <w:t>ов</w:t>
      </w:r>
      <w:r w:rsidR="00600676">
        <w:rPr>
          <w:rFonts w:ascii="Times New Roman" w:hAnsi="Times New Roman"/>
          <w:bCs/>
          <w:sz w:val="28"/>
          <w:szCs w:val="28"/>
        </w:rPr>
        <w:t xml:space="preserve"> </w:t>
      </w:r>
      <w:r w:rsidR="0054186A">
        <w:rPr>
          <w:rFonts w:ascii="Times New Roman" w:hAnsi="Times New Roman"/>
          <w:bCs/>
          <w:sz w:val="28"/>
          <w:szCs w:val="28"/>
        </w:rPr>
        <w:t>государственных</w:t>
      </w:r>
      <w:r w:rsidR="00600676">
        <w:rPr>
          <w:rFonts w:ascii="Times New Roman" w:hAnsi="Times New Roman"/>
          <w:bCs/>
          <w:sz w:val="28"/>
          <w:szCs w:val="28"/>
        </w:rPr>
        <w:t xml:space="preserve"> </w:t>
      </w:r>
      <w:r>
        <w:rPr>
          <w:rFonts w:ascii="Times New Roman" w:hAnsi="Times New Roman"/>
          <w:bCs/>
          <w:sz w:val="28"/>
          <w:szCs w:val="28"/>
        </w:rPr>
        <w:t>профессиональных образовательных организаций</w:t>
      </w:r>
      <w:r w:rsidR="0011310F">
        <w:rPr>
          <w:rFonts w:ascii="Times New Roman" w:hAnsi="Times New Roman"/>
          <w:bCs/>
          <w:sz w:val="28"/>
          <w:szCs w:val="28"/>
        </w:rPr>
        <w:t>;</w:t>
      </w:r>
    </w:p>
    <w:p w:rsidR="00600676" w:rsidRDefault="00F24E76" w:rsidP="00600676">
      <w:pPr>
        <w:pStyle w:val="a7"/>
        <w:numPr>
          <w:ilvl w:val="0"/>
          <w:numId w:val="16"/>
        </w:numPr>
        <w:spacing w:after="0" w:line="240" w:lineRule="auto"/>
        <w:jc w:val="both"/>
        <w:rPr>
          <w:rFonts w:ascii="Times New Roman" w:hAnsi="Times New Roman"/>
          <w:sz w:val="28"/>
          <w:szCs w:val="28"/>
        </w:rPr>
      </w:pPr>
      <w:r>
        <w:rPr>
          <w:rFonts w:ascii="Times New Roman" w:hAnsi="Times New Roman"/>
          <w:bCs/>
          <w:sz w:val="28"/>
          <w:szCs w:val="28"/>
        </w:rPr>
        <w:t>17</w:t>
      </w:r>
      <w:r w:rsidR="00600676">
        <w:rPr>
          <w:rFonts w:ascii="Times New Roman" w:hAnsi="Times New Roman"/>
          <w:bCs/>
          <w:sz w:val="28"/>
          <w:szCs w:val="28"/>
        </w:rPr>
        <w:t xml:space="preserve"> </w:t>
      </w:r>
      <w:r w:rsidR="00D51FF2" w:rsidRPr="0011310F">
        <w:rPr>
          <w:rFonts w:ascii="Times New Roman" w:hAnsi="Times New Roman"/>
          <w:bCs/>
          <w:sz w:val="28"/>
          <w:szCs w:val="28"/>
        </w:rPr>
        <w:t>актов</w:t>
      </w:r>
      <w:r w:rsidR="00600676">
        <w:rPr>
          <w:rFonts w:ascii="Times New Roman" w:hAnsi="Times New Roman"/>
          <w:bCs/>
          <w:sz w:val="28"/>
          <w:szCs w:val="28"/>
        </w:rPr>
        <w:t xml:space="preserve"> </w:t>
      </w:r>
      <w:r w:rsidR="0054186A">
        <w:rPr>
          <w:rFonts w:ascii="Times New Roman" w:hAnsi="Times New Roman"/>
          <w:bCs/>
          <w:sz w:val="28"/>
          <w:szCs w:val="28"/>
        </w:rPr>
        <w:t>образовательных организаций</w:t>
      </w:r>
      <w:r w:rsidR="00D765FE" w:rsidRPr="0011310F">
        <w:rPr>
          <w:rFonts w:ascii="Times New Roman" w:hAnsi="Times New Roman"/>
          <w:sz w:val="28"/>
          <w:szCs w:val="28"/>
        </w:rPr>
        <w:t xml:space="preserve"> для детей,</w:t>
      </w:r>
      <w:r w:rsidR="008A442B" w:rsidRPr="0011310F">
        <w:rPr>
          <w:rFonts w:ascii="Times New Roman" w:hAnsi="Times New Roman"/>
          <w:sz w:val="28"/>
          <w:szCs w:val="28"/>
        </w:rPr>
        <w:t xml:space="preserve"> нуждающ</w:t>
      </w:r>
      <w:r w:rsidR="00D51FF2" w:rsidRPr="0011310F">
        <w:rPr>
          <w:rFonts w:ascii="Times New Roman" w:hAnsi="Times New Roman"/>
          <w:sz w:val="28"/>
          <w:szCs w:val="28"/>
        </w:rPr>
        <w:t>ихся в государственной поддержке</w:t>
      </w:r>
      <w:r w:rsidR="00600676">
        <w:rPr>
          <w:rFonts w:ascii="Times New Roman" w:hAnsi="Times New Roman"/>
          <w:sz w:val="28"/>
          <w:szCs w:val="28"/>
        </w:rPr>
        <w:t>;</w:t>
      </w:r>
    </w:p>
    <w:p w:rsidR="00394537" w:rsidRPr="00600676" w:rsidRDefault="00600676" w:rsidP="00600676">
      <w:pPr>
        <w:pStyle w:val="a7"/>
        <w:numPr>
          <w:ilvl w:val="0"/>
          <w:numId w:val="16"/>
        </w:numPr>
        <w:spacing w:after="0" w:line="240" w:lineRule="auto"/>
        <w:jc w:val="both"/>
        <w:rPr>
          <w:rFonts w:ascii="Times New Roman" w:hAnsi="Times New Roman"/>
          <w:sz w:val="28"/>
          <w:szCs w:val="28"/>
        </w:rPr>
      </w:pPr>
      <w:r>
        <w:rPr>
          <w:rFonts w:ascii="Times New Roman" w:hAnsi="Times New Roman"/>
          <w:sz w:val="28"/>
          <w:szCs w:val="28"/>
        </w:rPr>
        <w:t>26 актов ф</w:t>
      </w:r>
      <w:r w:rsidR="00394537" w:rsidRPr="00600676">
        <w:rPr>
          <w:rFonts w:ascii="Times New Roman" w:hAnsi="Times New Roman"/>
          <w:sz w:val="28"/>
          <w:szCs w:val="28"/>
        </w:rPr>
        <w:t>едеральны</w:t>
      </w:r>
      <w:r>
        <w:rPr>
          <w:rFonts w:ascii="Times New Roman" w:hAnsi="Times New Roman"/>
          <w:sz w:val="28"/>
          <w:szCs w:val="28"/>
        </w:rPr>
        <w:t>х</w:t>
      </w:r>
      <w:r w:rsidR="00394537" w:rsidRPr="00600676">
        <w:rPr>
          <w:rFonts w:ascii="Times New Roman" w:hAnsi="Times New Roman"/>
          <w:sz w:val="28"/>
          <w:szCs w:val="28"/>
        </w:rPr>
        <w:t>, частны</w:t>
      </w:r>
      <w:r>
        <w:rPr>
          <w:rFonts w:ascii="Times New Roman" w:hAnsi="Times New Roman"/>
          <w:sz w:val="28"/>
          <w:szCs w:val="28"/>
        </w:rPr>
        <w:t>х</w:t>
      </w:r>
      <w:r w:rsidR="00394537" w:rsidRPr="00600676">
        <w:rPr>
          <w:rFonts w:ascii="Times New Roman" w:hAnsi="Times New Roman"/>
          <w:sz w:val="28"/>
          <w:szCs w:val="28"/>
        </w:rPr>
        <w:t>, ведомственны</w:t>
      </w:r>
      <w:r>
        <w:rPr>
          <w:rFonts w:ascii="Times New Roman" w:hAnsi="Times New Roman"/>
          <w:sz w:val="28"/>
          <w:szCs w:val="28"/>
        </w:rPr>
        <w:t>х</w:t>
      </w:r>
      <w:r w:rsidR="00394537" w:rsidRPr="00600676">
        <w:rPr>
          <w:rFonts w:ascii="Times New Roman" w:hAnsi="Times New Roman"/>
          <w:sz w:val="28"/>
          <w:szCs w:val="28"/>
        </w:rPr>
        <w:t xml:space="preserve">, </w:t>
      </w:r>
      <w:r w:rsidR="002F1BD5" w:rsidRPr="00600676">
        <w:rPr>
          <w:rFonts w:ascii="Times New Roman" w:hAnsi="Times New Roman"/>
          <w:sz w:val="28"/>
          <w:szCs w:val="28"/>
        </w:rPr>
        <w:t>АНО (</w:t>
      </w:r>
      <w:r w:rsidR="00394537" w:rsidRPr="00600676">
        <w:rPr>
          <w:rFonts w:ascii="Times New Roman" w:hAnsi="Times New Roman"/>
          <w:sz w:val="28"/>
          <w:szCs w:val="28"/>
        </w:rPr>
        <w:t>высшего и профессионального образования)</w:t>
      </w:r>
      <w:r>
        <w:rPr>
          <w:rFonts w:ascii="Times New Roman" w:hAnsi="Times New Roman"/>
          <w:sz w:val="28"/>
          <w:szCs w:val="28"/>
        </w:rPr>
        <w:t>.</w:t>
      </w:r>
    </w:p>
    <w:p w:rsidR="00C001DD" w:rsidRDefault="00C001DD" w:rsidP="00636504">
      <w:pPr>
        <w:spacing w:after="0" w:line="240" w:lineRule="auto"/>
        <w:jc w:val="both"/>
        <w:rPr>
          <w:rFonts w:ascii="Times New Roman" w:hAnsi="Times New Roman"/>
          <w:sz w:val="28"/>
          <w:szCs w:val="28"/>
        </w:rPr>
      </w:pPr>
    </w:p>
    <w:p w:rsidR="00F52BC0" w:rsidRDefault="00F52BC0" w:rsidP="00636504">
      <w:pPr>
        <w:spacing w:after="0" w:line="240" w:lineRule="auto"/>
        <w:jc w:val="both"/>
        <w:rPr>
          <w:rFonts w:ascii="Times New Roman" w:hAnsi="Times New Roman"/>
          <w:sz w:val="28"/>
          <w:szCs w:val="28"/>
        </w:rPr>
      </w:pPr>
    </w:p>
    <w:p w:rsidR="00F52BC0" w:rsidRDefault="00F52BC0" w:rsidP="00636504">
      <w:pPr>
        <w:spacing w:after="0" w:line="240" w:lineRule="auto"/>
        <w:jc w:val="both"/>
        <w:rPr>
          <w:rFonts w:ascii="Times New Roman" w:hAnsi="Times New Roman"/>
          <w:sz w:val="28"/>
          <w:szCs w:val="28"/>
        </w:rPr>
      </w:pPr>
    </w:p>
    <w:p w:rsidR="008329B8" w:rsidRDefault="008329B8" w:rsidP="00636504">
      <w:pPr>
        <w:spacing w:after="0" w:line="240" w:lineRule="auto"/>
        <w:jc w:val="both"/>
        <w:rPr>
          <w:rFonts w:ascii="Times New Roman" w:hAnsi="Times New Roman"/>
          <w:sz w:val="28"/>
          <w:szCs w:val="28"/>
        </w:rPr>
      </w:pPr>
    </w:p>
    <w:p w:rsidR="008329B8" w:rsidRDefault="008329B8" w:rsidP="00636504">
      <w:pPr>
        <w:spacing w:after="0" w:line="240" w:lineRule="auto"/>
        <w:jc w:val="both"/>
        <w:rPr>
          <w:rFonts w:ascii="Times New Roman" w:hAnsi="Times New Roman"/>
          <w:sz w:val="28"/>
          <w:szCs w:val="28"/>
        </w:rPr>
      </w:pPr>
    </w:p>
    <w:p w:rsidR="008329B8" w:rsidRDefault="008329B8" w:rsidP="00636504">
      <w:pPr>
        <w:spacing w:after="0" w:line="240" w:lineRule="auto"/>
        <w:jc w:val="both"/>
        <w:rPr>
          <w:rFonts w:ascii="Times New Roman" w:hAnsi="Times New Roman"/>
          <w:sz w:val="28"/>
          <w:szCs w:val="28"/>
        </w:rPr>
      </w:pPr>
    </w:p>
    <w:p w:rsidR="008329B8" w:rsidRDefault="008329B8" w:rsidP="00636504">
      <w:pPr>
        <w:spacing w:after="0" w:line="240" w:lineRule="auto"/>
        <w:jc w:val="both"/>
        <w:rPr>
          <w:rFonts w:ascii="Times New Roman" w:hAnsi="Times New Roman"/>
          <w:sz w:val="28"/>
          <w:szCs w:val="28"/>
        </w:rPr>
      </w:pPr>
    </w:p>
    <w:p w:rsidR="008329B8" w:rsidRDefault="008329B8" w:rsidP="00636504">
      <w:pPr>
        <w:spacing w:after="0" w:line="240" w:lineRule="auto"/>
        <w:jc w:val="both"/>
        <w:rPr>
          <w:rFonts w:ascii="Times New Roman" w:hAnsi="Times New Roman"/>
          <w:sz w:val="28"/>
          <w:szCs w:val="28"/>
        </w:rPr>
      </w:pPr>
    </w:p>
    <w:p w:rsidR="00F52BC0" w:rsidRDefault="00F52BC0" w:rsidP="00636504">
      <w:pPr>
        <w:spacing w:after="0" w:line="240" w:lineRule="auto"/>
        <w:jc w:val="both"/>
        <w:rPr>
          <w:rFonts w:ascii="Times New Roman" w:hAnsi="Times New Roman"/>
          <w:sz w:val="28"/>
          <w:szCs w:val="28"/>
        </w:rPr>
      </w:pPr>
    </w:p>
    <w:p w:rsidR="00F52BC0" w:rsidRDefault="00F52BC0" w:rsidP="00D3468F">
      <w:pPr>
        <w:pStyle w:val="a3"/>
        <w:numPr>
          <w:ilvl w:val="0"/>
          <w:numId w:val="22"/>
        </w:numPr>
        <w:jc w:val="center"/>
        <w:rPr>
          <w:rFonts w:ascii="Times New Roman" w:hAnsi="Times New Roman" w:cs="Times New Roman"/>
          <w:b/>
          <w:sz w:val="28"/>
          <w:szCs w:val="28"/>
        </w:rPr>
      </w:pPr>
      <w:r w:rsidRPr="007C3817">
        <w:rPr>
          <w:rFonts w:ascii="Times New Roman" w:hAnsi="Times New Roman" w:cs="Times New Roman"/>
          <w:b/>
          <w:sz w:val="28"/>
          <w:szCs w:val="28"/>
        </w:rPr>
        <w:lastRenderedPageBreak/>
        <w:t>Анализ результатов социально – психологического тестирования</w:t>
      </w:r>
      <w:r w:rsidR="00B64CAF">
        <w:rPr>
          <w:rFonts w:ascii="Times New Roman" w:hAnsi="Times New Roman" w:cs="Times New Roman"/>
          <w:b/>
          <w:sz w:val="28"/>
          <w:szCs w:val="28"/>
        </w:rPr>
        <w:t xml:space="preserve"> </w:t>
      </w:r>
      <w:r>
        <w:rPr>
          <w:rFonts w:ascii="Times New Roman" w:hAnsi="Times New Roman" w:cs="Times New Roman"/>
          <w:b/>
          <w:sz w:val="28"/>
          <w:szCs w:val="28"/>
        </w:rPr>
        <w:t>муниципальных общеобразовательных организаций Иркутской области</w:t>
      </w:r>
    </w:p>
    <w:p w:rsidR="008329B8" w:rsidRDefault="008329B8" w:rsidP="008329B8">
      <w:pPr>
        <w:pStyle w:val="a3"/>
        <w:ind w:left="1080"/>
        <w:rPr>
          <w:rFonts w:ascii="Times New Roman" w:hAnsi="Times New Roman" w:cs="Times New Roman"/>
          <w:b/>
          <w:sz w:val="28"/>
          <w:szCs w:val="28"/>
        </w:rPr>
      </w:pPr>
    </w:p>
    <w:p w:rsidR="00F52BC0" w:rsidRPr="00136819" w:rsidRDefault="00F52BC0" w:rsidP="00F52BC0">
      <w:pPr>
        <w:pStyle w:val="a3"/>
        <w:ind w:firstLine="360"/>
        <w:jc w:val="both"/>
        <w:rPr>
          <w:rFonts w:ascii="Times New Roman" w:hAnsi="Times New Roman" w:cs="Times New Roman"/>
          <w:sz w:val="28"/>
          <w:szCs w:val="28"/>
        </w:rPr>
      </w:pPr>
      <w:r w:rsidRPr="001C3C68">
        <w:rPr>
          <w:rFonts w:ascii="Times New Roman" w:hAnsi="Times New Roman" w:cs="Times New Roman"/>
          <w:sz w:val="28"/>
          <w:szCs w:val="28"/>
        </w:rPr>
        <w:t xml:space="preserve">В ходе анализа результатов </w:t>
      </w:r>
      <w:r w:rsidR="007A5F32">
        <w:rPr>
          <w:rFonts w:ascii="Times New Roman" w:hAnsi="Times New Roman" w:cs="Times New Roman"/>
          <w:sz w:val="28"/>
          <w:szCs w:val="28"/>
        </w:rPr>
        <w:t>СПТ</w:t>
      </w:r>
      <w:r w:rsidRPr="001C3C68">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1C3C68">
        <w:rPr>
          <w:rFonts w:ascii="Times New Roman" w:hAnsi="Times New Roman" w:cs="Times New Roman"/>
          <w:sz w:val="28"/>
          <w:szCs w:val="28"/>
        </w:rPr>
        <w:t xml:space="preserve"> </w:t>
      </w:r>
      <w:r w:rsidR="007A5F32">
        <w:rPr>
          <w:rFonts w:ascii="Times New Roman" w:hAnsi="Times New Roman" w:cs="Times New Roman"/>
          <w:sz w:val="28"/>
          <w:szCs w:val="28"/>
        </w:rPr>
        <w:t>ОО</w:t>
      </w:r>
      <w:r w:rsidRPr="001C3C68">
        <w:rPr>
          <w:rFonts w:ascii="Times New Roman" w:hAnsi="Times New Roman" w:cs="Times New Roman"/>
          <w:sz w:val="28"/>
          <w:szCs w:val="28"/>
        </w:rPr>
        <w:t xml:space="preserve"> Иркутской области, предос</w:t>
      </w:r>
      <w:r>
        <w:rPr>
          <w:rFonts w:ascii="Times New Roman" w:hAnsi="Times New Roman" w:cs="Times New Roman"/>
          <w:sz w:val="28"/>
          <w:szCs w:val="28"/>
        </w:rPr>
        <w:t xml:space="preserve">тавленных </w:t>
      </w:r>
      <w:r w:rsidR="007A5F32">
        <w:rPr>
          <w:rFonts w:ascii="Times New Roman" w:hAnsi="Times New Roman" w:cs="Times New Roman"/>
          <w:sz w:val="28"/>
          <w:szCs w:val="28"/>
        </w:rPr>
        <w:t>МОУО</w:t>
      </w:r>
      <w:r>
        <w:rPr>
          <w:rFonts w:ascii="Times New Roman" w:hAnsi="Times New Roman" w:cs="Times New Roman"/>
          <w:sz w:val="28"/>
          <w:szCs w:val="28"/>
        </w:rPr>
        <w:t>,</w:t>
      </w:r>
      <w:r w:rsidRPr="00136819">
        <w:rPr>
          <w:rFonts w:ascii="Times New Roman" w:hAnsi="Times New Roman" w:cs="Times New Roman"/>
          <w:sz w:val="28"/>
          <w:szCs w:val="28"/>
        </w:rPr>
        <w:t xml:space="preserve"> получены следующие сведения.</w:t>
      </w:r>
    </w:p>
    <w:p w:rsidR="00F52BC0" w:rsidRDefault="00F52BC0" w:rsidP="00F52BC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проведенном </w:t>
      </w:r>
      <w:r w:rsidR="007A5F32">
        <w:rPr>
          <w:rFonts w:ascii="Times New Roman" w:hAnsi="Times New Roman" w:cs="Times New Roman"/>
          <w:sz w:val="28"/>
          <w:szCs w:val="28"/>
        </w:rPr>
        <w:t xml:space="preserve">СПТ </w:t>
      </w:r>
      <w:r>
        <w:rPr>
          <w:rFonts w:ascii="Times New Roman" w:hAnsi="Times New Roman" w:cs="Times New Roman"/>
          <w:sz w:val="28"/>
          <w:szCs w:val="28"/>
        </w:rPr>
        <w:t xml:space="preserve">поступила из </w:t>
      </w:r>
      <w:r w:rsidRPr="00EA09AA">
        <w:rPr>
          <w:rFonts w:ascii="Times New Roman" w:hAnsi="Times New Roman" w:cs="Times New Roman"/>
          <w:sz w:val="28"/>
          <w:szCs w:val="28"/>
        </w:rPr>
        <w:t>42 (100%)</w:t>
      </w:r>
      <w:r>
        <w:rPr>
          <w:rFonts w:ascii="Times New Roman" w:hAnsi="Times New Roman" w:cs="Times New Roman"/>
          <w:sz w:val="28"/>
          <w:szCs w:val="28"/>
        </w:rPr>
        <w:t xml:space="preserve"> </w:t>
      </w:r>
      <w:r w:rsidR="007A5F32">
        <w:rPr>
          <w:rFonts w:ascii="Times New Roman" w:hAnsi="Times New Roman" w:cs="Times New Roman"/>
          <w:sz w:val="28"/>
          <w:szCs w:val="28"/>
        </w:rPr>
        <w:t>МОУО</w:t>
      </w:r>
      <w:r>
        <w:rPr>
          <w:rFonts w:ascii="Times New Roman" w:hAnsi="Times New Roman" w:cs="Times New Roman"/>
          <w:sz w:val="28"/>
          <w:szCs w:val="28"/>
        </w:rPr>
        <w:t xml:space="preserve"> Иркутской области.</w:t>
      </w:r>
    </w:p>
    <w:p w:rsidR="00F52BC0" w:rsidRDefault="00F52BC0" w:rsidP="00F52BC0">
      <w:pPr>
        <w:spacing w:after="0" w:line="240" w:lineRule="auto"/>
        <w:ind w:firstLine="708"/>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В соответствии с отчетными формами (приложение 1.4.), календарным планом проведения </w:t>
      </w:r>
      <w:r w:rsidR="007A5F32">
        <w:rPr>
          <w:rFonts w:ascii="Times New Roman" w:hAnsi="Times New Roman" w:cs="Times New Roman"/>
          <w:sz w:val="28"/>
          <w:szCs w:val="28"/>
        </w:rPr>
        <w:t>СПТ</w:t>
      </w:r>
      <w:r>
        <w:rPr>
          <w:rFonts w:ascii="Times New Roman" w:hAnsi="Times New Roman" w:cs="Times New Roman"/>
          <w:sz w:val="28"/>
          <w:szCs w:val="28"/>
        </w:rPr>
        <w:t xml:space="preserve"> (приложение 1.3.)   в   указанный срок подали отчетную   документацию   29</w:t>
      </w:r>
      <w:r w:rsidRPr="008E3F13">
        <w:rPr>
          <w:rFonts w:ascii="Times New Roman" w:hAnsi="Times New Roman" w:cs="Times New Roman"/>
          <w:sz w:val="28"/>
          <w:szCs w:val="28"/>
        </w:rPr>
        <w:t xml:space="preserve"> (</w:t>
      </w:r>
      <w:r>
        <w:rPr>
          <w:rFonts w:ascii="Times New Roman" w:hAnsi="Times New Roman" w:cs="Times New Roman"/>
          <w:sz w:val="28"/>
          <w:szCs w:val="28"/>
        </w:rPr>
        <w:t>69</w:t>
      </w:r>
      <w:r w:rsidRPr="008E3F13">
        <w:rPr>
          <w:rFonts w:ascii="Times New Roman" w:hAnsi="Times New Roman" w:cs="Times New Roman"/>
          <w:sz w:val="28"/>
          <w:szCs w:val="28"/>
        </w:rPr>
        <w:t>%)</w:t>
      </w:r>
      <w:r>
        <w:rPr>
          <w:rFonts w:ascii="Times New Roman" w:hAnsi="Times New Roman" w:cs="Times New Roman"/>
          <w:sz w:val="28"/>
          <w:szCs w:val="28"/>
        </w:rPr>
        <w:t xml:space="preserve"> МОУО (приложение 2.1.). </w:t>
      </w:r>
    </w:p>
    <w:p w:rsidR="008329B8" w:rsidRPr="007A5F32" w:rsidRDefault="00F52BC0" w:rsidP="007A5F32">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Специалисты 13 </w:t>
      </w:r>
      <w:r>
        <w:rPr>
          <w:rFonts w:ascii="Times New Roman" w:hAnsi="Times New Roman" w:cs="Times New Roman"/>
          <w:sz w:val="28"/>
          <w:szCs w:val="28"/>
        </w:rPr>
        <w:t>МОУО (Аларский</w:t>
      </w:r>
      <w:r w:rsidRPr="00954022">
        <w:rPr>
          <w:rFonts w:ascii="Times New Roman" w:hAnsi="Times New Roman" w:cs="Times New Roman"/>
          <w:sz w:val="28"/>
          <w:szCs w:val="28"/>
        </w:rPr>
        <w:t xml:space="preserve"> район</w:t>
      </w:r>
      <w:r>
        <w:rPr>
          <w:rFonts w:ascii="Times New Roman" w:hAnsi="Times New Roman" w:cs="Times New Roman"/>
          <w:sz w:val="28"/>
          <w:szCs w:val="28"/>
        </w:rPr>
        <w:t>, Балаганский</w:t>
      </w:r>
      <w:r w:rsidRPr="00954022">
        <w:rPr>
          <w:rFonts w:ascii="Times New Roman" w:hAnsi="Times New Roman" w:cs="Times New Roman"/>
          <w:sz w:val="28"/>
          <w:szCs w:val="28"/>
        </w:rPr>
        <w:t xml:space="preserve"> район</w:t>
      </w:r>
      <w:r>
        <w:rPr>
          <w:rFonts w:ascii="Times New Roman" w:hAnsi="Times New Roman" w:cs="Times New Roman"/>
          <w:sz w:val="28"/>
          <w:szCs w:val="28"/>
        </w:rPr>
        <w:t>, Бодайбинский</w:t>
      </w:r>
      <w:r w:rsidRPr="00954022">
        <w:rPr>
          <w:rFonts w:ascii="Times New Roman" w:hAnsi="Times New Roman" w:cs="Times New Roman"/>
          <w:sz w:val="28"/>
          <w:szCs w:val="28"/>
        </w:rPr>
        <w:t xml:space="preserve"> район</w:t>
      </w:r>
      <w:r>
        <w:rPr>
          <w:rFonts w:ascii="Times New Roman" w:hAnsi="Times New Roman" w:cs="Times New Roman"/>
          <w:sz w:val="28"/>
          <w:szCs w:val="28"/>
        </w:rPr>
        <w:t>, Заларинскийрайон, Зиминский</w:t>
      </w:r>
      <w:r w:rsidRPr="00954022">
        <w:rPr>
          <w:rFonts w:ascii="Times New Roman" w:hAnsi="Times New Roman" w:cs="Times New Roman"/>
          <w:sz w:val="28"/>
          <w:szCs w:val="28"/>
        </w:rPr>
        <w:t xml:space="preserve"> район</w:t>
      </w:r>
      <w:r>
        <w:rPr>
          <w:rFonts w:ascii="Times New Roman" w:hAnsi="Times New Roman" w:cs="Times New Roman"/>
          <w:sz w:val="28"/>
          <w:szCs w:val="28"/>
        </w:rPr>
        <w:t xml:space="preserve">, Качугский район, Киренский </w:t>
      </w:r>
      <w:r w:rsidRPr="00954022">
        <w:rPr>
          <w:rFonts w:ascii="Times New Roman" w:hAnsi="Times New Roman" w:cs="Times New Roman"/>
          <w:sz w:val="28"/>
          <w:szCs w:val="28"/>
        </w:rPr>
        <w:t>район</w:t>
      </w:r>
      <w:r>
        <w:rPr>
          <w:rFonts w:ascii="Times New Roman" w:hAnsi="Times New Roman" w:cs="Times New Roman"/>
          <w:sz w:val="28"/>
          <w:szCs w:val="28"/>
        </w:rPr>
        <w:t>, г.Саянск, Тайшетский</w:t>
      </w:r>
      <w:r w:rsidRPr="00954022">
        <w:rPr>
          <w:rFonts w:ascii="Times New Roman" w:hAnsi="Times New Roman" w:cs="Times New Roman"/>
          <w:sz w:val="28"/>
          <w:szCs w:val="28"/>
        </w:rPr>
        <w:t xml:space="preserve"> район</w:t>
      </w:r>
      <w:r>
        <w:rPr>
          <w:rFonts w:ascii="Times New Roman" w:hAnsi="Times New Roman" w:cs="Times New Roman"/>
          <w:sz w:val="28"/>
          <w:szCs w:val="28"/>
        </w:rPr>
        <w:t>, г.Усолье-Сибирское, Усольский</w:t>
      </w:r>
      <w:r w:rsidRPr="00954022">
        <w:rPr>
          <w:rFonts w:ascii="Times New Roman" w:hAnsi="Times New Roman" w:cs="Times New Roman"/>
          <w:sz w:val="28"/>
          <w:szCs w:val="28"/>
        </w:rPr>
        <w:t>район</w:t>
      </w:r>
      <w:r>
        <w:rPr>
          <w:rFonts w:ascii="Times New Roman" w:hAnsi="Times New Roman" w:cs="Times New Roman"/>
          <w:sz w:val="28"/>
          <w:szCs w:val="28"/>
        </w:rPr>
        <w:t xml:space="preserve">, Усть-Удинский район, </w:t>
      </w:r>
      <w:r w:rsidRPr="00954022">
        <w:rPr>
          <w:rFonts w:ascii="Times New Roman" w:hAnsi="Times New Roman" w:cs="Times New Roman"/>
          <w:sz w:val="28"/>
          <w:szCs w:val="28"/>
        </w:rPr>
        <w:t>Чунский район</w:t>
      </w:r>
      <w:r>
        <w:rPr>
          <w:rFonts w:ascii="Times New Roman" w:hAnsi="Times New Roman" w:cs="Times New Roman"/>
          <w:sz w:val="28"/>
          <w:szCs w:val="28"/>
        </w:rPr>
        <w:t xml:space="preserve">) (приложение 2.1.) </w:t>
      </w:r>
      <w:r w:rsidRPr="009B4CD9">
        <w:rPr>
          <w:rFonts w:ascii="Times New Roman" w:hAnsi="Times New Roman" w:cs="Times New Roman"/>
          <w:sz w:val="28"/>
          <w:szCs w:val="28"/>
        </w:rPr>
        <w:t xml:space="preserve">допустили ошибки при обобщении результатов </w:t>
      </w:r>
      <w:r w:rsidR="007A5F32">
        <w:rPr>
          <w:rFonts w:ascii="Times New Roman" w:hAnsi="Times New Roman" w:cs="Times New Roman"/>
          <w:sz w:val="28"/>
          <w:szCs w:val="28"/>
        </w:rPr>
        <w:t>СПТ</w:t>
      </w:r>
      <w:r w:rsidRPr="009B4CD9">
        <w:rPr>
          <w:rFonts w:ascii="Times New Roman" w:hAnsi="Times New Roman" w:cs="Times New Roman"/>
          <w:sz w:val="28"/>
          <w:szCs w:val="28"/>
        </w:rPr>
        <w:t xml:space="preserve"> и/или сдали отчетную документацию не по формам, установленным Региональным оператором</w:t>
      </w:r>
      <w:r>
        <w:rPr>
          <w:rFonts w:ascii="Times New Roman" w:hAnsi="Times New Roman" w:cs="Times New Roman"/>
          <w:sz w:val="28"/>
          <w:szCs w:val="28"/>
        </w:rPr>
        <w:t>.</w:t>
      </w:r>
    </w:p>
    <w:p w:rsidR="00F52BC0" w:rsidRDefault="00F52BC0" w:rsidP="00F52BC0">
      <w:pPr>
        <w:spacing w:after="0" w:line="240" w:lineRule="auto"/>
        <w:ind w:firstLine="708"/>
        <w:jc w:val="both"/>
        <w:rPr>
          <w:rFonts w:ascii="Times New Roman" w:eastAsia="Times New Roman" w:hAnsi="Times New Roman" w:cs="Times New Roman"/>
          <w:bCs/>
          <w:sz w:val="28"/>
          <w:szCs w:val="28"/>
        </w:rPr>
      </w:pPr>
      <w:r>
        <w:rPr>
          <w:rFonts w:ascii="Times New Roman" w:hAnsi="Times New Roman" w:cs="Times New Roman"/>
          <w:sz w:val="28"/>
          <w:szCs w:val="28"/>
        </w:rPr>
        <w:t>В</w:t>
      </w:r>
      <w:r w:rsidRPr="00FD378B">
        <w:rPr>
          <w:rFonts w:ascii="Times New Roman" w:hAnsi="Times New Roman" w:cs="Times New Roman"/>
          <w:sz w:val="28"/>
          <w:szCs w:val="28"/>
        </w:rPr>
        <w:t xml:space="preserve"> целях обеспечения качественной организации процедуры тестирования в общеобразовательных организациях, расположенных на территории Иркутской области </w:t>
      </w:r>
      <w:r>
        <w:rPr>
          <w:rFonts w:ascii="Times New Roman" w:hAnsi="Times New Roman" w:cs="Times New Roman"/>
          <w:sz w:val="28"/>
          <w:szCs w:val="28"/>
        </w:rPr>
        <w:t xml:space="preserve">в </w:t>
      </w:r>
      <w:r>
        <w:rPr>
          <w:rFonts w:ascii="Times New Roman" w:eastAsia="Times New Roman" w:hAnsi="Times New Roman" w:cs="Times New Roman"/>
          <w:bCs/>
          <w:sz w:val="28"/>
          <w:szCs w:val="28"/>
        </w:rPr>
        <w:t xml:space="preserve">период с 1 октября по 15 ноября 2018г. Региональным оператором осуществлялось консультирование муниципальных операторов тестирования. Всего дано 126 дистанционных консультации </w:t>
      </w:r>
      <w:r w:rsidRPr="00000ED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приложение 2.1.</w:t>
      </w:r>
      <w:r w:rsidRPr="00000ED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52BC0" w:rsidRPr="009A7CC1" w:rsidRDefault="00F52BC0" w:rsidP="00F52BC0">
      <w:pPr>
        <w:spacing w:after="0" w:line="240" w:lineRule="auto"/>
        <w:ind w:firstLine="708"/>
        <w:jc w:val="both"/>
        <w:rPr>
          <w:rFonts w:ascii="Times New Roman" w:hAnsi="Times New Roman"/>
          <w:sz w:val="28"/>
          <w:szCs w:val="28"/>
        </w:rPr>
      </w:pPr>
      <w:r>
        <w:rPr>
          <w:rFonts w:ascii="Times New Roman" w:hAnsi="Times New Roman"/>
          <w:bCs/>
          <w:sz w:val="28"/>
          <w:szCs w:val="28"/>
        </w:rPr>
        <w:t xml:space="preserve">Следует отметить, что в период проведения </w:t>
      </w:r>
      <w:r w:rsidR="007A5F32">
        <w:rPr>
          <w:rFonts w:ascii="Times New Roman" w:hAnsi="Times New Roman"/>
          <w:bCs/>
          <w:sz w:val="28"/>
          <w:szCs w:val="28"/>
        </w:rPr>
        <w:t>СПТ</w:t>
      </w:r>
      <w:r>
        <w:rPr>
          <w:rFonts w:ascii="Times New Roman" w:hAnsi="Times New Roman"/>
          <w:bCs/>
          <w:sz w:val="28"/>
          <w:szCs w:val="28"/>
        </w:rPr>
        <w:t xml:space="preserve"> в 2018г. наблюдалось более ответственное отношение муниципальных операторов тестирования к организации работы, чем в предыдущие периоды.</w:t>
      </w:r>
    </w:p>
    <w:p w:rsidR="008329B8" w:rsidRDefault="00F52BC0" w:rsidP="007A5F32">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По данным мониторинга</w:t>
      </w:r>
      <w:r w:rsidRPr="00820243">
        <w:rPr>
          <w:rFonts w:ascii="Times New Roman" w:eastAsia="Times New Roman" w:hAnsi="Times New Roman" w:cs="Times New Roman"/>
          <w:bCs/>
          <w:sz w:val="28"/>
          <w:szCs w:val="28"/>
        </w:rPr>
        <w:t xml:space="preserve"> количество образовательных организаций,</w:t>
      </w:r>
      <w:r>
        <w:rPr>
          <w:rFonts w:ascii="Times New Roman" w:eastAsia="Times New Roman" w:hAnsi="Times New Roman" w:cs="Times New Roman"/>
          <w:bCs/>
          <w:sz w:val="28"/>
          <w:szCs w:val="28"/>
        </w:rPr>
        <w:t xml:space="preserve"> обучающиеся которых </w:t>
      </w:r>
      <w:r w:rsidRPr="00820243">
        <w:rPr>
          <w:rFonts w:ascii="Times New Roman" w:eastAsia="Times New Roman" w:hAnsi="Times New Roman" w:cs="Times New Roman"/>
          <w:bCs/>
          <w:sz w:val="28"/>
          <w:szCs w:val="28"/>
        </w:rPr>
        <w:t xml:space="preserve">подлежат </w:t>
      </w:r>
      <w:r w:rsidR="007A5F32">
        <w:rPr>
          <w:rFonts w:ascii="Times New Roman" w:eastAsia="Times New Roman" w:hAnsi="Times New Roman" w:cs="Times New Roman"/>
          <w:bCs/>
          <w:sz w:val="28"/>
          <w:szCs w:val="28"/>
        </w:rPr>
        <w:t>СПТ</w:t>
      </w:r>
      <w:r>
        <w:rPr>
          <w:rFonts w:ascii="Times New Roman" w:eastAsia="Times New Roman" w:hAnsi="Times New Roman" w:cs="Times New Roman"/>
          <w:bCs/>
          <w:sz w:val="28"/>
          <w:szCs w:val="28"/>
        </w:rPr>
        <w:t xml:space="preserve"> в 2018г., составило 764, в том числе 143</w:t>
      </w:r>
      <w:r w:rsidRPr="00820243">
        <w:rPr>
          <w:rFonts w:ascii="Times New Roman" w:eastAsia="Times New Roman" w:hAnsi="Times New Roman" w:cs="Times New Roman"/>
          <w:bCs/>
          <w:sz w:val="28"/>
          <w:szCs w:val="28"/>
        </w:rPr>
        <w:t xml:space="preserve"> малокомплектных. </w:t>
      </w:r>
      <w:r>
        <w:rPr>
          <w:rFonts w:ascii="Times New Roman" w:eastAsia="Times New Roman" w:hAnsi="Times New Roman" w:cs="Times New Roman"/>
          <w:bCs/>
          <w:sz w:val="28"/>
          <w:szCs w:val="28"/>
        </w:rPr>
        <w:t xml:space="preserve">Все образовательные организации области </w:t>
      </w:r>
      <w:r w:rsidRPr="00820243">
        <w:rPr>
          <w:rFonts w:ascii="Times New Roman" w:eastAsia="Times New Roman" w:hAnsi="Times New Roman" w:cs="Times New Roman"/>
          <w:bCs/>
          <w:sz w:val="28"/>
          <w:szCs w:val="28"/>
        </w:rPr>
        <w:t>или 100 %</w:t>
      </w:r>
      <w:r>
        <w:rPr>
          <w:rFonts w:ascii="Times New Roman" w:eastAsia="Times New Roman" w:hAnsi="Times New Roman" w:cs="Times New Roman"/>
          <w:bCs/>
          <w:sz w:val="28"/>
          <w:szCs w:val="28"/>
        </w:rPr>
        <w:t xml:space="preserve"> организовали и провели </w:t>
      </w:r>
      <w:r w:rsidR="007A5F32">
        <w:rPr>
          <w:rFonts w:ascii="Times New Roman" w:eastAsia="Times New Roman" w:hAnsi="Times New Roman" w:cs="Times New Roman"/>
          <w:bCs/>
          <w:sz w:val="28"/>
          <w:szCs w:val="28"/>
        </w:rPr>
        <w:t>СПТ</w:t>
      </w:r>
      <w:r w:rsidRPr="00820243">
        <w:rPr>
          <w:rFonts w:ascii="Times New Roman" w:eastAsia="Times New Roman" w:hAnsi="Times New Roman" w:cs="Times New Roman"/>
          <w:bCs/>
          <w:sz w:val="28"/>
          <w:szCs w:val="28"/>
        </w:rPr>
        <w:t xml:space="preserve"> (приложение 2.3.)</w:t>
      </w:r>
      <w:r>
        <w:rPr>
          <w:rFonts w:ascii="Times New Roman" w:eastAsia="Times New Roman" w:hAnsi="Times New Roman" w:cs="Times New Roman"/>
          <w:bCs/>
          <w:sz w:val="28"/>
          <w:szCs w:val="28"/>
        </w:rPr>
        <w:t>.</w:t>
      </w:r>
      <w:r w:rsidRPr="00820243">
        <w:rPr>
          <w:rFonts w:ascii="Times New Roman" w:eastAsia="Times New Roman" w:hAnsi="Times New Roman" w:cs="Times New Roman"/>
          <w:bCs/>
          <w:sz w:val="28"/>
          <w:szCs w:val="28"/>
        </w:rPr>
        <w:tab/>
      </w:r>
    </w:p>
    <w:p w:rsidR="008329B8" w:rsidRPr="007A5F32" w:rsidRDefault="00F52BC0" w:rsidP="007A5F3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DF6E16">
        <w:rPr>
          <w:rFonts w:ascii="Times New Roman" w:eastAsia="Times New Roman" w:hAnsi="Times New Roman" w:cs="Times New Roman"/>
          <w:bCs/>
          <w:sz w:val="28"/>
          <w:szCs w:val="28"/>
        </w:rPr>
        <w:t>Количество респондентов, обучающихся в муниципальн</w:t>
      </w:r>
      <w:r>
        <w:rPr>
          <w:rFonts w:ascii="Times New Roman" w:eastAsia="Times New Roman" w:hAnsi="Times New Roman" w:cs="Times New Roman"/>
          <w:bCs/>
          <w:sz w:val="28"/>
          <w:szCs w:val="28"/>
        </w:rPr>
        <w:t xml:space="preserve">ых </w:t>
      </w:r>
      <w:r w:rsidR="007A5F32">
        <w:rPr>
          <w:rFonts w:ascii="Times New Roman" w:eastAsia="Times New Roman" w:hAnsi="Times New Roman" w:cs="Times New Roman"/>
          <w:bCs/>
          <w:sz w:val="28"/>
          <w:szCs w:val="28"/>
        </w:rPr>
        <w:t>ОО</w:t>
      </w:r>
      <w:r>
        <w:rPr>
          <w:rFonts w:ascii="Times New Roman" w:eastAsia="Times New Roman" w:hAnsi="Times New Roman" w:cs="Times New Roman"/>
          <w:bCs/>
          <w:sz w:val="28"/>
          <w:szCs w:val="28"/>
        </w:rPr>
        <w:t xml:space="preserve">, </w:t>
      </w:r>
      <w:r w:rsidRPr="00DF6E16">
        <w:rPr>
          <w:rFonts w:ascii="Times New Roman" w:eastAsia="Times New Roman" w:hAnsi="Times New Roman" w:cs="Times New Roman"/>
          <w:bCs/>
          <w:sz w:val="28"/>
          <w:szCs w:val="28"/>
        </w:rPr>
        <w:t xml:space="preserve">подлежащих </w:t>
      </w:r>
      <w:r w:rsidR="007A5F32">
        <w:rPr>
          <w:rFonts w:ascii="Times New Roman" w:eastAsia="Times New Roman" w:hAnsi="Times New Roman" w:cs="Times New Roman"/>
          <w:bCs/>
          <w:sz w:val="28"/>
          <w:szCs w:val="28"/>
        </w:rPr>
        <w:t>СПТ</w:t>
      </w:r>
      <w:r w:rsidRPr="00DF6E16">
        <w:rPr>
          <w:rFonts w:ascii="Times New Roman" w:eastAsia="Times New Roman" w:hAnsi="Times New Roman" w:cs="Times New Roman"/>
          <w:bCs/>
          <w:sz w:val="28"/>
          <w:szCs w:val="28"/>
        </w:rPr>
        <w:t xml:space="preserve"> (в возрасте от 13 лет </w:t>
      </w:r>
      <w:r>
        <w:rPr>
          <w:rFonts w:ascii="Times New Roman" w:eastAsia="Times New Roman" w:hAnsi="Times New Roman" w:cs="Times New Roman"/>
          <w:bCs/>
          <w:sz w:val="28"/>
          <w:szCs w:val="28"/>
        </w:rPr>
        <w:t xml:space="preserve">и старше) составило 105661 человек (таблица 1.1.) </w:t>
      </w:r>
    </w:p>
    <w:p w:rsidR="008329B8" w:rsidRDefault="00F52BC0" w:rsidP="008329B8">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rPr>
      </w:pPr>
      <w:r w:rsidRPr="00C44DC9">
        <w:rPr>
          <w:rFonts w:ascii="Times New Roman" w:eastAsia="Times New Roman" w:hAnsi="Times New Roman" w:cs="Times New Roman"/>
          <w:b/>
          <w:bCs/>
          <w:sz w:val="24"/>
          <w:szCs w:val="24"/>
        </w:rPr>
        <w:t xml:space="preserve">Таблица 1.1. </w:t>
      </w:r>
    </w:p>
    <w:p w:rsidR="00F52BC0" w:rsidRPr="00C44DC9" w:rsidRDefault="00F52BC0" w:rsidP="008329B8">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rPr>
      </w:pPr>
      <w:r w:rsidRPr="00C44DC9">
        <w:rPr>
          <w:rFonts w:ascii="Times New Roman" w:eastAsia="Times New Roman" w:hAnsi="Times New Roman" w:cs="Times New Roman"/>
          <w:b/>
          <w:bCs/>
          <w:sz w:val="24"/>
          <w:szCs w:val="24"/>
        </w:rPr>
        <w:t>Общее число обучающихся</w:t>
      </w:r>
      <w:r>
        <w:rPr>
          <w:rFonts w:ascii="Times New Roman" w:eastAsia="Times New Roman" w:hAnsi="Times New Roman" w:cs="Times New Roman"/>
          <w:b/>
          <w:bCs/>
          <w:sz w:val="24"/>
          <w:szCs w:val="24"/>
        </w:rPr>
        <w:t xml:space="preserve"> ОО</w:t>
      </w:r>
      <w:r w:rsidRPr="00C44DC9">
        <w:rPr>
          <w:rFonts w:ascii="Times New Roman" w:eastAsia="Times New Roman" w:hAnsi="Times New Roman" w:cs="Times New Roman"/>
          <w:b/>
          <w:bCs/>
          <w:sz w:val="24"/>
          <w:szCs w:val="24"/>
        </w:rPr>
        <w:t xml:space="preserve"> в возрасте от 13 лет и старше, подлежащих </w:t>
      </w:r>
      <w:r>
        <w:rPr>
          <w:rFonts w:ascii="Times New Roman" w:eastAsia="Times New Roman" w:hAnsi="Times New Roman" w:cs="Times New Roman"/>
          <w:b/>
          <w:bCs/>
          <w:sz w:val="24"/>
          <w:szCs w:val="24"/>
        </w:rPr>
        <w:t>СПТ (2018г.)</w:t>
      </w:r>
    </w:p>
    <w:tbl>
      <w:tblPr>
        <w:tblStyle w:val="af6"/>
        <w:tblW w:w="0" w:type="auto"/>
        <w:tblLook w:val="04A0" w:firstRow="1" w:lastRow="0" w:firstColumn="1" w:lastColumn="0" w:noHBand="0" w:noVBand="1"/>
      </w:tblPr>
      <w:tblGrid>
        <w:gridCol w:w="1530"/>
        <w:gridCol w:w="2985"/>
        <w:gridCol w:w="3022"/>
        <w:gridCol w:w="1751"/>
      </w:tblGrid>
      <w:tr w:rsidR="00F52BC0" w:rsidRPr="00777FC6" w:rsidTr="00F52BC0">
        <w:tc>
          <w:tcPr>
            <w:tcW w:w="1571" w:type="dxa"/>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Класс/</w:t>
            </w:r>
          </w:p>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Вид ОО</w:t>
            </w:r>
          </w:p>
        </w:tc>
        <w:tc>
          <w:tcPr>
            <w:tcW w:w="3048" w:type="dxa"/>
          </w:tcPr>
          <w:p w:rsidR="00F52BC0" w:rsidRPr="00777FC6" w:rsidRDefault="00F52BC0" w:rsidP="007A5F32">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Муниципальные</w:t>
            </w:r>
            <w:r w:rsidRPr="00777FC6">
              <w:rPr>
                <w:rFonts w:ascii="Times New Roman" w:eastAsia="Times New Roman" w:hAnsi="Times New Roman" w:cs="Times New Roman"/>
                <w:b/>
                <w:bCs/>
                <w:sz w:val="24"/>
                <w:szCs w:val="24"/>
              </w:rPr>
              <w:t xml:space="preserve"> </w:t>
            </w:r>
            <w:r w:rsidR="007A5F32">
              <w:rPr>
                <w:rFonts w:ascii="Times New Roman" w:eastAsia="Times New Roman" w:hAnsi="Times New Roman" w:cs="Times New Roman"/>
                <w:b/>
                <w:bCs/>
                <w:sz w:val="24"/>
                <w:szCs w:val="24"/>
              </w:rPr>
              <w:t>ОО</w:t>
            </w:r>
            <w:r w:rsidRPr="00777FC6">
              <w:rPr>
                <w:rFonts w:ascii="Times New Roman" w:eastAsia="Times New Roman" w:hAnsi="Times New Roman" w:cs="Times New Roman"/>
                <w:b/>
                <w:bCs/>
                <w:sz w:val="24"/>
                <w:szCs w:val="24"/>
              </w:rPr>
              <w:t xml:space="preserve"> (чел.)</w:t>
            </w:r>
          </w:p>
        </w:tc>
        <w:tc>
          <w:tcPr>
            <w:tcW w:w="3048" w:type="dxa"/>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Муниципальные</w:t>
            </w:r>
            <w:r w:rsidRPr="00777FC6">
              <w:rPr>
                <w:rFonts w:ascii="Times New Roman" w:eastAsia="Times New Roman" w:hAnsi="Times New Roman" w:cs="Times New Roman"/>
                <w:b/>
                <w:bCs/>
                <w:sz w:val="24"/>
                <w:szCs w:val="24"/>
              </w:rPr>
              <w:t xml:space="preserve"> общеобразовательные (малокомплектные) организации (чел.)</w:t>
            </w:r>
          </w:p>
        </w:tc>
        <w:tc>
          <w:tcPr>
            <w:tcW w:w="1797" w:type="dxa"/>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ИТОГО (чел.)</w:t>
            </w:r>
          </w:p>
        </w:tc>
      </w:tr>
      <w:tr w:rsidR="00F52BC0" w:rsidRPr="00777FC6" w:rsidTr="00F52BC0">
        <w:tc>
          <w:tcPr>
            <w:tcW w:w="1571" w:type="dxa"/>
          </w:tcPr>
          <w:p w:rsidR="00F52BC0" w:rsidRPr="00777FC6" w:rsidRDefault="00F52BC0" w:rsidP="00F52BC0">
            <w:pPr>
              <w:widowControl w:val="0"/>
              <w:autoSpaceDE w:val="0"/>
              <w:autoSpaceDN w:val="0"/>
              <w:adjustRightInd w:val="0"/>
              <w:jc w:val="both"/>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7 класс</w:t>
            </w:r>
          </w:p>
        </w:tc>
        <w:tc>
          <w:tcPr>
            <w:tcW w:w="3048" w:type="dxa"/>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23469</w:t>
            </w:r>
          </w:p>
        </w:tc>
        <w:tc>
          <w:tcPr>
            <w:tcW w:w="3048" w:type="dxa"/>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919</w:t>
            </w:r>
          </w:p>
        </w:tc>
        <w:tc>
          <w:tcPr>
            <w:tcW w:w="1797" w:type="dxa"/>
          </w:tcPr>
          <w:p w:rsidR="00F52BC0" w:rsidRPr="0018500F"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18500F">
              <w:rPr>
                <w:rFonts w:ascii="Times New Roman" w:eastAsia="Times New Roman" w:hAnsi="Times New Roman" w:cs="Times New Roman"/>
                <w:b/>
                <w:bCs/>
                <w:sz w:val="24"/>
                <w:szCs w:val="24"/>
              </w:rPr>
              <w:t>24388</w:t>
            </w:r>
          </w:p>
        </w:tc>
      </w:tr>
      <w:tr w:rsidR="00F52BC0" w:rsidRPr="00777FC6" w:rsidTr="00F52BC0">
        <w:tc>
          <w:tcPr>
            <w:tcW w:w="1571" w:type="dxa"/>
          </w:tcPr>
          <w:p w:rsidR="00F52BC0" w:rsidRPr="00777FC6" w:rsidRDefault="00F52BC0" w:rsidP="00F52BC0">
            <w:pPr>
              <w:widowControl w:val="0"/>
              <w:autoSpaceDE w:val="0"/>
              <w:autoSpaceDN w:val="0"/>
              <w:adjustRightInd w:val="0"/>
              <w:jc w:val="both"/>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8 класс</w:t>
            </w:r>
          </w:p>
        </w:tc>
        <w:tc>
          <w:tcPr>
            <w:tcW w:w="3048" w:type="dxa"/>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26217</w:t>
            </w:r>
          </w:p>
        </w:tc>
        <w:tc>
          <w:tcPr>
            <w:tcW w:w="3048" w:type="dxa"/>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948</w:t>
            </w:r>
          </w:p>
        </w:tc>
        <w:tc>
          <w:tcPr>
            <w:tcW w:w="1797" w:type="dxa"/>
          </w:tcPr>
          <w:p w:rsidR="00F52BC0" w:rsidRPr="0018500F"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18500F">
              <w:rPr>
                <w:rFonts w:ascii="Times New Roman" w:eastAsia="Times New Roman" w:hAnsi="Times New Roman" w:cs="Times New Roman"/>
                <w:b/>
                <w:bCs/>
                <w:sz w:val="24"/>
                <w:szCs w:val="24"/>
              </w:rPr>
              <w:t>27165</w:t>
            </w:r>
          </w:p>
        </w:tc>
      </w:tr>
      <w:tr w:rsidR="00F52BC0" w:rsidRPr="00777FC6" w:rsidTr="00F52BC0">
        <w:tc>
          <w:tcPr>
            <w:tcW w:w="1571" w:type="dxa"/>
          </w:tcPr>
          <w:p w:rsidR="00F52BC0" w:rsidRPr="00777FC6" w:rsidRDefault="00F52BC0" w:rsidP="00F52BC0">
            <w:pPr>
              <w:widowControl w:val="0"/>
              <w:autoSpaceDE w:val="0"/>
              <w:autoSpaceDN w:val="0"/>
              <w:adjustRightInd w:val="0"/>
              <w:jc w:val="both"/>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9 класс</w:t>
            </w:r>
          </w:p>
        </w:tc>
        <w:tc>
          <w:tcPr>
            <w:tcW w:w="3048" w:type="dxa"/>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26110</w:t>
            </w:r>
          </w:p>
        </w:tc>
        <w:tc>
          <w:tcPr>
            <w:tcW w:w="3048" w:type="dxa"/>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1002</w:t>
            </w:r>
          </w:p>
        </w:tc>
        <w:tc>
          <w:tcPr>
            <w:tcW w:w="1797" w:type="dxa"/>
          </w:tcPr>
          <w:p w:rsidR="00F52BC0" w:rsidRPr="0018500F"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18500F">
              <w:rPr>
                <w:rFonts w:ascii="Times New Roman" w:eastAsia="Times New Roman" w:hAnsi="Times New Roman" w:cs="Times New Roman"/>
                <w:b/>
                <w:bCs/>
                <w:sz w:val="24"/>
                <w:szCs w:val="24"/>
              </w:rPr>
              <w:t>27112</w:t>
            </w:r>
          </w:p>
        </w:tc>
      </w:tr>
      <w:tr w:rsidR="00F52BC0" w:rsidRPr="00777FC6" w:rsidTr="00F52BC0">
        <w:tc>
          <w:tcPr>
            <w:tcW w:w="1571" w:type="dxa"/>
          </w:tcPr>
          <w:p w:rsidR="00F52BC0" w:rsidRPr="00777FC6" w:rsidRDefault="00F52BC0" w:rsidP="00F52BC0">
            <w:pPr>
              <w:widowControl w:val="0"/>
              <w:autoSpaceDE w:val="0"/>
              <w:autoSpaceDN w:val="0"/>
              <w:adjustRightInd w:val="0"/>
              <w:jc w:val="both"/>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10 класс</w:t>
            </w:r>
          </w:p>
        </w:tc>
        <w:tc>
          <w:tcPr>
            <w:tcW w:w="3048" w:type="dxa"/>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13718</w:t>
            </w:r>
          </w:p>
        </w:tc>
        <w:tc>
          <w:tcPr>
            <w:tcW w:w="3048" w:type="dxa"/>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391</w:t>
            </w:r>
          </w:p>
        </w:tc>
        <w:tc>
          <w:tcPr>
            <w:tcW w:w="1797" w:type="dxa"/>
          </w:tcPr>
          <w:p w:rsidR="00F52BC0" w:rsidRPr="0018500F"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18500F">
              <w:rPr>
                <w:rFonts w:ascii="Times New Roman" w:eastAsia="Times New Roman" w:hAnsi="Times New Roman" w:cs="Times New Roman"/>
                <w:b/>
                <w:bCs/>
                <w:sz w:val="24"/>
                <w:szCs w:val="24"/>
              </w:rPr>
              <w:t>14109</w:t>
            </w:r>
          </w:p>
        </w:tc>
      </w:tr>
      <w:tr w:rsidR="00F52BC0" w:rsidRPr="00777FC6" w:rsidTr="00F52BC0">
        <w:tc>
          <w:tcPr>
            <w:tcW w:w="1571" w:type="dxa"/>
          </w:tcPr>
          <w:p w:rsidR="00F52BC0" w:rsidRPr="00777FC6" w:rsidRDefault="00F52BC0" w:rsidP="00F52BC0">
            <w:pPr>
              <w:widowControl w:val="0"/>
              <w:autoSpaceDE w:val="0"/>
              <w:autoSpaceDN w:val="0"/>
              <w:adjustRightInd w:val="0"/>
              <w:jc w:val="both"/>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lastRenderedPageBreak/>
              <w:t>11 класс</w:t>
            </w:r>
          </w:p>
        </w:tc>
        <w:tc>
          <w:tcPr>
            <w:tcW w:w="3048" w:type="dxa"/>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12507</w:t>
            </w:r>
          </w:p>
        </w:tc>
        <w:tc>
          <w:tcPr>
            <w:tcW w:w="3048" w:type="dxa"/>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sidRPr="00777FC6">
              <w:rPr>
                <w:rFonts w:ascii="Times New Roman" w:eastAsia="Times New Roman" w:hAnsi="Times New Roman" w:cs="Times New Roman"/>
                <w:bCs/>
                <w:sz w:val="24"/>
                <w:szCs w:val="24"/>
              </w:rPr>
              <w:t>380</w:t>
            </w:r>
          </w:p>
        </w:tc>
        <w:tc>
          <w:tcPr>
            <w:tcW w:w="1797" w:type="dxa"/>
          </w:tcPr>
          <w:p w:rsidR="00F52BC0" w:rsidRPr="0018500F"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18500F">
              <w:rPr>
                <w:rFonts w:ascii="Times New Roman" w:eastAsia="Times New Roman" w:hAnsi="Times New Roman" w:cs="Times New Roman"/>
                <w:b/>
                <w:bCs/>
                <w:sz w:val="24"/>
                <w:szCs w:val="24"/>
              </w:rPr>
              <w:t>12887</w:t>
            </w:r>
          </w:p>
        </w:tc>
      </w:tr>
      <w:tr w:rsidR="00F52BC0" w:rsidRPr="00777FC6" w:rsidTr="00F52BC0">
        <w:tc>
          <w:tcPr>
            <w:tcW w:w="1571" w:type="dxa"/>
          </w:tcPr>
          <w:p w:rsidR="00F52BC0" w:rsidRPr="0018500F" w:rsidRDefault="00F52BC0" w:rsidP="00F52BC0">
            <w:pPr>
              <w:widowControl w:val="0"/>
              <w:autoSpaceDE w:val="0"/>
              <w:autoSpaceDN w:val="0"/>
              <w:adjustRightInd w:val="0"/>
              <w:jc w:val="both"/>
              <w:rPr>
                <w:rFonts w:ascii="Times New Roman" w:eastAsia="Times New Roman" w:hAnsi="Times New Roman" w:cs="Times New Roman"/>
                <w:b/>
                <w:bCs/>
                <w:sz w:val="20"/>
                <w:szCs w:val="20"/>
              </w:rPr>
            </w:pPr>
            <w:r w:rsidRPr="0018500F">
              <w:rPr>
                <w:rFonts w:ascii="Times New Roman" w:eastAsia="Times New Roman" w:hAnsi="Times New Roman" w:cs="Times New Roman"/>
                <w:b/>
                <w:bCs/>
                <w:sz w:val="20"/>
                <w:szCs w:val="20"/>
              </w:rPr>
              <w:t>ИТОГО (чел.)</w:t>
            </w:r>
          </w:p>
        </w:tc>
        <w:tc>
          <w:tcPr>
            <w:tcW w:w="3048" w:type="dxa"/>
          </w:tcPr>
          <w:p w:rsidR="00F52BC0" w:rsidRPr="0018500F"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18500F">
              <w:rPr>
                <w:rFonts w:ascii="Times New Roman" w:eastAsia="Times New Roman" w:hAnsi="Times New Roman" w:cs="Times New Roman"/>
                <w:b/>
                <w:bCs/>
                <w:sz w:val="24"/>
                <w:szCs w:val="24"/>
              </w:rPr>
              <w:t>102021</w:t>
            </w:r>
          </w:p>
        </w:tc>
        <w:tc>
          <w:tcPr>
            <w:tcW w:w="3048" w:type="dxa"/>
          </w:tcPr>
          <w:p w:rsidR="00F52BC0" w:rsidRPr="0018500F"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18500F">
              <w:rPr>
                <w:rFonts w:ascii="Times New Roman" w:eastAsia="Times New Roman" w:hAnsi="Times New Roman" w:cs="Times New Roman"/>
                <w:b/>
                <w:bCs/>
                <w:sz w:val="24"/>
                <w:szCs w:val="24"/>
              </w:rPr>
              <w:t>3640</w:t>
            </w:r>
          </w:p>
        </w:tc>
        <w:tc>
          <w:tcPr>
            <w:tcW w:w="1797" w:type="dxa"/>
          </w:tcPr>
          <w:p w:rsidR="00F52BC0" w:rsidRPr="0018500F"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18500F">
              <w:rPr>
                <w:rFonts w:ascii="Times New Roman" w:eastAsia="Times New Roman" w:hAnsi="Times New Roman" w:cs="Times New Roman"/>
                <w:b/>
                <w:bCs/>
                <w:sz w:val="24"/>
                <w:szCs w:val="24"/>
              </w:rPr>
              <w:t>105661</w:t>
            </w:r>
          </w:p>
        </w:tc>
      </w:tr>
    </w:tbl>
    <w:p w:rsidR="00F52BC0" w:rsidRDefault="00F52BC0" w:rsidP="00F52BC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F52BC0" w:rsidRDefault="00F52BC0" w:rsidP="00F52BC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видно из таблицы 1.1 и диаграммы 2.1 от общего количества</w:t>
      </w:r>
      <w:r w:rsidR="007A5F3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лиц, подлежащих </w:t>
      </w:r>
      <w:r w:rsidR="007A5F32">
        <w:rPr>
          <w:rFonts w:ascii="Times New Roman" w:eastAsia="Times New Roman" w:hAnsi="Times New Roman" w:cs="Times New Roman"/>
          <w:bCs/>
          <w:sz w:val="28"/>
          <w:szCs w:val="28"/>
        </w:rPr>
        <w:t xml:space="preserve">СПТ </w:t>
      </w:r>
      <w:r>
        <w:rPr>
          <w:rFonts w:ascii="Times New Roman" w:eastAsia="Times New Roman" w:hAnsi="Times New Roman" w:cs="Times New Roman"/>
          <w:bCs/>
          <w:sz w:val="28"/>
          <w:szCs w:val="28"/>
        </w:rPr>
        <w:t>(105661 человек)</w:t>
      </w:r>
      <w:r w:rsidR="007A5F32">
        <w:rPr>
          <w:rFonts w:ascii="Times New Roman" w:eastAsia="Times New Roman" w:hAnsi="Times New Roman" w:cs="Times New Roman"/>
          <w:bCs/>
          <w:sz w:val="28"/>
          <w:szCs w:val="28"/>
        </w:rPr>
        <w:t>:</w:t>
      </w:r>
    </w:p>
    <w:p w:rsidR="00F52BC0" w:rsidRDefault="00F52BC0" w:rsidP="00D3468F">
      <w:pPr>
        <w:pStyle w:val="a7"/>
        <w:widowControl w:val="0"/>
        <w:numPr>
          <w:ilvl w:val="0"/>
          <w:numId w:val="42"/>
        </w:numPr>
        <w:autoSpaceDE w:val="0"/>
        <w:autoSpaceDN w:val="0"/>
        <w:adjustRightInd w:val="0"/>
        <w:spacing w:after="0" w:line="240" w:lineRule="auto"/>
        <w:jc w:val="both"/>
        <w:rPr>
          <w:rFonts w:ascii="Times New Roman" w:eastAsia="Times New Roman" w:hAnsi="Times New Roman" w:cs="Times New Roman"/>
          <w:bCs/>
          <w:sz w:val="28"/>
          <w:szCs w:val="28"/>
        </w:rPr>
      </w:pPr>
      <w:r w:rsidRPr="00924075">
        <w:rPr>
          <w:rFonts w:ascii="Times New Roman" w:eastAsia="Times New Roman" w:hAnsi="Times New Roman" w:cs="Times New Roman"/>
          <w:bCs/>
          <w:sz w:val="28"/>
          <w:szCs w:val="28"/>
        </w:rPr>
        <w:t xml:space="preserve">102021 человек (97%) </w:t>
      </w:r>
      <w:r>
        <w:rPr>
          <w:rFonts w:ascii="Times New Roman" w:eastAsia="Times New Roman" w:hAnsi="Times New Roman" w:cs="Times New Roman"/>
          <w:bCs/>
          <w:sz w:val="28"/>
          <w:szCs w:val="28"/>
        </w:rPr>
        <w:t>составляют</w:t>
      </w:r>
      <w:r w:rsidRPr="00924075">
        <w:rPr>
          <w:rFonts w:ascii="Times New Roman" w:eastAsia="Times New Roman" w:hAnsi="Times New Roman" w:cs="Times New Roman"/>
          <w:bCs/>
          <w:sz w:val="28"/>
          <w:szCs w:val="28"/>
        </w:rPr>
        <w:t xml:space="preserve"> обучающиеся </w:t>
      </w:r>
      <w:r w:rsidR="007A5F32">
        <w:rPr>
          <w:rFonts w:ascii="Times New Roman" w:eastAsia="Times New Roman" w:hAnsi="Times New Roman" w:cs="Times New Roman"/>
          <w:bCs/>
          <w:sz w:val="28"/>
          <w:szCs w:val="28"/>
        </w:rPr>
        <w:t>ОО</w:t>
      </w:r>
      <w:r>
        <w:rPr>
          <w:rFonts w:ascii="Times New Roman" w:eastAsia="Times New Roman" w:hAnsi="Times New Roman" w:cs="Times New Roman"/>
          <w:bCs/>
          <w:sz w:val="28"/>
          <w:szCs w:val="28"/>
        </w:rPr>
        <w:t>;</w:t>
      </w:r>
    </w:p>
    <w:p w:rsidR="00F52BC0" w:rsidRPr="007A5F32" w:rsidRDefault="00F52BC0" w:rsidP="007A5F32">
      <w:pPr>
        <w:pStyle w:val="a7"/>
        <w:widowControl w:val="0"/>
        <w:numPr>
          <w:ilvl w:val="0"/>
          <w:numId w:val="42"/>
        </w:numPr>
        <w:autoSpaceDE w:val="0"/>
        <w:autoSpaceDN w:val="0"/>
        <w:adjustRightInd w:val="0"/>
        <w:spacing w:after="0" w:line="240" w:lineRule="auto"/>
        <w:jc w:val="both"/>
        <w:rPr>
          <w:rFonts w:ascii="Times New Roman" w:eastAsia="Times New Roman" w:hAnsi="Times New Roman" w:cs="Times New Roman"/>
          <w:bCs/>
          <w:sz w:val="28"/>
          <w:szCs w:val="28"/>
        </w:rPr>
      </w:pPr>
      <w:r w:rsidRPr="00924075">
        <w:rPr>
          <w:rFonts w:ascii="Times New Roman" w:eastAsia="Times New Roman" w:hAnsi="Times New Roman" w:cs="Times New Roman"/>
          <w:bCs/>
          <w:sz w:val="28"/>
          <w:szCs w:val="28"/>
        </w:rPr>
        <w:t xml:space="preserve"> 3640 человек (3%) – обучающиеся общеобразовательных малокомплектных школ (приложение 2.3.).</w:t>
      </w:r>
    </w:p>
    <w:p w:rsidR="00F52BC0" w:rsidRDefault="00F52BC0" w:rsidP="00F52BC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rPr>
      </w:pPr>
      <w:r w:rsidRPr="00487BEF">
        <w:rPr>
          <w:rFonts w:ascii="Times New Roman" w:eastAsia="Times New Roman" w:hAnsi="Times New Roman" w:cs="Times New Roman"/>
          <w:b/>
          <w:bCs/>
          <w:sz w:val="24"/>
          <w:szCs w:val="24"/>
        </w:rPr>
        <w:t>Диаграмма 2.1.</w:t>
      </w:r>
    </w:p>
    <w:p w:rsidR="00F52BC0" w:rsidRDefault="00F52BC0" w:rsidP="00F52BC0">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CB6D29">
        <w:rPr>
          <w:rFonts w:ascii="Times New Roman" w:eastAsia="Times New Roman" w:hAnsi="Times New Roman" w:cs="Times New Roman"/>
          <w:bCs/>
          <w:noProof/>
          <w:sz w:val="28"/>
          <w:szCs w:val="28"/>
        </w:rPr>
        <w:drawing>
          <wp:inline distT="0" distB="0" distL="0" distR="0">
            <wp:extent cx="5819775" cy="2305050"/>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2BC0" w:rsidRDefault="00F52BC0" w:rsidP="00F52BC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w:t>
      </w:r>
      <w:r w:rsidRPr="00612D1D">
        <w:rPr>
          <w:rFonts w:ascii="Times New Roman" w:eastAsia="Times New Roman" w:hAnsi="Times New Roman" w:cs="Times New Roman"/>
          <w:bCs/>
          <w:sz w:val="28"/>
          <w:szCs w:val="28"/>
        </w:rPr>
        <w:t>исло школьников, принявших участие в тестировании в 201</w:t>
      </w:r>
      <w:r>
        <w:rPr>
          <w:rFonts w:ascii="Times New Roman" w:eastAsia="Times New Roman" w:hAnsi="Times New Roman" w:cs="Times New Roman"/>
          <w:bCs/>
          <w:sz w:val="28"/>
          <w:szCs w:val="28"/>
        </w:rPr>
        <w:t>8г., составило 75703 человека</w:t>
      </w:r>
      <w:r w:rsidRPr="00612D1D">
        <w:rPr>
          <w:rFonts w:ascii="Times New Roman" w:eastAsia="Times New Roman" w:hAnsi="Times New Roman" w:cs="Times New Roman"/>
          <w:bCs/>
          <w:sz w:val="28"/>
          <w:szCs w:val="28"/>
        </w:rPr>
        <w:t xml:space="preserve"> или </w:t>
      </w:r>
      <w:r>
        <w:rPr>
          <w:rFonts w:ascii="Times New Roman" w:eastAsia="Times New Roman" w:hAnsi="Times New Roman" w:cs="Times New Roman"/>
          <w:bCs/>
          <w:sz w:val="28"/>
          <w:szCs w:val="28"/>
        </w:rPr>
        <w:t>71,6</w:t>
      </w:r>
      <w:r w:rsidRPr="00612D1D">
        <w:rPr>
          <w:rFonts w:ascii="Times New Roman" w:eastAsia="Times New Roman" w:hAnsi="Times New Roman" w:cs="Times New Roman"/>
          <w:bCs/>
          <w:sz w:val="28"/>
          <w:szCs w:val="28"/>
        </w:rPr>
        <w:t xml:space="preserve">% от количества подлежащих тестированию. </w:t>
      </w:r>
      <w:r>
        <w:rPr>
          <w:rFonts w:ascii="Times New Roman" w:eastAsia="Times New Roman" w:hAnsi="Times New Roman" w:cs="Times New Roman"/>
          <w:bCs/>
          <w:sz w:val="28"/>
          <w:szCs w:val="28"/>
        </w:rPr>
        <w:t>В диаграмме 2.2. представлены сведения в процентном соотношении обучающихся разных возрастных групп/классов, принявших участие в тестировании в общеобразовательных и малокомплектных школах:</w:t>
      </w:r>
    </w:p>
    <w:p w:rsidR="00F52BC0" w:rsidRDefault="00F52BC0" w:rsidP="00D3468F">
      <w:pPr>
        <w:pStyle w:val="a7"/>
        <w:widowControl w:val="0"/>
        <w:numPr>
          <w:ilvl w:val="0"/>
          <w:numId w:val="43"/>
        </w:num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класс – 16553 чел.;</w:t>
      </w:r>
    </w:p>
    <w:p w:rsidR="00F52BC0" w:rsidRDefault="00F52BC0" w:rsidP="00D3468F">
      <w:pPr>
        <w:pStyle w:val="a7"/>
        <w:widowControl w:val="0"/>
        <w:numPr>
          <w:ilvl w:val="0"/>
          <w:numId w:val="43"/>
        </w:num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класс - 19031 чел.;</w:t>
      </w:r>
    </w:p>
    <w:p w:rsidR="00F52BC0" w:rsidRDefault="00F52BC0" w:rsidP="00D3468F">
      <w:pPr>
        <w:pStyle w:val="a7"/>
        <w:widowControl w:val="0"/>
        <w:numPr>
          <w:ilvl w:val="0"/>
          <w:numId w:val="43"/>
        </w:num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 класс - 20040 чел.;</w:t>
      </w:r>
    </w:p>
    <w:p w:rsidR="00F52BC0" w:rsidRDefault="00F52BC0" w:rsidP="00D3468F">
      <w:pPr>
        <w:pStyle w:val="a7"/>
        <w:widowControl w:val="0"/>
        <w:numPr>
          <w:ilvl w:val="0"/>
          <w:numId w:val="43"/>
        </w:num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класс – 10661 чел.;</w:t>
      </w:r>
    </w:p>
    <w:p w:rsidR="00F52BC0" w:rsidRDefault="00F52BC0" w:rsidP="00D3468F">
      <w:pPr>
        <w:pStyle w:val="a7"/>
        <w:widowControl w:val="0"/>
        <w:numPr>
          <w:ilvl w:val="0"/>
          <w:numId w:val="43"/>
        </w:num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 класс – 9418 чел.</w:t>
      </w:r>
    </w:p>
    <w:p w:rsidR="00F52BC0" w:rsidRPr="00487BEF" w:rsidRDefault="00F52BC0" w:rsidP="00F52BC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rPr>
      </w:pPr>
      <w:r w:rsidRPr="00487BEF">
        <w:rPr>
          <w:rFonts w:ascii="Times New Roman" w:eastAsia="Times New Roman" w:hAnsi="Times New Roman" w:cs="Times New Roman"/>
          <w:b/>
          <w:bCs/>
          <w:sz w:val="24"/>
          <w:szCs w:val="24"/>
        </w:rPr>
        <w:t>Диаграмма 2.2.</w:t>
      </w:r>
    </w:p>
    <w:p w:rsidR="00F52BC0" w:rsidRDefault="00F52BC0" w:rsidP="00F52BC0">
      <w:pPr>
        <w:pStyle w:val="a3"/>
        <w:ind w:left="-142" w:firstLine="142"/>
        <w:jc w:val="both"/>
        <w:rPr>
          <w:rFonts w:ascii="Times New Roman" w:hAnsi="Times New Roman"/>
          <w:b/>
          <w:sz w:val="26"/>
          <w:szCs w:val="26"/>
          <w:highlight w:val="yellow"/>
        </w:rPr>
      </w:pPr>
      <w:r>
        <w:rPr>
          <w:rFonts w:ascii="Times New Roman" w:hAnsi="Times New Roman"/>
          <w:b/>
          <w:noProof/>
          <w:sz w:val="26"/>
          <w:szCs w:val="26"/>
        </w:rPr>
        <w:drawing>
          <wp:inline distT="0" distB="0" distL="0" distR="0">
            <wp:extent cx="5848350" cy="2581275"/>
            <wp:effectExtent l="0" t="0" r="0"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52BC0" w:rsidRDefault="00F52BC0" w:rsidP="00F52BC0">
      <w:pPr>
        <w:widowControl w:val="0"/>
        <w:autoSpaceDE w:val="0"/>
        <w:autoSpaceDN w:val="0"/>
        <w:adjustRightInd w:val="0"/>
        <w:spacing w:after="0" w:line="240" w:lineRule="auto"/>
        <w:jc w:val="both"/>
        <w:rPr>
          <w:rFonts w:ascii="Times New Roman" w:hAnsi="Times New Roman" w:cs="Times New Roman"/>
          <w:sz w:val="28"/>
          <w:szCs w:val="28"/>
        </w:rPr>
      </w:pPr>
    </w:p>
    <w:p w:rsidR="008329B8" w:rsidRDefault="00F52BC0" w:rsidP="008329B8">
      <w:pPr>
        <w:widowControl w:val="0"/>
        <w:autoSpaceDE w:val="0"/>
        <w:autoSpaceDN w:val="0"/>
        <w:adjustRightInd w:val="0"/>
        <w:spacing w:after="0" w:line="240" w:lineRule="auto"/>
        <w:ind w:firstLine="708"/>
        <w:jc w:val="right"/>
        <w:rPr>
          <w:rFonts w:ascii="Times New Roman" w:hAnsi="Times New Roman" w:cs="Times New Roman"/>
          <w:b/>
          <w:sz w:val="24"/>
          <w:szCs w:val="24"/>
        </w:rPr>
      </w:pPr>
      <w:r w:rsidRPr="00461920">
        <w:rPr>
          <w:rFonts w:ascii="Times New Roman" w:hAnsi="Times New Roman" w:cs="Times New Roman"/>
          <w:b/>
          <w:sz w:val="24"/>
          <w:szCs w:val="24"/>
        </w:rPr>
        <w:t xml:space="preserve">Таблица </w:t>
      </w:r>
      <w:r>
        <w:rPr>
          <w:rFonts w:ascii="Times New Roman" w:hAnsi="Times New Roman" w:cs="Times New Roman"/>
          <w:b/>
          <w:sz w:val="24"/>
          <w:szCs w:val="24"/>
        </w:rPr>
        <w:t>2</w:t>
      </w:r>
      <w:r w:rsidRPr="00461920">
        <w:rPr>
          <w:rFonts w:ascii="Times New Roman" w:hAnsi="Times New Roman" w:cs="Times New Roman"/>
          <w:b/>
          <w:sz w:val="24"/>
          <w:szCs w:val="24"/>
        </w:rPr>
        <w:t xml:space="preserve">.2. </w:t>
      </w:r>
    </w:p>
    <w:p w:rsidR="00F52BC0" w:rsidRPr="00461920" w:rsidRDefault="00F52BC0" w:rsidP="008329B8">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461920">
        <w:rPr>
          <w:rFonts w:ascii="Times New Roman" w:hAnsi="Times New Roman" w:cs="Times New Roman"/>
          <w:b/>
          <w:sz w:val="24"/>
          <w:szCs w:val="24"/>
        </w:rPr>
        <w:t>Количество обучающихся</w:t>
      </w:r>
      <w:r>
        <w:rPr>
          <w:rFonts w:ascii="Times New Roman" w:hAnsi="Times New Roman" w:cs="Times New Roman"/>
          <w:b/>
          <w:sz w:val="24"/>
          <w:szCs w:val="24"/>
        </w:rPr>
        <w:t>,</w:t>
      </w:r>
      <w:r w:rsidRPr="00461920">
        <w:rPr>
          <w:rFonts w:ascii="Times New Roman" w:hAnsi="Times New Roman" w:cs="Times New Roman"/>
          <w:b/>
          <w:sz w:val="24"/>
          <w:szCs w:val="24"/>
        </w:rPr>
        <w:t xml:space="preserve"> принявших участие в СПТ по типу ОО в соответствии с классом/группой</w:t>
      </w:r>
      <w:r>
        <w:rPr>
          <w:rFonts w:ascii="Times New Roman" w:hAnsi="Times New Roman" w:cs="Times New Roman"/>
          <w:b/>
          <w:sz w:val="24"/>
          <w:szCs w:val="24"/>
        </w:rPr>
        <w:t xml:space="preserve"> (2018г.)</w:t>
      </w:r>
    </w:p>
    <w:tbl>
      <w:tblPr>
        <w:tblStyle w:val="af6"/>
        <w:tblW w:w="9464" w:type="dxa"/>
        <w:tblLayout w:type="fixed"/>
        <w:tblLook w:val="04A0" w:firstRow="1" w:lastRow="0" w:firstColumn="1" w:lastColumn="0" w:noHBand="0" w:noVBand="1"/>
      </w:tblPr>
      <w:tblGrid>
        <w:gridCol w:w="959"/>
        <w:gridCol w:w="992"/>
        <w:gridCol w:w="851"/>
        <w:gridCol w:w="850"/>
        <w:gridCol w:w="851"/>
        <w:gridCol w:w="850"/>
        <w:gridCol w:w="992"/>
        <w:gridCol w:w="993"/>
        <w:gridCol w:w="1134"/>
        <w:gridCol w:w="992"/>
      </w:tblGrid>
      <w:tr w:rsidR="00F52BC0" w:rsidRPr="00777FC6" w:rsidTr="00F52BC0">
        <w:tc>
          <w:tcPr>
            <w:tcW w:w="959" w:type="dxa"/>
            <w:vMerge w:val="restart"/>
            <w:textDirection w:val="btLr"/>
          </w:tcPr>
          <w:p w:rsidR="00F52BC0" w:rsidRDefault="00F52BC0" w:rsidP="00F52BC0">
            <w:pPr>
              <w:widowControl w:val="0"/>
              <w:autoSpaceDE w:val="0"/>
              <w:autoSpaceDN w:val="0"/>
              <w:adjustRightInd w:val="0"/>
              <w:ind w:left="113" w:right="113"/>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Класс/</w:t>
            </w:r>
          </w:p>
          <w:p w:rsidR="00F52BC0" w:rsidRPr="00777FC6" w:rsidRDefault="00F52BC0" w:rsidP="00F52BC0">
            <w:pPr>
              <w:widowControl w:val="0"/>
              <w:autoSpaceDE w:val="0"/>
              <w:autoSpaceDN w:val="0"/>
              <w:adjustRightInd w:val="0"/>
              <w:ind w:left="113" w:right="113"/>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Вид ОО</w:t>
            </w:r>
          </w:p>
        </w:tc>
        <w:tc>
          <w:tcPr>
            <w:tcW w:w="2693" w:type="dxa"/>
            <w:gridSpan w:val="3"/>
          </w:tcPr>
          <w:p w:rsidR="00F52BC0" w:rsidRPr="00777FC6" w:rsidRDefault="00F52BC0" w:rsidP="007A5F32">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Муниципальные </w:t>
            </w:r>
            <w:r w:rsidR="007A5F32">
              <w:rPr>
                <w:rFonts w:ascii="Times New Roman" w:eastAsia="Times New Roman" w:hAnsi="Times New Roman" w:cs="Times New Roman"/>
                <w:b/>
                <w:bCs/>
                <w:sz w:val="24"/>
                <w:szCs w:val="24"/>
              </w:rPr>
              <w:t>ОО (</w:t>
            </w:r>
            <w:r w:rsidRPr="00777FC6">
              <w:rPr>
                <w:rFonts w:ascii="Times New Roman" w:eastAsia="Times New Roman" w:hAnsi="Times New Roman" w:cs="Times New Roman"/>
                <w:b/>
                <w:bCs/>
                <w:sz w:val="24"/>
                <w:szCs w:val="24"/>
              </w:rPr>
              <w:t>чел.)</w:t>
            </w:r>
          </w:p>
        </w:tc>
        <w:tc>
          <w:tcPr>
            <w:tcW w:w="2693" w:type="dxa"/>
            <w:gridSpan w:val="3"/>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Муниципальные</w:t>
            </w:r>
            <w:r w:rsidRPr="00777FC6">
              <w:rPr>
                <w:rFonts w:ascii="Times New Roman" w:eastAsia="Times New Roman" w:hAnsi="Times New Roman" w:cs="Times New Roman"/>
                <w:b/>
                <w:bCs/>
                <w:sz w:val="24"/>
                <w:szCs w:val="24"/>
              </w:rPr>
              <w:t xml:space="preserve"> общеобразовательные (малокомплектные) организации (чел.)</w:t>
            </w:r>
          </w:p>
        </w:tc>
        <w:tc>
          <w:tcPr>
            <w:tcW w:w="3119" w:type="dxa"/>
            <w:gridSpan w:val="3"/>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ИТОГО (чел.)</w:t>
            </w:r>
          </w:p>
        </w:tc>
      </w:tr>
      <w:tr w:rsidR="00F52BC0" w:rsidRPr="00777FC6" w:rsidTr="00F52BC0">
        <w:trPr>
          <w:cantSplit/>
          <w:trHeight w:val="1134"/>
        </w:trPr>
        <w:tc>
          <w:tcPr>
            <w:tcW w:w="959" w:type="dxa"/>
            <w:vMerge/>
          </w:tcPr>
          <w:p w:rsidR="00F52BC0" w:rsidRPr="00777FC6" w:rsidRDefault="00F52BC0" w:rsidP="00F52BC0">
            <w:pPr>
              <w:widowControl w:val="0"/>
              <w:autoSpaceDE w:val="0"/>
              <w:autoSpaceDN w:val="0"/>
              <w:adjustRightInd w:val="0"/>
              <w:jc w:val="both"/>
              <w:rPr>
                <w:rFonts w:ascii="Times New Roman" w:eastAsia="Times New Roman" w:hAnsi="Times New Roman" w:cs="Times New Roman"/>
                <w:bCs/>
                <w:sz w:val="24"/>
                <w:szCs w:val="24"/>
              </w:rPr>
            </w:pPr>
          </w:p>
        </w:tc>
        <w:tc>
          <w:tcPr>
            <w:tcW w:w="992"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Число подлежащих (чел.)</w:t>
            </w:r>
          </w:p>
        </w:tc>
        <w:tc>
          <w:tcPr>
            <w:tcW w:w="851"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Приняло участие в СПТ</w:t>
            </w:r>
          </w:p>
        </w:tc>
        <w:tc>
          <w:tcPr>
            <w:tcW w:w="850"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 от числа подлежащих</w:t>
            </w:r>
          </w:p>
        </w:tc>
        <w:tc>
          <w:tcPr>
            <w:tcW w:w="851"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Число подлежащих (чел.)</w:t>
            </w:r>
          </w:p>
        </w:tc>
        <w:tc>
          <w:tcPr>
            <w:tcW w:w="850"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Приняло участие в СПТ</w:t>
            </w:r>
          </w:p>
        </w:tc>
        <w:tc>
          <w:tcPr>
            <w:tcW w:w="992"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 от числа подлежащих</w:t>
            </w:r>
          </w:p>
        </w:tc>
        <w:tc>
          <w:tcPr>
            <w:tcW w:w="993"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Число подлежащих (чел.)</w:t>
            </w:r>
          </w:p>
        </w:tc>
        <w:tc>
          <w:tcPr>
            <w:tcW w:w="1134"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Приняло участие в СПТ</w:t>
            </w:r>
          </w:p>
        </w:tc>
        <w:tc>
          <w:tcPr>
            <w:tcW w:w="992"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 от числа подлежащих</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t>7 класс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23469</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sidRPr="00FE2E1D">
              <w:rPr>
                <w:rFonts w:ascii="Times New Roman" w:eastAsia="Times New Roman" w:hAnsi="Times New Roman" w:cs="Times New Roman"/>
                <w:b/>
                <w:bCs/>
              </w:rPr>
              <w:t>15</w:t>
            </w:r>
            <w:r>
              <w:rPr>
                <w:rFonts w:ascii="Times New Roman" w:eastAsia="Times New Roman" w:hAnsi="Times New Roman" w:cs="Times New Roman"/>
                <w:b/>
                <w:bCs/>
              </w:rPr>
              <w:t>796</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67,3</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919</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757</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82,4</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24388</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16553</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67,9</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t>8 класс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26217</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18244</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69,6</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948</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787</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83,0</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27165</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19031</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70,1</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t>9 класс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26110</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19158</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73,4</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1002</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882</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88,0</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27112</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20040</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73,9</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t>10 класс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13718</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10315</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75,2</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391</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346</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88,5</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14109</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10661</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75,6</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t>11 класс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12507</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9093</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72,7</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380</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325</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85,5</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sidRPr="00FE2E1D">
              <w:rPr>
                <w:rFonts w:ascii="Times New Roman" w:eastAsia="Times New Roman" w:hAnsi="Times New Roman" w:cs="Times New Roman"/>
                <w:bCs/>
              </w:rPr>
              <w:t>12887</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9418</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73,1</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t>ИТОГО (чел.)</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sidRPr="00FE2E1D">
              <w:rPr>
                <w:rFonts w:ascii="Times New Roman" w:eastAsia="Times New Roman" w:hAnsi="Times New Roman" w:cs="Times New Roman"/>
                <w:b/>
                <w:bCs/>
              </w:rPr>
              <w:t>102021</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72606</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71,2</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sidRPr="00FE2E1D">
              <w:rPr>
                <w:rFonts w:ascii="Times New Roman" w:eastAsia="Times New Roman" w:hAnsi="Times New Roman" w:cs="Times New Roman"/>
                <w:b/>
                <w:bCs/>
              </w:rPr>
              <w:t>3640</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3097</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85,1</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sidRPr="00FE2E1D">
              <w:rPr>
                <w:rFonts w:ascii="Times New Roman" w:eastAsia="Times New Roman" w:hAnsi="Times New Roman" w:cs="Times New Roman"/>
                <w:b/>
                <w:bCs/>
              </w:rPr>
              <w:t>105661</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75703</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71,6</w:t>
            </w:r>
          </w:p>
        </w:tc>
      </w:tr>
    </w:tbl>
    <w:p w:rsidR="00F52BC0" w:rsidRDefault="00F52BC0" w:rsidP="00F52BC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F52BC0" w:rsidRDefault="00F52BC0" w:rsidP="00F52BC0">
      <w:pPr>
        <w:widowControl w:val="0"/>
        <w:autoSpaceDE w:val="0"/>
        <w:autoSpaceDN w:val="0"/>
        <w:adjustRightInd w:val="0"/>
        <w:spacing w:after="0" w:line="240" w:lineRule="auto"/>
        <w:ind w:firstLine="360"/>
        <w:jc w:val="both"/>
        <w:rPr>
          <w:rFonts w:ascii="Times New Roman" w:eastAsia="Times New Roman" w:hAnsi="Times New Roman" w:cs="Times New Roman"/>
          <w:bCs/>
          <w:sz w:val="28"/>
          <w:szCs w:val="28"/>
        </w:rPr>
      </w:pPr>
      <w:r>
        <w:rPr>
          <w:rFonts w:ascii="Times New Roman" w:hAnsi="Times New Roman" w:cs="Times New Roman"/>
          <w:sz w:val="28"/>
          <w:szCs w:val="28"/>
        </w:rPr>
        <w:t>Анализируя данные таблицы 2.2. можно сделать следующие выводы:</w:t>
      </w:r>
    </w:p>
    <w:p w:rsidR="00F52BC0" w:rsidRDefault="00F52BC0" w:rsidP="00D3468F">
      <w:pPr>
        <w:pStyle w:val="a7"/>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w:t>
      </w:r>
      <w:r w:rsidRPr="004E16BB">
        <w:rPr>
          <w:rFonts w:ascii="Times New Roman" w:eastAsia="Times New Roman" w:hAnsi="Times New Roman" w:cs="Times New Roman"/>
          <w:bCs/>
          <w:sz w:val="28"/>
          <w:szCs w:val="28"/>
        </w:rPr>
        <w:t xml:space="preserve">оличество </w:t>
      </w:r>
      <w:r>
        <w:rPr>
          <w:rFonts w:ascii="Times New Roman" w:eastAsia="Times New Roman" w:hAnsi="Times New Roman" w:cs="Times New Roman"/>
          <w:bCs/>
          <w:sz w:val="28"/>
          <w:szCs w:val="28"/>
        </w:rPr>
        <w:t xml:space="preserve">школьников, принявших участие в СПТ в </w:t>
      </w:r>
      <w:r w:rsidRPr="004E16BB">
        <w:rPr>
          <w:rFonts w:ascii="Times New Roman" w:eastAsia="Times New Roman" w:hAnsi="Times New Roman" w:cs="Times New Roman"/>
          <w:bCs/>
          <w:sz w:val="28"/>
          <w:szCs w:val="28"/>
        </w:rPr>
        <w:t>общеобразовательных организаци</w:t>
      </w:r>
      <w:r>
        <w:rPr>
          <w:rFonts w:ascii="Times New Roman" w:eastAsia="Times New Roman" w:hAnsi="Times New Roman" w:cs="Times New Roman"/>
          <w:bCs/>
          <w:sz w:val="28"/>
          <w:szCs w:val="28"/>
        </w:rPr>
        <w:t>ях,</w:t>
      </w:r>
      <w:r w:rsidRPr="004E16BB">
        <w:rPr>
          <w:rFonts w:ascii="Times New Roman" w:eastAsia="Times New Roman" w:hAnsi="Times New Roman" w:cs="Times New Roman"/>
          <w:bCs/>
          <w:sz w:val="28"/>
          <w:szCs w:val="28"/>
        </w:rPr>
        <w:t xml:space="preserve"> составило</w:t>
      </w:r>
      <w:r>
        <w:rPr>
          <w:rFonts w:ascii="Times New Roman" w:eastAsia="Times New Roman" w:hAnsi="Times New Roman" w:cs="Times New Roman"/>
          <w:bCs/>
          <w:sz w:val="28"/>
          <w:szCs w:val="28"/>
        </w:rPr>
        <w:t xml:space="preserve"> 72606</w:t>
      </w:r>
      <w:r w:rsidRPr="004E16BB">
        <w:rPr>
          <w:rFonts w:ascii="Times New Roman" w:eastAsia="Times New Roman" w:hAnsi="Times New Roman" w:cs="Times New Roman"/>
          <w:bCs/>
          <w:sz w:val="28"/>
          <w:szCs w:val="28"/>
        </w:rPr>
        <w:t xml:space="preserve"> чел</w:t>
      </w:r>
      <w:r>
        <w:rPr>
          <w:rFonts w:ascii="Times New Roman" w:eastAsia="Times New Roman" w:hAnsi="Times New Roman" w:cs="Times New Roman"/>
          <w:bCs/>
          <w:sz w:val="28"/>
          <w:szCs w:val="28"/>
        </w:rPr>
        <w:t>овек</w:t>
      </w:r>
      <w:r w:rsidRPr="004E16B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71,2</w:t>
      </w:r>
      <w:r w:rsidRPr="004E16BB">
        <w:rPr>
          <w:rFonts w:ascii="Times New Roman" w:eastAsia="Times New Roman" w:hAnsi="Times New Roman" w:cs="Times New Roman"/>
          <w:bCs/>
          <w:sz w:val="28"/>
          <w:szCs w:val="28"/>
        </w:rPr>
        <w:t>% от общего количества</w:t>
      </w:r>
      <w:r>
        <w:rPr>
          <w:rFonts w:ascii="Times New Roman" w:eastAsia="Times New Roman" w:hAnsi="Times New Roman" w:cs="Times New Roman"/>
          <w:bCs/>
          <w:sz w:val="28"/>
          <w:szCs w:val="28"/>
        </w:rPr>
        <w:t xml:space="preserve"> лиц,</w:t>
      </w:r>
      <w:r w:rsidRPr="004E16BB">
        <w:rPr>
          <w:rFonts w:ascii="Times New Roman" w:eastAsia="Times New Roman" w:hAnsi="Times New Roman" w:cs="Times New Roman"/>
          <w:bCs/>
          <w:sz w:val="28"/>
          <w:szCs w:val="28"/>
        </w:rPr>
        <w:t xml:space="preserve"> подлежащих тестированию). </w:t>
      </w:r>
      <w:r>
        <w:rPr>
          <w:rFonts w:ascii="Times New Roman" w:eastAsia="Times New Roman" w:hAnsi="Times New Roman" w:cs="Times New Roman"/>
          <w:bCs/>
          <w:sz w:val="28"/>
          <w:szCs w:val="28"/>
        </w:rPr>
        <w:t>Наибольшее число принявших участие в СПТ от числа подлежащих в процентном соотношении наблюдается в 9, 10 и 11 классах (73,4%; 75,2%, 72,7% соответственно)</w:t>
      </w:r>
      <w:r w:rsidRPr="004E16BB">
        <w:rPr>
          <w:rFonts w:ascii="Times New Roman" w:eastAsia="Times New Roman" w:hAnsi="Times New Roman" w:cs="Times New Roman"/>
          <w:bCs/>
          <w:sz w:val="28"/>
          <w:szCs w:val="28"/>
        </w:rPr>
        <w:t xml:space="preserve">; </w:t>
      </w:r>
    </w:p>
    <w:p w:rsidR="00F52BC0" w:rsidRDefault="00F52BC0" w:rsidP="00D3468F">
      <w:pPr>
        <w:pStyle w:val="a7"/>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sz w:val="28"/>
          <w:szCs w:val="28"/>
        </w:rPr>
      </w:pPr>
      <w:r w:rsidRPr="00EB6620">
        <w:rPr>
          <w:rFonts w:ascii="Times New Roman" w:eastAsia="Times New Roman" w:hAnsi="Times New Roman" w:cs="Times New Roman"/>
          <w:bCs/>
          <w:sz w:val="28"/>
          <w:szCs w:val="28"/>
        </w:rPr>
        <w:t>количество респондентов из малокомплектных школ составило 3097 человек (8</w:t>
      </w:r>
      <w:r>
        <w:rPr>
          <w:rFonts w:ascii="Times New Roman" w:eastAsia="Times New Roman" w:hAnsi="Times New Roman" w:cs="Times New Roman"/>
          <w:bCs/>
          <w:sz w:val="28"/>
          <w:szCs w:val="28"/>
        </w:rPr>
        <w:t>5</w:t>
      </w:r>
      <w:r w:rsidRPr="00EB662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w:t>
      </w:r>
      <w:r w:rsidRPr="00EB6620">
        <w:rPr>
          <w:rFonts w:ascii="Times New Roman" w:eastAsia="Times New Roman" w:hAnsi="Times New Roman" w:cs="Times New Roman"/>
          <w:bCs/>
          <w:sz w:val="28"/>
          <w:szCs w:val="28"/>
        </w:rPr>
        <w:t>% от общего количества</w:t>
      </w:r>
      <w:r>
        <w:rPr>
          <w:rFonts w:ascii="Times New Roman" w:eastAsia="Times New Roman" w:hAnsi="Times New Roman" w:cs="Times New Roman"/>
          <w:bCs/>
          <w:sz w:val="28"/>
          <w:szCs w:val="28"/>
        </w:rPr>
        <w:t xml:space="preserve"> лиц,</w:t>
      </w:r>
      <w:r w:rsidRPr="00EB6620">
        <w:rPr>
          <w:rFonts w:ascii="Times New Roman" w:eastAsia="Times New Roman" w:hAnsi="Times New Roman" w:cs="Times New Roman"/>
          <w:bCs/>
          <w:sz w:val="28"/>
          <w:szCs w:val="28"/>
        </w:rPr>
        <w:t xml:space="preserve"> подлежащих тестированию в малокомплектных ОО). Наибольшее число принявших участие в СПТ от числа подлежащих в процентном соотношении наблюдается в 9, 10 и 11 классах (88,0%; 88,5%, 85,5% соответственно); </w:t>
      </w:r>
    </w:p>
    <w:p w:rsidR="00F52BC0" w:rsidRPr="00A53F0B" w:rsidRDefault="00F52BC0" w:rsidP="00D3468F">
      <w:pPr>
        <w:pStyle w:val="a7"/>
        <w:widowControl w:val="0"/>
        <w:numPr>
          <w:ilvl w:val="0"/>
          <w:numId w:val="19"/>
        </w:numPr>
        <w:autoSpaceDE w:val="0"/>
        <w:autoSpaceDN w:val="0"/>
        <w:adjustRightInd w:val="0"/>
        <w:spacing w:after="0" w:line="240" w:lineRule="auto"/>
        <w:ind w:left="709" w:hanging="283"/>
        <w:jc w:val="both"/>
        <w:rPr>
          <w:rFonts w:ascii="Times New Roman" w:hAnsi="Times New Roman" w:cs="Times New Roman"/>
          <w:sz w:val="28"/>
          <w:szCs w:val="28"/>
        </w:rPr>
      </w:pPr>
      <w:r w:rsidRPr="00A53F0B">
        <w:rPr>
          <w:rFonts w:ascii="Times New Roman" w:eastAsia="Times New Roman" w:hAnsi="Times New Roman" w:cs="Times New Roman"/>
          <w:bCs/>
          <w:sz w:val="28"/>
          <w:szCs w:val="28"/>
        </w:rPr>
        <w:t>при анализе общих показателей</w:t>
      </w:r>
      <w:r>
        <w:rPr>
          <w:rFonts w:ascii="Times New Roman" w:eastAsia="Times New Roman" w:hAnsi="Times New Roman" w:cs="Times New Roman"/>
          <w:bCs/>
          <w:sz w:val="28"/>
          <w:szCs w:val="28"/>
        </w:rPr>
        <w:t xml:space="preserve"> по числу лиц</w:t>
      </w:r>
      <w:r w:rsidRPr="00A53F0B">
        <w:rPr>
          <w:rFonts w:ascii="Times New Roman" w:eastAsia="Times New Roman" w:hAnsi="Times New Roman" w:cs="Times New Roman"/>
          <w:bCs/>
          <w:sz w:val="28"/>
          <w:szCs w:val="28"/>
        </w:rPr>
        <w:t>, принявших участие в СПТ от числа подлежащих</w:t>
      </w:r>
      <w:r>
        <w:rPr>
          <w:rFonts w:ascii="Times New Roman" w:eastAsia="Times New Roman" w:hAnsi="Times New Roman" w:cs="Times New Roman"/>
          <w:bCs/>
          <w:sz w:val="28"/>
          <w:szCs w:val="28"/>
        </w:rPr>
        <w:t>,</w:t>
      </w:r>
      <w:r w:rsidRPr="00A53F0B">
        <w:rPr>
          <w:rFonts w:ascii="Times New Roman" w:eastAsia="Times New Roman" w:hAnsi="Times New Roman" w:cs="Times New Roman"/>
          <w:bCs/>
          <w:sz w:val="28"/>
          <w:szCs w:val="28"/>
        </w:rPr>
        <w:t xml:space="preserve"> наблюдаются аналогичные </w:t>
      </w:r>
      <w:r>
        <w:rPr>
          <w:rFonts w:ascii="Times New Roman" w:eastAsia="Times New Roman" w:hAnsi="Times New Roman" w:cs="Times New Roman"/>
          <w:bCs/>
          <w:sz w:val="28"/>
          <w:szCs w:val="28"/>
        </w:rPr>
        <w:t>тенденции</w:t>
      </w:r>
      <w:r w:rsidRPr="00A53F0B">
        <w:rPr>
          <w:rFonts w:ascii="Times New Roman" w:eastAsia="Times New Roman" w:hAnsi="Times New Roman" w:cs="Times New Roman"/>
          <w:bCs/>
          <w:sz w:val="28"/>
          <w:szCs w:val="28"/>
        </w:rPr>
        <w:t xml:space="preserve"> по активности школьников. Высокий показатель давших добровольное согласие на прохождение тестирования в 9,10,11 классах (73,9%, 75,6%, 73,1% соответственно). Данные результаты</w:t>
      </w:r>
      <w:r>
        <w:rPr>
          <w:rFonts w:ascii="Times New Roman" w:eastAsia="Times New Roman" w:hAnsi="Times New Roman" w:cs="Times New Roman"/>
          <w:bCs/>
          <w:sz w:val="28"/>
          <w:szCs w:val="28"/>
        </w:rPr>
        <w:t>,</w:t>
      </w:r>
      <w:r w:rsidR="007A5F3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предположительно,</w:t>
      </w:r>
      <w:r w:rsidRPr="00A53F0B">
        <w:rPr>
          <w:rFonts w:ascii="Times New Roman" w:eastAsia="Times New Roman" w:hAnsi="Times New Roman" w:cs="Times New Roman"/>
          <w:bCs/>
          <w:sz w:val="28"/>
          <w:szCs w:val="28"/>
        </w:rPr>
        <w:t xml:space="preserve"> свидетельствует о качественной работе на подготовительном этапе СПТ именно с обучающимися старше 15 лет. </w:t>
      </w:r>
    </w:p>
    <w:p w:rsidR="00F52BC0" w:rsidRPr="00A53F0B" w:rsidRDefault="00F52BC0" w:rsidP="00F52BC0">
      <w:pPr>
        <w:widowControl w:val="0"/>
        <w:autoSpaceDE w:val="0"/>
        <w:autoSpaceDN w:val="0"/>
        <w:adjustRightInd w:val="0"/>
        <w:spacing w:after="0" w:line="240" w:lineRule="auto"/>
        <w:ind w:firstLine="447"/>
        <w:jc w:val="both"/>
        <w:rPr>
          <w:rFonts w:ascii="Times New Roman" w:hAnsi="Times New Roman" w:cs="Times New Roman"/>
          <w:sz w:val="28"/>
          <w:szCs w:val="28"/>
        </w:rPr>
      </w:pPr>
      <w:r w:rsidRPr="00A53F0B">
        <w:rPr>
          <w:rFonts w:ascii="Times New Roman" w:hAnsi="Times New Roman" w:cs="Times New Roman"/>
          <w:sz w:val="28"/>
          <w:szCs w:val="28"/>
        </w:rPr>
        <w:t xml:space="preserve">Наибольший охват обучающихся-участников к количеству подлежащих тестированию в процентном соотношении наблюдается в </w:t>
      </w:r>
      <w:r w:rsidR="007A5F32">
        <w:rPr>
          <w:rFonts w:ascii="Times New Roman" w:hAnsi="Times New Roman" w:cs="Times New Roman"/>
          <w:sz w:val="28"/>
          <w:szCs w:val="28"/>
        </w:rPr>
        <w:t>ОО</w:t>
      </w:r>
      <w:r w:rsidRPr="00A53F0B">
        <w:rPr>
          <w:rFonts w:ascii="Times New Roman" w:hAnsi="Times New Roman" w:cs="Times New Roman"/>
          <w:sz w:val="28"/>
          <w:szCs w:val="28"/>
        </w:rPr>
        <w:t xml:space="preserve"> следующих муниципальных образований области: (приложение 2.3.):</w:t>
      </w:r>
    </w:p>
    <w:p w:rsidR="00F52BC0" w:rsidRDefault="00F52BC0" w:rsidP="00F52BC0">
      <w:pPr>
        <w:pStyle w:val="a7"/>
        <w:widowControl w:val="0"/>
        <w:numPr>
          <w:ilvl w:val="0"/>
          <w:numId w:val="6"/>
        </w:numPr>
        <w:autoSpaceDE w:val="0"/>
        <w:autoSpaceDN w:val="0"/>
        <w:adjustRightInd w:val="0"/>
        <w:spacing w:after="0" w:line="240" w:lineRule="auto"/>
        <w:ind w:left="447" w:hanging="447"/>
        <w:jc w:val="both"/>
        <w:rPr>
          <w:rFonts w:ascii="Times New Roman" w:hAnsi="Times New Roman" w:cs="Times New Roman"/>
          <w:sz w:val="28"/>
          <w:szCs w:val="28"/>
        </w:rPr>
      </w:pPr>
      <w:r>
        <w:rPr>
          <w:rFonts w:ascii="Times New Roman" w:hAnsi="Times New Roman" w:cs="Times New Roman"/>
          <w:sz w:val="28"/>
          <w:szCs w:val="28"/>
        </w:rPr>
        <w:t>Аларский район -100%;</w:t>
      </w:r>
    </w:p>
    <w:p w:rsidR="00F52BC0" w:rsidRDefault="00F52BC0" w:rsidP="00F52BC0">
      <w:pPr>
        <w:pStyle w:val="a7"/>
        <w:widowControl w:val="0"/>
        <w:numPr>
          <w:ilvl w:val="0"/>
          <w:numId w:val="6"/>
        </w:numPr>
        <w:autoSpaceDE w:val="0"/>
        <w:autoSpaceDN w:val="0"/>
        <w:adjustRightInd w:val="0"/>
        <w:spacing w:after="0" w:line="240" w:lineRule="auto"/>
        <w:ind w:left="447" w:hanging="447"/>
        <w:jc w:val="both"/>
        <w:rPr>
          <w:rFonts w:ascii="Times New Roman" w:hAnsi="Times New Roman" w:cs="Times New Roman"/>
          <w:sz w:val="28"/>
          <w:szCs w:val="28"/>
        </w:rPr>
      </w:pPr>
      <w:r>
        <w:rPr>
          <w:rFonts w:ascii="Times New Roman" w:hAnsi="Times New Roman" w:cs="Times New Roman"/>
          <w:sz w:val="28"/>
          <w:szCs w:val="28"/>
        </w:rPr>
        <w:t>Черемховский район -100%;</w:t>
      </w:r>
    </w:p>
    <w:p w:rsidR="00F52BC0" w:rsidRPr="003A28C1" w:rsidRDefault="00F52BC0" w:rsidP="00F52BC0">
      <w:pPr>
        <w:pStyle w:val="a7"/>
        <w:widowControl w:val="0"/>
        <w:numPr>
          <w:ilvl w:val="0"/>
          <w:numId w:val="6"/>
        </w:numPr>
        <w:autoSpaceDE w:val="0"/>
        <w:autoSpaceDN w:val="0"/>
        <w:adjustRightInd w:val="0"/>
        <w:spacing w:after="0" w:line="240" w:lineRule="auto"/>
        <w:ind w:left="447" w:hanging="447"/>
        <w:jc w:val="both"/>
        <w:rPr>
          <w:rFonts w:ascii="Times New Roman" w:hAnsi="Times New Roman" w:cs="Times New Roman"/>
          <w:sz w:val="28"/>
          <w:szCs w:val="28"/>
        </w:rPr>
      </w:pPr>
      <w:r>
        <w:rPr>
          <w:rFonts w:ascii="Times New Roman" w:hAnsi="Times New Roman" w:cs="Times New Roman"/>
          <w:sz w:val="28"/>
          <w:szCs w:val="28"/>
        </w:rPr>
        <w:t>г.Тулун - 94,8%;</w:t>
      </w:r>
    </w:p>
    <w:p w:rsidR="00F52BC0" w:rsidRDefault="00F52BC0" w:rsidP="00F52BC0">
      <w:pPr>
        <w:pStyle w:val="a7"/>
        <w:widowControl w:val="0"/>
        <w:numPr>
          <w:ilvl w:val="0"/>
          <w:numId w:val="6"/>
        </w:numPr>
        <w:autoSpaceDE w:val="0"/>
        <w:autoSpaceDN w:val="0"/>
        <w:adjustRightInd w:val="0"/>
        <w:spacing w:after="0" w:line="240" w:lineRule="auto"/>
        <w:ind w:left="447" w:hanging="447"/>
        <w:jc w:val="both"/>
        <w:rPr>
          <w:rFonts w:ascii="Times New Roman" w:hAnsi="Times New Roman" w:cs="Times New Roman"/>
          <w:sz w:val="28"/>
          <w:szCs w:val="28"/>
        </w:rPr>
      </w:pPr>
      <w:r>
        <w:rPr>
          <w:rFonts w:ascii="Times New Roman" w:hAnsi="Times New Roman" w:cs="Times New Roman"/>
          <w:sz w:val="28"/>
          <w:szCs w:val="28"/>
        </w:rPr>
        <w:lastRenderedPageBreak/>
        <w:t>Эхирит-Булагатский район - 94,8%;</w:t>
      </w:r>
    </w:p>
    <w:p w:rsidR="00F52BC0" w:rsidRDefault="00F52BC0" w:rsidP="00F52BC0">
      <w:pPr>
        <w:pStyle w:val="a7"/>
        <w:widowControl w:val="0"/>
        <w:numPr>
          <w:ilvl w:val="0"/>
          <w:numId w:val="6"/>
        </w:numPr>
        <w:autoSpaceDE w:val="0"/>
        <w:autoSpaceDN w:val="0"/>
        <w:adjustRightInd w:val="0"/>
        <w:spacing w:after="0" w:line="240" w:lineRule="auto"/>
        <w:ind w:left="447" w:hanging="447"/>
        <w:jc w:val="both"/>
        <w:rPr>
          <w:rFonts w:ascii="Times New Roman" w:hAnsi="Times New Roman" w:cs="Times New Roman"/>
          <w:sz w:val="28"/>
          <w:szCs w:val="28"/>
        </w:rPr>
      </w:pPr>
      <w:r>
        <w:rPr>
          <w:rFonts w:ascii="Times New Roman" w:hAnsi="Times New Roman" w:cs="Times New Roman"/>
          <w:sz w:val="28"/>
          <w:szCs w:val="28"/>
        </w:rPr>
        <w:t>Балаганский район - 94,4%;</w:t>
      </w:r>
    </w:p>
    <w:p w:rsidR="00F52BC0" w:rsidRDefault="00F52BC0" w:rsidP="00F52BC0">
      <w:pPr>
        <w:pStyle w:val="a7"/>
        <w:widowControl w:val="0"/>
        <w:numPr>
          <w:ilvl w:val="0"/>
          <w:numId w:val="6"/>
        </w:numPr>
        <w:autoSpaceDE w:val="0"/>
        <w:autoSpaceDN w:val="0"/>
        <w:adjustRightInd w:val="0"/>
        <w:spacing w:after="0" w:line="240" w:lineRule="auto"/>
        <w:ind w:left="447" w:hanging="447"/>
        <w:jc w:val="both"/>
        <w:rPr>
          <w:rFonts w:ascii="Times New Roman" w:hAnsi="Times New Roman" w:cs="Times New Roman"/>
          <w:sz w:val="28"/>
          <w:szCs w:val="28"/>
        </w:rPr>
      </w:pPr>
      <w:r>
        <w:rPr>
          <w:rFonts w:ascii="Times New Roman" w:hAnsi="Times New Roman" w:cs="Times New Roman"/>
          <w:sz w:val="28"/>
          <w:szCs w:val="28"/>
        </w:rPr>
        <w:t>Нижнеудинский район - 93,6%;</w:t>
      </w:r>
    </w:p>
    <w:p w:rsidR="00F52BC0" w:rsidRDefault="00F52BC0" w:rsidP="00F52BC0">
      <w:pPr>
        <w:pStyle w:val="a7"/>
        <w:widowControl w:val="0"/>
        <w:numPr>
          <w:ilvl w:val="0"/>
          <w:numId w:val="6"/>
        </w:numPr>
        <w:autoSpaceDE w:val="0"/>
        <w:autoSpaceDN w:val="0"/>
        <w:adjustRightInd w:val="0"/>
        <w:spacing w:after="0" w:line="240" w:lineRule="auto"/>
        <w:ind w:left="447" w:hanging="447"/>
        <w:jc w:val="both"/>
        <w:rPr>
          <w:rFonts w:ascii="Times New Roman" w:hAnsi="Times New Roman" w:cs="Times New Roman"/>
          <w:sz w:val="28"/>
          <w:szCs w:val="28"/>
        </w:rPr>
      </w:pPr>
      <w:r>
        <w:rPr>
          <w:rFonts w:ascii="Times New Roman" w:hAnsi="Times New Roman" w:cs="Times New Roman"/>
          <w:sz w:val="28"/>
          <w:szCs w:val="28"/>
        </w:rPr>
        <w:t>Баяндаевский район - 91,7%;</w:t>
      </w:r>
    </w:p>
    <w:p w:rsidR="00F52BC0" w:rsidRPr="007A5F32" w:rsidRDefault="00F52BC0" w:rsidP="007A5F32">
      <w:pPr>
        <w:pStyle w:val="a7"/>
        <w:widowControl w:val="0"/>
        <w:numPr>
          <w:ilvl w:val="0"/>
          <w:numId w:val="6"/>
        </w:numPr>
        <w:autoSpaceDE w:val="0"/>
        <w:autoSpaceDN w:val="0"/>
        <w:adjustRightInd w:val="0"/>
        <w:spacing w:after="0" w:line="240" w:lineRule="auto"/>
        <w:ind w:left="447" w:hanging="447"/>
        <w:jc w:val="both"/>
        <w:rPr>
          <w:rFonts w:ascii="Times New Roman" w:hAnsi="Times New Roman" w:cs="Times New Roman"/>
          <w:sz w:val="28"/>
          <w:szCs w:val="28"/>
        </w:rPr>
      </w:pPr>
      <w:r>
        <w:rPr>
          <w:rFonts w:ascii="Times New Roman" w:hAnsi="Times New Roman" w:cs="Times New Roman"/>
          <w:sz w:val="28"/>
          <w:szCs w:val="28"/>
        </w:rPr>
        <w:t>г.Черемхово - 90,2%.</w:t>
      </w:r>
    </w:p>
    <w:p w:rsidR="00F52BC0" w:rsidRPr="006E6A14" w:rsidRDefault="00F52BC0" w:rsidP="00F52BC0">
      <w:pPr>
        <w:widowControl w:val="0"/>
        <w:autoSpaceDE w:val="0"/>
        <w:autoSpaceDN w:val="0"/>
        <w:adjustRightInd w:val="0"/>
        <w:spacing w:after="0" w:line="240" w:lineRule="auto"/>
        <w:ind w:firstLine="447"/>
        <w:jc w:val="both"/>
        <w:rPr>
          <w:rFonts w:ascii="Times New Roman" w:eastAsia="Times New Roman" w:hAnsi="Times New Roman" w:cs="Times New Roman"/>
          <w:bCs/>
          <w:sz w:val="28"/>
          <w:szCs w:val="28"/>
        </w:rPr>
      </w:pPr>
      <w:r w:rsidRPr="001B3EFD">
        <w:rPr>
          <w:rFonts w:ascii="Times New Roman" w:hAnsi="Times New Roman"/>
          <w:sz w:val="28"/>
          <w:szCs w:val="28"/>
        </w:rPr>
        <w:t xml:space="preserve">По данным </w:t>
      </w:r>
      <w:r>
        <w:rPr>
          <w:rFonts w:ascii="Times New Roman" w:hAnsi="Times New Roman"/>
          <w:sz w:val="28"/>
          <w:szCs w:val="28"/>
        </w:rPr>
        <w:t>МОУО</w:t>
      </w:r>
      <w:r w:rsidRPr="001B3EFD">
        <w:rPr>
          <w:rFonts w:ascii="Times New Roman" w:hAnsi="Times New Roman"/>
          <w:sz w:val="28"/>
          <w:szCs w:val="28"/>
        </w:rPr>
        <w:t xml:space="preserve">, </w:t>
      </w:r>
      <w:r w:rsidRPr="001B3EFD">
        <w:rPr>
          <w:rFonts w:ascii="Times New Roman" w:eastAsia="Times New Roman" w:hAnsi="Times New Roman" w:cs="Times New Roman"/>
          <w:bCs/>
          <w:sz w:val="28"/>
          <w:szCs w:val="28"/>
        </w:rPr>
        <w:t>число обучающихся, не принявших участие в тестировании, составило</w:t>
      </w:r>
      <w:r>
        <w:rPr>
          <w:rFonts w:ascii="Times New Roman" w:eastAsia="Times New Roman" w:hAnsi="Times New Roman" w:cs="Times New Roman"/>
          <w:bCs/>
          <w:sz w:val="28"/>
          <w:szCs w:val="28"/>
        </w:rPr>
        <w:t xml:space="preserve"> 29958 человек или 28,4</w:t>
      </w:r>
      <w:r w:rsidRPr="001B3EFD">
        <w:rPr>
          <w:rFonts w:ascii="Times New Roman" w:eastAsia="Times New Roman" w:hAnsi="Times New Roman" w:cs="Times New Roman"/>
          <w:bCs/>
          <w:sz w:val="28"/>
          <w:szCs w:val="28"/>
        </w:rPr>
        <w:t xml:space="preserve"> % от общего количества школьников, подлежащих тестированию</w:t>
      </w:r>
      <w:r>
        <w:rPr>
          <w:rFonts w:ascii="Times New Roman" w:eastAsia="Times New Roman" w:hAnsi="Times New Roman" w:cs="Times New Roman"/>
          <w:bCs/>
          <w:sz w:val="28"/>
          <w:szCs w:val="28"/>
        </w:rPr>
        <w:t>. Соотношение показателей представлено в диаграмме 2.3</w:t>
      </w:r>
      <w:r w:rsidRPr="001B3EFD">
        <w:rPr>
          <w:rFonts w:ascii="Times New Roman" w:eastAsia="Times New Roman" w:hAnsi="Times New Roman" w:cs="Times New Roman"/>
          <w:bCs/>
          <w:sz w:val="28"/>
          <w:szCs w:val="28"/>
        </w:rPr>
        <w:t>.</w:t>
      </w:r>
    </w:p>
    <w:p w:rsidR="00F52BC0" w:rsidRDefault="00F52BC0" w:rsidP="00F52BC0">
      <w:pPr>
        <w:widowControl w:val="0"/>
        <w:autoSpaceDE w:val="0"/>
        <w:autoSpaceDN w:val="0"/>
        <w:adjustRightInd w:val="0"/>
        <w:spacing w:after="0" w:line="240" w:lineRule="auto"/>
        <w:ind w:firstLine="447"/>
        <w:jc w:val="right"/>
        <w:rPr>
          <w:rFonts w:ascii="Times New Roman" w:eastAsia="Times New Roman" w:hAnsi="Times New Roman" w:cs="Times New Roman"/>
          <w:bCs/>
          <w:sz w:val="28"/>
          <w:szCs w:val="28"/>
        </w:rPr>
      </w:pPr>
      <w:r w:rsidRPr="00D96FD6">
        <w:rPr>
          <w:rFonts w:ascii="Times New Roman" w:eastAsia="Times New Roman" w:hAnsi="Times New Roman" w:cs="Times New Roman"/>
          <w:b/>
          <w:bCs/>
          <w:sz w:val="24"/>
          <w:szCs w:val="24"/>
        </w:rPr>
        <w:t>Диаграмма 2.3</w:t>
      </w:r>
      <w:r>
        <w:rPr>
          <w:rFonts w:ascii="Times New Roman" w:eastAsia="Times New Roman" w:hAnsi="Times New Roman" w:cs="Times New Roman"/>
          <w:bCs/>
          <w:sz w:val="28"/>
          <w:szCs w:val="28"/>
        </w:rPr>
        <w:t>.</w:t>
      </w:r>
    </w:p>
    <w:p w:rsidR="00F52BC0" w:rsidRDefault="00F52BC0" w:rsidP="00F52BC0">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EB7F25">
        <w:rPr>
          <w:rFonts w:ascii="Times New Roman" w:eastAsia="Times New Roman" w:hAnsi="Times New Roman" w:cs="Times New Roman"/>
          <w:bCs/>
          <w:noProof/>
          <w:sz w:val="28"/>
          <w:szCs w:val="28"/>
        </w:rPr>
        <w:drawing>
          <wp:inline distT="0" distB="0" distL="0" distR="0">
            <wp:extent cx="5762625" cy="2371725"/>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52BC0" w:rsidRDefault="00F52BC0" w:rsidP="00F52BC0">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F52BC0" w:rsidRPr="00F22906" w:rsidRDefault="00F52BC0" w:rsidP="00F52BC0">
      <w:pPr>
        <w:spacing w:after="0" w:line="240" w:lineRule="auto"/>
        <w:ind w:firstLine="708"/>
        <w:jc w:val="both"/>
        <w:rPr>
          <w:rFonts w:ascii="Times New Roman" w:hAnsi="Times New Roman" w:cs="Times New Roman"/>
          <w:sz w:val="28"/>
          <w:szCs w:val="28"/>
        </w:rPr>
      </w:pPr>
      <w:r w:rsidRPr="00F22906">
        <w:rPr>
          <w:rFonts w:ascii="Times New Roman" w:hAnsi="Times New Roman" w:cs="Times New Roman"/>
          <w:sz w:val="28"/>
          <w:szCs w:val="28"/>
        </w:rPr>
        <w:t xml:space="preserve">Из анализа диаграммы 2.4. видно, что </w:t>
      </w:r>
      <w:r>
        <w:rPr>
          <w:rFonts w:ascii="Times New Roman" w:hAnsi="Times New Roman" w:cs="Times New Roman"/>
          <w:sz w:val="28"/>
          <w:szCs w:val="28"/>
        </w:rPr>
        <w:t>причинами такой низкой активности являю</w:t>
      </w:r>
      <w:r w:rsidRPr="00F22906">
        <w:rPr>
          <w:rFonts w:ascii="Times New Roman" w:hAnsi="Times New Roman" w:cs="Times New Roman"/>
          <w:sz w:val="28"/>
          <w:szCs w:val="28"/>
        </w:rPr>
        <w:t>тся:</w:t>
      </w:r>
    </w:p>
    <w:p w:rsidR="00F52BC0" w:rsidRDefault="00F52BC0" w:rsidP="00D3468F">
      <w:pPr>
        <w:pStyle w:val="a7"/>
        <w:numPr>
          <w:ilvl w:val="0"/>
          <w:numId w:val="23"/>
        </w:numPr>
        <w:spacing w:after="0" w:line="240" w:lineRule="auto"/>
        <w:jc w:val="both"/>
        <w:rPr>
          <w:rFonts w:ascii="Times New Roman" w:hAnsi="Times New Roman" w:cs="Times New Roman"/>
          <w:sz w:val="28"/>
          <w:szCs w:val="28"/>
        </w:rPr>
      </w:pPr>
      <w:r w:rsidRPr="00B07EE1">
        <w:rPr>
          <w:rFonts w:ascii="Times New Roman" w:hAnsi="Times New Roman" w:cs="Times New Roman"/>
          <w:sz w:val="28"/>
          <w:szCs w:val="28"/>
        </w:rPr>
        <w:t>отказ</w:t>
      </w:r>
      <w:r>
        <w:rPr>
          <w:rFonts w:ascii="Times New Roman" w:hAnsi="Times New Roman" w:cs="Times New Roman"/>
          <w:sz w:val="28"/>
          <w:szCs w:val="28"/>
        </w:rPr>
        <w:t>ы</w:t>
      </w:r>
      <w:r w:rsidRPr="00B07EE1">
        <w:rPr>
          <w:rFonts w:ascii="Times New Roman" w:hAnsi="Times New Roman" w:cs="Times New Roman"/>
          <w:sz w:val="28"/>
          <w:szCs w:val="28"/>
        </w:rPr>
        <w:t>, а именно обучающиеся не дали добровольное информированное согласие по установленной форме, либо такое согласие не дали их родители (зак</w:t>
      </w:r>
      <w:r>
        <w:rPr>
          <w:rFonts w:ascii="Times New Roman" w:hAnsi="Times New Roman" w:cs="Times New Roman"/>
          <w:sz w:val="28"/>
          <w:szCs w:val="28"/>
        </w:rPr>
        <w:t>онные представители) – 23130 человек</w:t>
      </w:r>
      <w:r w:rsidRPr="00B07EE1">
        <w:rPr>
          <w:rFonts w:ascii="Times New Roman" w:hAnsi="Times New Roman" w:cs="Times New Roman"/>
          <w:sz w:val="28"/>
          <w:szCs w:val="28"/>
        </w:rPr>
        <w:t xml:space="preserve"> (</w:t>
      </w:r>
      <w:r>
        <w:rPr>
          <w:rFonts w:ascii="Times New Roman" w:hAnsi="Times New Roman" w:cs="Times New Roman"/>
          <w:sz w:val="28"/>
          <w:szCs w:val="28"/>
        </w:rPr>
        <w:t>77,2% от количества отказавшихся</w:t>
      </w:r>
      <w:r w:rsidRPr="00B07EE1">
        <w:rPr>
          <w:rFonts w:ascii="Times New Roman" w:hAnsi="Times New Roman" w:cs="Times New Roman"/>
          <w:sz w:val="28"/>
          <w:szCs w:val="28"/>
        </w:rPr>
        <w:t>);</w:t>
      </w:r>
    </w:p>
    <w:p w:rsidR="00F52BC0" w:rsidRDefault="00F52BC0" w:rsidP="00D3468F">
      <w:pPr>
        <w:pStyle w:val="a7"/>
        <w:numPr>
          <w:ilvl w:val="0"/>
          <w:numId w:val="23"/>
        </w:numPr>
        <w:spacing w:after="0" w:line="240" w:lineRule="auto"/>
        <w:jc w:val="both"/>
        <w:rPr>
          <w:rFonts w:ascii="Times New Roman" w:hAnsi="Times New Roman" w:cs="Times New Roman"/>
          <w:sz w:val="28"/>
          <w:szCs w:val="28"/>
        </w:rPr>
      </w:pPr>
      <w:r w:rsidRPr="00B07EE1">
        <w:rPr>
          <w:rFonts w:ascii="Times New Roman" w:hAnsi="Times New Roman" w:cs="Times New Roman"/>
          <w:sz w:val="28"/>
          <w:szCs w:val="28"/>
        </w:rPr>
        <w:t>болезн</w:t>
      </w:r>
      <w:r>
        <w:rPr>
          <w:rFonts w:ascii="Times New Roman" w:hAnsi="Times New Roman" w:cs="Times New Roman"/>
          <w:sz w:val="28"/>
          <w:szCs w:val="28"/>
        </w:rPr>
        <w:t>ь</w:t>
      </w:r>
      <w:r w:rsidRPr="00B07EE1">
        <w:rPr>
          <w:rFonts w:ascii="Times New Roman" w:hAnsi="Times New Roman" w:cs="Times New Roman"/>
          <w:sz w:val="28"/>
          <w:szCs w:val="28"/>
        </w:rPr>
        <w:t xml:space="preserve"> - </w:t>
      </w:r>
      <w:r>
        <w:rPr>
          <w:rFonts w:ascii="Times New Roman" w:hAnsi="Times New Roman" w:cs="Times New Roman"/>
          <w:sz w:val="28"/>
          <w:szCs w:val="28"/>
        </w:rPr>
        <w:t>4632</w:t>
      </w:r>
      <w:r w:rsidRPr="00B07EE1">
        <w:rPr>
          <w:rFonts w:ascii="Times New Roman" w:hAnsi="Times New Roman" w:cs="Times New Roman"/>
          <w:sz w:val="28"/>
          <w:szCs w:val="28"/>
        </w:rPr>
        <w:t xml:space="preserve"> чел</w:t>
      </w:r>
      <w:r>
        <w:rPr>
          <w:rFonts w:ascii="Times New Roman" w:hAnsi="Times New Roman" w:cs="Times New Roman"/>
          <w:sz w:val="28"/>
          <w:szCs w:val="28"/>
        </w:rPr>
        <w:t>овека</w:t>
      </w:r>
      <w:r w:rsidRPr="00B07EE1">
        <w:rPr>
          <w:rFonts w:ascii="Times New Roman" w:hAnsi="Times New Roman" w:cs="Times New Roman"/>
          <w:sz w:val="28"/>
          <w:szCs w:val="28"/>
        </w:rPr>
        <w:t xml:space="preserve"> (</w:t>
      </w:r>
      <w:r>
        <w:rPr>
          <w:rFonts w:ascii="Times New Roman" w:hAnsi="Times New Roman" w:cs="Times New Roman"/>
          <w:sz w:val="28"/>
          <w:szCs w:val="28"/>
        </w:rPr>
        <w:t>15,5% от количества отказавшихся</w:t>
      </w:r>
      <w:r w:rsidRPr="00B07EE1">
        <w:rPr>
          <w:rFonts w:ascii="Times New Roman" w:hAnsi="Times New Roman" w:cs="Times New Roman"/>
          <w:sz w:val="28"/>
          <w:szCs w:val="28"/>
        </w:rPr>
        <w:t>);</w:t>
      </w:r>
    </w:p>
    <w:p w:rsidR="00F52BC0" w:rsidRPr="007A5F32" w:rsidRDefault="00F52BC0" w:rsidP="007A5F32">
      <w:pPr>
        <w:pStyle w:val="a7"/>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2196</w:t>
      </w:r>
      <w:r w:rsidRPr="00B07EE1">
        <w:rPr>
          <w:rFonts w:ascii="Times New Roman" w:hAnsi="Times New Roman" w:cs="Times New Roman"/>
          <w:sz w:val="28"/>
          <w:szCs w:val="28"/>
        </w:rPr>
        <w:t xml:space="preserve"> респондентов (</w:t>
      </w:r>
      <w:r>
        <w:rPr>
          <w:rFonts w:ascii="Times New Roman" w:hAnsi="Times New Roman" w:cs="Times New Roman"/>
          <w:sz w:val="28"/>
          <w:szCs w:val="28"/>
        </w:rPr>
        <w:t>7,3</w:t>
      </w:r>
      <w:r w:rsidRPr="00B07EE1">
        <w:rPr>
          <w:rFonts w:ascii="Times New Roman" w:hAnsi="Times New Roman" w:cs="Times New Roman"/>
          <w:sz w:val="28"/>
          <w:szCs w:val="28"/>
        </w:rPr>
        <w:t>% от количест</w:t>
      </w:r>
      <w:r>
        <w:rPr>
          <w:rFonts w:ascii="Times New Roman" w:hAnsi="Times New Roman" w:cs="Times New Roman"/>
          <w:sz w:val="28"/>
          <w:szCs w:val="28"/>
        </w:rPr>
        <w:t>ва отказавшихся</w:t>
      </w:r>
      <w:r w:rsidRPr="00B07EE1">
        <w:rPr>
          <w:rFonts w:ascii="Times New Roman" w:hAnsi="Times New Roman" w:cs="Times New Roman"/>
          <w:sz w:val="28"/>
          <w:szCs w:val="28"/>
        </w:rPr>
        <w:t>) не приняли участие по другим причинам.</w:t>
      </w:r>
    </w:p>
    <w:p w:rsidR="00F52BC0" w:rsidRPr="00DF3F48" w:rsidRDefault="00F52BC0" w:rsidP="00F52BC0">
      <w:pPr>
        <w:widowControl w:val="0"/>
        <w:autoSpaceDE w:val="0"/>
        <w:autoSpaceDN w:val="0"/>
        <w:adjustRightInd w:val="0"/>
        <w:spacing w:after="0" w:line="240" w:lineRule="auto"/>
        <w:ind w:firstLine="708"/>
        <w:jc w:val="right"/>
        <w:rPr>
          <w:rFonts w:ascii="Times New Roman" w:eastAsia="Times New Roman" w:hAnsi="Times New Roman" w:cs="Times New Roman"/>
          <w:bCs/>
          <w:sz w:val="28"/>
          <w:szCs w:val="28"/>
        </w:rPr>
      </w:pPr>
      <w:r w:rsidRPr="00487BEF">
        <w:rPr>
          <w:rFonts w:ascii="Times New Roman" w:eastAsia="Times New Roman" w:hAnsi="Times New Roman" w:cs="Times New Roman"/>
          <w:b/>
          <w:bCs/>
          <w:sz w:val="24"/>
          <w:szCs w:val="24"/>
        </w:rPr>
        <w:t>Диаграмма 2.4</w:t>
      </w:r>
      <w:r>
        <w:rPr>
          <w:rFonts w:ascii="Times New Roman" w:eastAsia="Times New Roman" w:hAnsi="Times New Roman" w:cs="Times New Roman"/>
          <w:bCs/>
          <w:sz w:val="28"/>
          <w:szCs w:val="28"/>
        </w:rPr>
        <w:t>.</w:t>
      </w:r>
    </w:p>
    <w:p w:rsidR="00F52BC0" w:rsidRDefault="00F52BC0" w:rsidP="00F52BC0">
      <w:pPr>
        <w:spacing w:after="0" w:line="240" w:lineRule="auto"/>
        <w:rPr>
          <w:rFonts w:ascii="Times New Roman" w:eastAsia="Times New Roman" w:hAnsi="Times New Roman" w:cs="Times New Roman"/>
          <w:bCs/>
          <w:sz w:val="28"/>
          <w:szCs w:val="28"/>
        </w:rPr>
      </w:pPr>
      <w:r w:rsidRPr="00A510CA">
        <w:rPr>
          <w:rFonts w:ascii="Times New Roman" w:eastAsia="Times New Roman" w:hAnsi="Times New Roman" w:cs="Times New Roman"/>
          <w:bCs/>
          <w:noProof/>
          <w:color w:val="FF0000"/>
          <w:sz w:val="28"/>
          <w:szCs w:val="28"/>
        </w:rPr>
        <w:drawing>
          <wp:inline distT="0" distB="0" distL="0" distR="0">
            <wp:extent cx="5838825" cy="2247900"/>
            <wp:effectExtent l="0" t="0" r="0" b="0"/>
            <wp:docPr id="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52BC0" w:rsidRDefault="00F52BC0" w:rsidP="00F52BC0">
      <w:pPr>
        <w:spacing w:after="0" w:line="240" w:lineRule="auto"/>
        <w:ind w:firstLine="708"/>
        <w:jc w:val="both"/>
        <w:rPr>
          <w:rFonts w:ascii="Times New Roman" w:eastAsia="Times New Roman" w:hAnsi="Times New Roman" w:cs="Times New Roman"/>
          <w:bCs/>
          <w:sz w:val="28"/>
          <w:szCs w:val="28"/>
        </w:rPr>
      </w:pPr>
    </w:p>
    <w:p w:rsidR="00F52BC0" w:rsidRDefault="00F52BC0" w:rsidP="00F52BC0">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приложении 2.2. содержатся сведения о муниципалитетах, в которых наблюдается высокий процентный показатель отказов</w:t>
      </w:r>
      <w:r w:rsidRPr="00E27B38">
        <w:rPr>
          <w:rFonts w:ascii="Times New Roman" w:eastAsia="Times New Roman" w:hAnsi="Times New Roman" w:cs="Times New Roman"/>
          <w:bCs/>
          <w:sz w:val="28"/>
          <w:szCs w:val="28"/>
        </w:rPr>
        <w:t>. К ним относятся:</w:t>
      </w:r>
    </w:p>
    <w:p w:rsidR="00F52BC0" w:rsidRPr="00F94182" w:rsidRDefault="00F52BC0" w:rsidP="00D3468F">
      <w:pPr>
        <w:pStyle w:val="a7"/>
        <w:numPr>
          <w:ilvl w:val="0"/>
          <w:numId w:val="20"/>
        </w:numPr>
        <w:spacing w:after="0" w:line="240" w:lineRule="auto"/>
        <w:jc w:val="both"/>
        <w:rPr>
          <w:rFonts w:ascii="Times New Roman" w:eastAsia="Times New Roman" w:hAnsi="Times New Roman" w:cs="Times New Roman"/>
          <w:bCs/>
          <w:sz w:val="28"/>
          <w:szCs w:val="28"/>
        </w:rPr>
      </w:pPr>
      <w:r w:rsidRPr="00F94182">
        <w:rPr>
          <w:rFonts w:ascii="Times New Roman" w:eastAsia="Times New Roman" w:hAnsi="Times New Roman" w:cs="Times New Roman"/>
          <w:bCs/>
          <w:sz w:val="28"/>
          <w:szCs w:val="28"/>
        </w:rPr>
        <w:t>Шелеховский район- 40,2%;</w:t>
      </w:r>
    </w:p>
    <w:p w:rsidR="00F52BC0" w:rsidRPr="00F94182" w:rsidRDefault="00F52BC0" w:rsidP="00D3468F">
      <w:pPr>
        <w:pStyle w:val="a7"/>
        <w:numPr>
          <w:ilvl w:val="0"/>
          <w:numId w:val="20"/>
        </w:numPr>
        <w:spacing w:after="0" w:line="240" w:lineRule="auto"/>
        <w:jc w:val="both"/>
        <w:rPr>
          <w:rFonts w:ascii="Times New Roman" w:eastAsia="Times New Roman" w:hAnsi="Times New Roman" w:cs="Times New Roman"/>
          <w:bCs/>
          <w:sz w:val="28"/>
          <w:szCs w:val="28"/>
        </w:rPr>
      </w:pPr>
      <w:r w:rsidRPr="00F94182">
        <w:rPr>
          <w:rFonts w:ascii="Times New Roman" w:eastAsia="Times New Roman" w:hAnsi="Times New Roman" w:cs="Times New Roman"/>
          <w:bCs/>
          <w:sz w:val="28"/>
          <w:szCs w:val="28"/>
        </w:rPr>
        <w:t>г.Свирск -40,7%;</w:t>
      </w:r>
    </w:p>
    <w:p w:rsidR="00F52BC0" w:rsidRPr="00F94182" w:rsidRDefault="00F52BC0" w:rsidP="00D3468F">
      <w:pPr>
        <w:pStyle w:val="a7"/>
        <w:numPr>
          <w:ilvl w:val="0"/>
          <w:numId w:val="20"/>
        </w:numPr>
        <w:spacing w:after="0" w:line="240" w:lineRule="auto"/>
        <w:jc w:val="both"/>
        <w:rPr>
          <w:rFonts w:ascii="Times New Roman" w:eastAsia="Times New Roman" w:hAnsi="Times New Roman" w:cs="Times New Roman"/>
          <w:bCs/>
          <w:sz w:val="28"/>
          <w:szCs w:val="28"/>
        </w:rPr>
      </w:pPr>
      <w:r w:rsidRPr="00F94182">
        <w:rPr>
          <w:rFonts w:ascii="Times New Roman" w:eastAsia="Times New Roman" w:hAnsi="Times New Roman" w:cs="Times New Roman"/>
          <w:bCs/>
          <w:sz w:val="28"/>
          <w:szCs w:val="28"/>
        </w:rPr>
        <w:t>Мамско-</w:t>
      </w:r>
      <w:r>
        <w:rPr>
          <w:rFonts w:ascii="Times New Roman" w:eastAsia="Times New Roman" w:hAnsi="Times New Roman" w:cs="Times New Roman"/>
          <w:bCs/>
          <w:sz w:val="28"/>
          <w:szCs w:val="28"/>
        </w:rPr>
        <w:t>Ч</w:t>
      </w:r>
      <w:r w:rsidRPr="00F94182">
        <w:rPr>
          <w:rFonts w:ascii="Times New Roman" w:eastAsia="Times New Roman" w:hAnsi="Times New Roman" w:cs="Times New Roman"/>
          <w:bCs/>
          <w:sz w:val="28"/>
          <w:szCs w:val="28"/>
        </w:rPr>
        <w:t>уйский район- 44,5%;</w:t>
      </w:r>
    </w:p>
    <w:p w:rsidR="00F52BC0" w:rsidRPr="00F94182" w:rsidRDefault="00F52BC0" w:rsidP="00D3468F">
      <w:pPr>
        <w:pStyle w:val="a7"/>
        <w:numPr>
          <w:ilvl w:val="0"/>
          <w:numId w:val="20"/>
        </w:numPr>
        <w:spacing w:after="0" w:line="240" w:lineRule="auto"/>
        <w:jc w:val="both"/>
        <w:rPr>
          <w:rFonts w:ascii="Times New Roman" w:eastAsia="Times New Roman" w:hAnsi="Times New Roman" w:cs="Times New Roman"/>
          <w:bCs/>
          <w:sz w:val="28"/>
          <w:szCs w:val="28"/>
        </w:rPr>
      </w:pPr>
      <w:r w:rsidRPr="00F94182">
        <w:rPr>
          <w:rFonts w:ascii="Times New Roman" w:eastAsia="Times New Roman" w:hAnsi="Times New Roman" w:cs="Times New Roman"/>
          <w:bCs/>
          <w:sz w:val="28"/>
          <w:szCs w:val="28"/>
        </w:rPr>
        <w:t>Боханский район-46,1%;</w:t>
      </w:r>
    </w:p>
    <w:p w:rsidR="00F52BC0" w:rsidRPr="00F94182" w:rsidRDefault="00F52BC0" w:rsidP="00D3468F">
      <w:pPr>
        <w:pStyle w:val="a7"/>
        <w:numPr>
          <w:ilvl w:val="0"/>
          <w:numId w:val="20"/>
        </w:numPr>
        <w:spacing w:after="0" w:line="240" w:lineRule="auto"/>
        <w:jc w:val="both"/>
        <w:rPr>
          <w:rFonts w:ascii="Times New Roman" w:eastAsia="Times New Roman" w:hAnsi="Times New Roman" w:cs="Times New Roman"/>
          <w:bCs/>
          <w:sz w:val="28"/>
          <w:szCs w:val="28"/>
        </w:rPr>
      </w:pPr>
      <w:r w:rsidRPr="00F94182">
        <w:rPr>
          <w:rFonts w:ascii="Times New Roman" w:eastAsia="Times New Roman" w:hAnsi="Times New Roman" w:cs="Times New Roman"/>
          <w:bCs/>
          <w:sz w:val="28"/>
          <w:szCs w:val="28"/>
        </w:rPr>
        <w:t>г.Зима – 55,1%;</w:t>
      </w:r>
    </w:p>
    <w:p w:rsidR="00F52BC0" w:rsidRPr="005278F6" w:rsidRDefault="00F52BC0" w:rsidP="00D3468F">
      <w:pPr>
        <w:pStyle w:val="a7"/>
        <w:numPr>
          <w:ilvl w:val="0"/>
          <w:numId w:val="20"/>
        </w:numPr>
        <w:spacing w:after="0" w:line="240" w:lineRule="auto"/>
        <w:jc w:val="both"/>
        <w:rPr>
          <w:rFonts w:ascii="Times New Roman" w:eastAsia="Times New Roman" w:hAnsi="Times New Roman" w:cs="Times New Roman"/>
          <w:bCs/>
          <w:sz w:val="28"/>
          <w:szCs w:val="28"/>
        </w:rPr>
      </w:pPr>
      <w:r w:rsidRPr="00F94182">
        <w:rPr>
          <w:rFonts w:ascii="Times New Roman" w:eastAsia="Times New Roman" w:hAnsi="Times New Roman" w:cs="Times New Roman"/>
          <w:bCs/>
          <w:sz w:val="28"/>
          <w:szCs w:val="28"/>
        </w:rPr>
        <w:t>г. Братск – 55,9%.</w:t>
      </w:r>
    </w:p>
    <w:p w:rsidR="00F52BC0" w:rsidRPr="00E27B38" w:rsidRDefault="00F52BC0" w:rsidP="00F52BC0">
      <w:pPr>
        <w:spacing w:after="0" w:line="240" w:lineRule="auto"/>
        <w:ind w:firstLine="708"/>
        <w:jc w:val="both"/>
        <w:rPr>
          <w:rFonts w:ascii="Times New Roman" w:eastAsia="Times New Roman" w:hAnsi="Times New Roman" w:cs="Times New Roman"/>
          <w:bCs/>
          <w:sz w:val="28"/>
          <w:szCs w:val="28"/>
        </w:rPr>
      </w:pPr>
      <w:r w:rsidRPr="00E27B38">
        <w:rPr>
          <w:rFonts w:ascii="Times New Roman" w:eastAsia="Times New Roman" w:hAnsi="Times New Roman" w:cs="Times New Roman"/>
          <w:bCs/>
          <w:sz w:val="28"/>
          <w:szCs w:val="28"/>
        </w:rPr>
        <w:t>По сведениям МОУО</w:t>
      </w:r>
      <w:r>
        <w:rPr>
          <w:rFonts w:ascii="Times New Roman" w:eastAsia="Times New Roman" w:hAnsi="Times New Roman" w:cs="Times New Roman"/>
          <w:bCs/>
          <w:sz w:val="28"/>
          <w:szCs w:val="28"/>
        </w:rPr>
        <w:t xml:space="preserve"> обучающиеся, составившие по результатам СПТ «группу риска» немедицинского потребления наркотических средств и психотропных веществ, имеются в </w:t>
      </w:r>
      <w:r w:rsidR="007A5F32">
        <w:rPr>
          <w:rFonts w:ascii="Times New Roman" w:eastAsia="Times New Roman" w:hAnsi="Times New Roman" w:cs="Times New Roman"/>
          <w:bCs/>
          <w:sz w:val="28"/>
          <w:szCs w:val="28"/>
        </w:rPr>
        <w:t>ОО</w:t>
      </w:r>
      <w:r>
        <w:rPr>
          <w:rFonts w:ascii="Times New Roman" w:eastAsia="Times New Roman" w:hAnsi="Times New Roman" w:cs="Times New Roman"/>
          <w:bCs/>
          <w:sz w:val="28"/>
          <w:szCs w:val="28"/>
        </w:rPr>
        <w:t xml:space="preserve"> </w:t>
      </w:r>
      <w:r w:rsidRPr="00E27B38">
        <w:rPr>
          <w:rFonts w:ascii="Times New Roman" w:eastAsia="Times New Roman" w:hAnsi="Times New Roman" w:cs="Times New Roman"/>
          <w:bCs/>
          <w:sz w:val="28"/>
          <w:szCs w:val="28"/>
        </w:rPr>
        <w:t>27</w:t>
      </w:r>
      <w:r>
        <w:rPr>
          <w:rFonts w:ascii="Times New Roman" w:eastAsia="Times New Roman" w:hAnsi="Times New Roman" w:cs="Times New Roman"/>
          <w:bCs/>
          <w:sz w:val="28"/>
          <w:szCs w:val="28"/>
        </w:rPr>
        <w:t xml:space="preserve">-и </w:t>
      </w:r>
      <w:r w:rsidRPr="00E27B38">
        <w:rPr>
          <w:rFonts w:ascii="Times New Roman" w:eastAsia="Times New Roman" w:hAnsi="Times New Roman" w:cs="Times New Roman"/>
          <w:bCs/>
          <w:sz w:val="28"/>
          <w:szCs w:val="28"/>
        </w:rPr>
        <w:t>муниципалитет</w:t>
      </w:r>
      <w:r>
        <w:rPr>
          <w:rFonts w:ascii="Times New Roman" w:eastAsia="Times New Roman" w:hAnsi="Times New Roman" w:cs="Times New Roman"/>
          <w:bCs/>
          <w:sz w:val="28"/>
          <w:szCs w:val="28"/>
        </w:rPr>
        <w:t>ов</w:t>
      </w:r>
      <w:r w:rsidRPr="00E27B3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64%)</w:t>
      </w:r>
      <w:r w:rsidRPr="00E27B38">
        <w:rPr>
          <w:rFonts w:ascii="Times New Roman" w:eastAsia="Times New Roman" w:hAnsi="Times New Roman" w:cs="Times New Roman"/>
          <w:bCs/>
          <w:sz w:val="28"/>
          <w:szCs w:val="28"/>
        </w:rPr>
        <w:t xml:space="preserve"> (приложение 2.2.). </w:t>
      </w:r>
    </w:p>
    <w:p w:rsidR="00F52BC0" w:rsidRDefault="00F52BC0" w:rsidP="00F52BC0">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Ниже представлены территории, а также процентный показатель к общему количеству образовательных организаций, обучающиеся которых составили «группу риска»:</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Ангарский район -</w:t>
      </w:r>
      <w:r>
        <w:rPr>
          <w:rFonts w:ascii="Times New Roman" w:eastAsia="Times New Roman" w:hAnsi="Times New Roman" w:cs="Times New Roman"/>
          <w:bCs/>
          <w:sz w:val="28"/>
          <w:szCs w:val="28"/>
        </w:rPr>
        <w:t>11,1</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4</w:t>
      </w:r>
      <w:r w:rsidRPr="00E23B1E">
        <w:rPr>
          <w:rFonts w:ascii="Times New Roman" w:eastAsia="Times New Roman" w:hAnsi="Times New Roman" w:cs="Times New Roman"/>
          <w:bCs/>
          <w:sz w:val="28"/>
          <w:szCs w:val="28"/>
        </w:rPr>
        <w:t xml:space="preserve"> ОО)</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Баяндаевский район – 28,6% (4 ОО);</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Боханский район – 6,3% (1ОО);</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г.Братск – 7,5% (3 ОО)</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Братский район10,8% (4 ОО);</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Жигаловский район-9,1% (1ОО);</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 xml:space="preserve">Заларинский район- </w:t>
      </w:r>
      <w:r>
        <w:rPr>
          <w:rFonts w:ascii="Times New Roman" w:eastAsia="Times New Roman" w:hAnsi="Times New Roman" w:cs="Times New Roman"/>
          <w:bCs/>
          <w:sz w:val="28"/>
          <w:szCs w:val="28"/>
        </w:rPr>
        <w:t>18,2</w:t>
      </w:r>
      <w:r w:rsidRPr="00E23B1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4</w:t>
      </w:r>
      <w:r w:rsidRPr="00E23B1E">
        <w:rPr>
          <w:rFonts w:ascii="Times New Roman" w:eastAsia="Times New Roman" w:hAnsi="Times New Roman" w:cs="Times New Roman"/>
          <w:bCs/>
          <w:sz w:val="28"/>
          <w:szCs w:val="28"/>
        </w:rPr>
        <w:t xml:space="preserve"> ОО)</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Зиминский район -</w:t>
      </w:r>
      <w:r>
        <w:rPr>
          <w:rFonts w:ascii="Times New Roman" w:eastAsia="Times New Roman" w:hAnsi="Times New Roman" w:cs="Times New Roman"/>
          <w:bCs/>
          <w:sz w:val="28"/>
          <w:szCs w:val="28"/>
        </w:rPr>
        <w:t>7,1</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1</w:t>
      </w:r>
      <w:r w:rsidRPr="00E23B1E">
        <w:rPr>
          <w:rFonts w:ascii="Times New Roman" w:eastAsia="Times New Roman" w:hAnsi="Times New Roman" w:cs="Times New Roman"/>
          <w:bCs/>
          <w:sz w:val="28"/>
          <w:szCs w:val="28"/>
        </w:rPr>
        <w:t xml:space="preserve"> ОО)</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г. Иркутск-</w:t>
      </w:r>
      <w:r>
        <w:rPr>
          <w:rFonts w:ascii="Times New Roman" w:eastAsia="Times New Roman" w:hAnsi="Times New Roman" w:cs="Times New Roman"/>
          <w:bCs/>
          <w:sz w:val="28"/>
          <w:szCs w:val="28"/>
        </w:rPr>
        <w:t>12,3</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9</w:t>
      </w:r>
      <w:r w:rsidRPr="00E23B1E">
        <w:rPr>
          <w:rFonts w:ascii="Times New Roman" w:eastAsia="Times New Roman" w:hAnsi="Times New Roman" w:cs="Times New Roman"/>
          <w:bCs/>
          <w:sz w:val="28"/>
          <w:szCs w:val="28"/>
        </w:rPr>
        <w:t xml:space="preserve"> ОО)</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Иркутский район – 33,3% (8 ОО);</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Катангский район – 60,0% (3 ОО);</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Качугский район – 21,4% (3 ОО);</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Куйтунский район – 8,7% (2 ОО);</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Нижнеилимский район -</w:t>
      </w:r>
      <w:r>
        <w:rPr>
          <w:rFonts w:ascii="Times New Roman" w:eastAsia="Times New Roman" w:hAnsi="Times New Roman" w:cs="Times New Roman"/>
          <w:bCs/>
          <w:sz w:val="28"/>
          <w:szCs w:val="28"/>
        </w:rPr>
        <w:t>26,1%</w:t>
      </w:r>
      <w:r w:rsidRPr="00E23B1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6</w:t>
      </w:r>
      <w:r w:rsidRPr="00E23B1E">
        <w:rPr>
          <w:rFonts w:ascii="Times New Roman" w:eastAsia="Times New Roman" w:hAnsi="Times New Roman" w:cs="Times New Roman"/>
          <w:bCs/>
          <w:sz w:val="28"/>
          <w:szCs w:val="28"/>
        </w:rPr>
        <w:t xml:space="preserve"> ОО)</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 xml:space="preserve">Нижнеудинский район – </w:t>
      </w:r>
      <w:r>
        <w:rPr>
          <w:rFonts w:ascii="Times New Roman" w:eastAsia="Times New Roman" w:hAnsi="Times New Roman" w:cs="Times New Roman"/>
          <w:bCs/>
          <w:sz w:val="28"/>
          <w:szCs w:val="28"/>
        </w:rPr>
        <w:t>5,4</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2</w:t>
      </w:r>
      <w:r w:rsidRPr="00E23B1E">
        <w:rPr>
          <w:rFonts w:ascii="Times New Roman" w:eastAsia="Times New Roman" w:hAnsi="Times New Roman" w:cs="Times New Roman"/>
          <w:bCs/>
          <w:sz w:val="28"/>
          <w:szCs w:val="28"/>
        </w:rPr>
        <w:t xml:space="preserve"> ОО)</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Нукутский район – 6,7% (1 ОО);</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Ольхонский район – 16,7% (1 ОО);</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г.Саянск – 57,1% (4 ОО);</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Тулун</w:t>
      </w:r>
      <w:r w:rsidRPr="00E23B1E">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22,2</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2</w:t>
      </w:r>
      <w:r w:rsidRPr="00E23B1E">
        <w:rPr>
          <w:rFonts w:ascii="Times New Roman" w:eastAsia="Times New Roman" w:hAnsi="Times New Roman" w:cs="Times New Roman"/>
          <w:bCs/>
          <w:sz w:val="28"/>
          <w:szCs w:val="28"/>
        </w:rPr>
        <w:t xml:space="preserve"> ОО)</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Тулунский район – 3,4% (1 ОО);</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 xml:space="preserve">г. Усолье-Сибирское – </w:t>
      </w:r>
      <w:r>
        <w:rPr>
          <w:rFonts w:ascii="Times New Roman" w:eastAsia="Times New Roman" w:hAnsi="Times New Roman" w:cs="Times New Roman"/>
          <w:bCs/>
          <w:sz w:val="28"/>
          <w:szCs w:val="28"/>
        </w:rPr>
        <w:t>42,9</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6</w:t>
      </w:r>
      <w:r w:rsidRPr="00E23B1E">
        <w:rPr>
          <w:rFonts w:ascii="Times New Roman" w:eastAsia="Times New Roman" w:hAnsi="Times New Roman" w:cs="Times New Roman"/>
          <w:bCs/>
          <w:sz w:val="28"/>
          <w:szCs w:val="28"/>
        </w:rPr>
        <w:t xml:space="preserve"> ОО)</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г.Усть-Илимск – 7,1% (1 ОО);</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Усть-Кутский район -17,6% (3 ОО)</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Усть-Удинский район -</w:t>
      </w:r>
      <w:r>
        <w:rPr>
          <w:rFonts w:ascii="Times New Roman" w:eastAsia="Times New Roman" w:hAnsi="Times New Roman" w:cs="Times New Roman"/>
          <w:bCs/>
          <w:sz w:val="28"/>
          <w:szCs w:val="28"/>
        </w:rPr>
        <w:t>7,1</w:t>
      </w:r>
      <w:r w:rsidRPr="00E23B1E">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1</w:t>
      </w:r>
      <w:r w:rsidRPr="00E23B1E">
        <w:rPr>
          <w:rFonts w:ascii="Times New Roman" w:eastAsia="Times New Roman" w:hAnsi="Times New Roman" w:cs="Times New Roman"/>
          <w:bCs/>
          <w:sz w:val="28"/>
          <w:szCs w:val="28"/>
        </w:rPr>
        <w:t xml:space="preserve"> ОО)</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г. Черемхово-</w:t>
      </w:r>
      <w:r>
        <w:rPr>
          <w:rFonts w:ascii="Times New Roman" w:eastAsia="Times New Roman" w:hAnsi="Times New Roman" w:cs="Times New Roman"/>
          <w:bCs/>
          <w:sz w:val="28"/>
          <w:szCs w:val="28"/>
        </w:rPr>
        <w:t>6,7</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1</w:t>
      </w:r>
      <w:r w:rsidRPr="00E23B1E">
        <w:rPr>
          <w:rFonts w:ascii="Times New Roman" w:eastAsia="Times New Roman" w:hAnsi="Times New Roman" w:cs="Times New Roman"/>
          <w:bCs/>
          <w:sz w:val="28"/>
          <w:szCs w:val="28"/>
        </w:rPr>
        <w:t xml:space="preserve"> ОО)</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Чунский район – 21,1% (4ОО);</w:t>
      </w:r>
    </w:p>
    <w:p w:rsidR="00F52BC0" w:rsidRPr="007A5F32" w:rsidRDefault="00F52BC0" w:rsidP="007A5F32">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 xml:space="preserve">Шелеховский район – </w:t>
      </w:r>
      <w:r>
        <w:rPr>
          <w:rFonts w:ascii="Times New Roman" w:eastAsia="Times New Roman" w:hAnsi="Times New Roman" w:cs="Times New Roman"/>
          <w:bCs/>
          <w:sz w:val="28"/>
          <w:szCs w:val="28"/>
        </w:rPr>
        <w:t>46,2</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6</w:t>
      </w:r>
      <w:r w:rsidRPr="00E23B1E">
        <w:rPr>
          <w:rFonts w:ascii="Times New Roman" w:eastAsia="Times New Roman" w:hAnsi="Times New Roman" w:cs="Times New Roman"/>
          <w:bCs/>
          <w:sz w:val="28"/>
          <w:szCs w:val="28"/>
        </w:rPr>
        <w:t xml:space="preserve"> ОО)</w:t>
      </w:r>
      <w:r>
        <w:rPr>
          <w:rFonts w:ascii="Times New Roman" w:eastAsia="Times New Roman" w:hAnsi="Times New Roman" w:cs="Times New Roman"/>
          <w:bCs/>
          <w:sz w:val="28"/>
          <w:szCs w:val="28"/>
        </w:rPr>
        <w:t>.</w:t>
      </w:r>
    </w:p>
    <w:p w:rsidR="00F52BC0" w:rsidRDefault="00F52BC0" w:rsidP="00F52BC0">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диаграмме 2.5. отражено соотношение количества муниципальных </w:t>
      </w:r>
      <w:r w:rsidR="007A5F32">
        <w:rPr>
          <w:rFonts w:ascii="Times New Roman" w:eastAsia="Times New Roman" w:hAnsi="Times New Roman" w:cs="Times New Roman"/>
          <w:bCs/>
          <w:sz w:val="28"/>
          <w:szCs w:val="28"/>
        </w:rPr>
        <w:t>ОО</w:t>
      </w:r>
      <w:r>
        <w:rPr>
          <w:rFonts w:ascii="Times New Roman" w:eastAsia="Times New Roman" w:hAnsi="Times New Roman" w:cs="Times New Roman"/>
          <w:bCs/>
          <w:sz w:val="28"/>
          <w:szCs w:val="28"/>
        </w:rPr>
        <w:t>, к общему количеству школ, в которых по результатам СПТ были выявлены школьники «группы риска» немедицинского потребления наркотических средств и психотропных веществ.</w:t>
      </w:r>
    </w:p>
    <w:p w:rsidR="00F52BC0" w:rsidRPr="00487BEF" w:rsidRDefault="00F52BC0" w:rsidP="00F52BC0">
      <w:pPr>
        <w:spacing w:after="0" w:line="240" w:lineRule="auto"/>
        <w:ind w:firstLine="709"/>
        <w:jc w:val="right"/>
        <w:rPr>
          <w:rFonts w:ascii="Times New Roman" w:eastAsia="Times New Roman" w:hAnsi="Times New Roman" w:cs="Times New Roman"/>
          <w:b/>
          <w:bCs/>
          <w:sz w:val="24"/>
          <w:szCs w:val="24"/>
        </w:rPr>
      </w:pPr>
      <w:r w:rsidRPr="00487BEF">
        <w:rPr>
          <w:rFonts w:ascii="Times New Roman" w:eastAsia="Times New Roman" w:hAnsi="Times New Roman" w:cs="Times New Roman"/>
          <w:b/>
          <w:bCs/>
          <w:sz w:val="24"/>
          <w:szCs w:val="24"/>
        </w:rPr>
        <w:t>Диаграмма 2.5.</w:t>
      </w:r>
    </w:p>
    <w:p w:rsidR="00F52BC0" w:rsidRPr="00FB0716" w:rsidRDefault="00F52BC0" w:rsidP="00F52BC0">
      <w:pPr>
        <w:pStyle w:val="a7"/>
        <w:spacing w:after="0" w:line="240" w:lineRule="auto"/>
        <w:ind w:left="0"/>
        <w:jc w:val="both"/>
        <w:rPr>
          <w:rFonts w:ascii="Times New Roman" w:eastAsia="Times New Roman" w:hAnsi="Times New Roman" w:cs="Times New Roman"/>
          <w:bCs/>
          <w:sz w:val="28"/>
          <w:szCs w:val="28"/>
        </w:rPr>
      </w:pPr>
      <w:r w:rsidRPr="00976B97">
        <w:rPr>
          <w:rFonts w:ascii="Times New Roman" w:eastAsia="Times New Roman" w:hAnsi="Times New Roman" w:cs="Times New Roman"/>
          <w:bCs/>
          <w:noProof/>
          <w:sz w:val="28"/>
          <w:szCs w:val="28"/>
        </w:rPr>
        <w:drawing>
          <wp:inline distT="0" distB="0" distL="0" distR="0">
            <wp:extent cx="5940425" cy="2343150"/>
            <wp:effectExtent l="19050" t="0" r="22225"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52BC0" w:rsidRDefault="00F52BC0" w:rsidP="00F52BC0">
      <w:pPr>
        <w:spacing w:after="0" w:line="240" w:lineRule="auto"/>
        <w:ind w:firstLine="447"/>
        <w:jc w:val="both"/>
        <w:rPr>
          <w:rFonts w:ascii="Times New Roman" w:eastAsia="Times New Roman" w:hAnsi="Times New Roman" w:cs="Times New Roman"/>
          <w:bCs/>
          <w:sz w:val="28"/>
          <w:szCs w:val="28"/>
        </w:rPr>
      </w:pPr>
    </w:p>
    <w:p w:rsidR="00F52BC0" w:rsidRDefault="00F52BC0" w:rsidP="00F52BC0">
      <w:pPr>
        <w:spacing w:after="0" w:line="240" w:lineRule="auto"/>
        <w:ind w:firstLine="709"/>
        <w:jc w:val="both"/>
        <w:rPr>
          <w:rFonts w:ascii="Times New Roman" w:eastAsia="Times New Roman" w:hAnsi="Times New Roman" w:cs="Times New Roman"/>
          <w:bCs/>
          <w:sz w:val="28"/>
          <w:szCs w:val="28"/>
          <w:lang w:val="en-US"/>
        </w:rPr>
      </w:pPr>
    </w:p>
    <w:p w:rsidR="00F52BC0" w:rsidRPr="00CE0738" w:rsidRDefault="00F52BC0" w:rsidP="00F52BC0">
      <w:pPr>
        <w:spacing w:after="0" w:line="240" w:lineRule="auto"/>
        <w:ind w:firstLine="709"/>
        <w:jc w:val="both"/>
        <w:rPr>
          <w:rFonts w:ascii="Times New Roman" w:eastAsia="Times New Roman" w:hAnsi="Times New Roman" w:cs="Times New Roman"/>
          <w:bCs/>
          <w:sz w:val="28"/>
          <w:szCs w:val="28"/>
        </w:rPr>
      </w:pPr>
      <w:r w:rsidRPr="00CE0738">
        <w:rPr>
          <w:rFonts w:ascii="Times New Roman" w:eastAsia="Times New Roman" w:hAnsi="Times New Roman" w:cs="Times New Roman"/>
          <w:bCs/>
          <w:sz w:val="28"/>
          <w:szCs w:val="28"/>
        </w:rPr>
        <w:t xml:space="preserve">Из диаграммы 2.5. следует, что количество </w:t>
      </w:r>
      <w:r>
        <w:rPr>
          <w:rFonts w:ascii="Times New Roman" w:eastAsia="Times New Roman" w:hAnsi="Times New Roman" w:cs="Times New Roman"/>
          <w:bCs/>
          <w:sz w:val="28"/>
          <w:szCs w:val="28"/>
        </w:rPr>
        <w:t xml:space="preserve">муниципальных </w:t>
      </w:r>
      <w:r w:rsidR="007A5F32">
        <w:rPr>
          <w:rFonts w:ascii="Times New Roman" w:eastAsia="Times New Roman" w:hAnsi="Times New Roman" w:cs="Times New Roman"/>
          <w:bCs/>
          <w:sz w:val="28"/>
          <w:szCs w:val="28"/>
        </w:rPr>
        <w:t>ОО</w:t>
      </w:r>
      <w:r w:rsidRPr="00CE0738">
        <w:rPr>
          <w:rFonts w:ascii="Times New Roman" w:eastAsia="Times New Roman" w:hAnsi="Times New Roman" w:cs="Times New Roman"/>
          <w:bCs/>
          <w:sz w:val="28"/>
          <w:szCs w:val="28"/>
        </w:rPr>
        <w:t xml:space="preserve">, в которых </w:t>
      </w:r>
      <w:r>
        <w:rPr>
          <w:rFonts w:ascii="Times New Roman" w:eastAsia="Times New Roman" w:hAnsi="Times New Roman" w:cs="Times New Roman"/>
          <w:bCs/>
          <w:sz w:val="28"/>
          <w:szCs w:val="28"/>
        </w:rPr>
        <w:t xml:space="preserve">по результатам СПТ имеются обучающиеся «группы риска» немедицинского потребления наркотических средств и психотропных веществ </w:t>
      </w:r>
      <w:r w:rsidRPr="00CE0738">
        <w:rPr>
          <w:rFonts w:ascii="Times New Roman" w:eastAsia="Times New Roman" w:hAnsi="Times New Roman" w:cs="Times New Roman"/>
          <w:bCs/>
          <w:sz w:val="28"/>
          <w:szCs w:val="28"/>
        </w:rPr>
        <w:t xml:space="preserve">составляет </w:t>
      </w:r>
      <w:r>
        <w:rPr>
          <w:rFonts w:ascii="Times New Roman" w:eastAsia="Times New Roman" w:hAnsi="Times New Roman" w:cs="Times New Roman"/>
          <w:bCs/>
          <w:sz w:val="28"/>
          <w:szCs w:val="28"/>
        </w:rPr>
        <w:t>86 ОО</w:t>
      </w:r>
      <w:r w:rsidRPr="00CE0738">
        <w:rPr>
          <w:rFonts w:ascii="Times New Roman" w:eastAsia="Times New Roman" w:hAnsi="Times New Roman" w:cs="Times New Roman"/>
          <w:bCs/>
          <w:sz w:val="28"/>
          <w:szCs w:val="28"/>
        </w:rPr>
        <w:t xml:space="preserve"> или </w:t>
      </w:r>
      <w:r>
        <w:rPr>
          <w:rFonts w:ascii="Times New Roman" w:eastAsia="Times New Roman" w:hAnsi="Times New Roman" w:cs="Times New Roman"/>
          <w:bCs/>
          <w:sz w:val="28"/>
          <w:szCs w:val="28"/>
        </w:rPr>
        <w:t>11,3</w:t>
      </w:r>
      <w:r w:rsidRPr="00CE0738">
        <w:rPr>
          <w:rFonts w:ascii="Times New Roman" w:eastAsia="Times New Roman" w:hAnsi="Times New Roman" w:cs="Times New Roman"/>
          <w:bCs/>
          <w:sz w:val="28"/>
          <w:szCs w:val="28"/>
        </w:rPr>
        <w:t>% от общего числа</w:t>
      </w:r>
      <w:r>
        <w:rPr>
          <w:rFonts w:ascii="Times New Roman" w:eastAsia="Times New Roman" w:hAnsi="Times New Roman" w:cs="Times New Roman"/>
          <w:bCs/>
          <w:sz w:val="28"/>
          <w:szCs w:val="28"/>
        </w:rPr>
        <w:t xml:space="preserve"> муниципальных </w:t>
      </w:r>
      <w:r w:rsidR="007A5F32">
        <w:rPr>
          <w:rFonts w:ascii="Times New Roman" w:eastAsia="Times New Roman" w:hAnsi="Times New Roman" w:cs="Times New Roman"/>
          <w:bCs/>
          <w:sz w:val="28"/>
          <w:szCs w:val="28"/>
        </w:rPr>
        <w:t>ОО</w:t>
      </w:r>
      <w:r w:rsidRPr="00CE0738">
        <w:rPr>
          <w:rFonts w:ascii="Times New Roman" w:eastAsia="Times New Roman" w:hAnsi="Times New Roman" w:cs="Times New Roman"/>
          <w:bCs/>
          <w:sz w:val="28"/>
          <w:szCs w:val="28"/>
        </w:rPr>
        <w:t>, обучающиеся которых</w:t>
      </w:r>
      <w:r>
        <w:rPr>
          <w:rFonts w:ascii="Times New Roman" w:eastAsia="Times New Roman" w:hAnsi="Times New Roman" w:cs="Times New Roman"/>
          <w:bCs/>
          <w:sz w:val="28"/>
          <w:szCs w:val="28"/>
        </w:rPr>
        <w:t>,</w:t>
      </w:r>
      <w:r w:rsidRPr="00CE0738">
        <w:rPr>
          <w:rFonts w:ascii="Times New Roman" w:eastAsia="Times New Roman" w:hAnsi="Times New Roman" w:cs="Times New Roman"/>
          <w:bCs/>
          <w:sz w:val="28"/>
          <w:szCs w:val="28"/>
        </w:rPr>
        <w:t xml:space="preserve"> подлежат </w:t>
      </w:r>
      <w:r w:rsidR="007A5F32">
        <w:rPr>
          <w:rFonts w:ascii="Times New Roman" w:eastAsia="Times New Roman" w:hAnsi="Times New Roman" w:cs="Times New Roman"/>
          <w:bCs/>
          <w:sz w:val="28"/>
          <w:szCs w:val="28"/>
        </w:rPr>
        <w:t>СПТ</w:t>
      </w:r>
      <w:r w:rsidRPr="00CE0738">
        <w:rPr>
          <w:rFonts w:ascii="Times New Roman" w:eastAsia="Times New Roman" w:hAnsi="Times New Roman" w:cs="Times New Roman"/>
          <w:bCs/>
          <w:sz w:val="28"/>
          <w:szCs w:val="28"/>
        </w:rPr>
        <w:t xml:space="preserve">. </w:t>
      </w:r>
    </w:p>
    <w:p w:rsidR="00F52BC0" w:rsidRDefault="00F52BC0" w:rsidP="00F52BC0">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Количество школьников «группы риска»</w:t>
      </w:r>
      <w:r w:rsidRPr="00CE073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результатам СПТ в</w:t>
      </w:r>
      <w:r w:rsidRPr="00CE0738">
        <w:rPr>
          <w:rFonts w:ascii="Times New Roman" w:eastAsia="Times New Roman" w:hAnsi="Times New Roman" w:cs="Times New Roman"/>
          <w:bCs/>
          <w:sz w:val="28"/>
          <w:szCs w:val="28"/>
        </w:rPr>
        <w:t xml:space="preserve"> 201</w:t>
      </w:r>
      <w:r>
        <w:rPr>
          <w:rFonts w:ascii="Times New Roman" w:eastAsia="Times New Roman" w:hAnsi="Times New Roman" w:cs="Times New Roman"/>
          <w:bCs/>
          <w:sz w:val="28"/>
          <w:szCs w:val="28"/>
        </w:rPr>
        <w:t>8</w:t>
      </w:r>
      <w:r w:rsidRPr="00CE0738">
        <w:rPr>
          <w:rFonts w:ascii="Times New Roman" w:eastAsia="Times New Roman" w:hAnsi="Times New Roman" w:cs="Times New Roman"/>
          <w:bCs/>
          <w:sz w:val="28"/>
          <w:szCs w:val="28"/>
        </w:rPr>
        <w:t>г</w:t>
      </w:r>
      <w:r>
        <w:rPr>
          <w:rFonts w:ascii="Times New Roman" w:eastAsia="Times New Roman" w:hAnsi="Times New Roman" w:cs="Times New Roman"/>
          <w:bCs/>
          <w:sz w:val="28"/>
          <w:szCs w:val="28"/>
        </w:rPr>
        <w:t xml:space="preserve">. составило 364 </w:t>
      </w:r>
      <w:r w:rsidRPr="00CE0738">
        <w:rPr>
          <w:rFonts w:ascii="Times New Roman" w:eastAsia="Times New Roman" w:hAnsi="Times New Roman" w:cs="Times New Roman"/>
          <w:bCs/>
          <w:sz w:val="28"/>
          <w:szCs w:val="28"/>
        </w:rPr>
        <w:t>чел</w:t>
      </w:r>
      <w:r>
        <w:rPr>
          <w:rFonts w:ascii="Times New Roman" w:eastAsia="Times New Roman" w:hAnsi="Times New Roman" w:cs="Times New Roman"/>
          <w:bCs/>
          <w:sz w:val="28"/>
          <w:szCs w:val="28"/>
        </w:rPr>
        <w:t>овека</w:t>
      </w:r>
      <w:r w:rsidRPr="00CE0738">
        <w:rPr>
          <w:rFonts w:ascii="Times New Roman" w:eastAsia="Times New Roman" w:hAnsi="Times New Roman" w:cs="Times New Roman"/>
          <w:bCs/>
          <w:sz w:val="28"/>
          <w:szCs w:val="28"/>
        </w:rPr>
        <w:t xml:space="preserve"> или 0,</w:t>
      </w:r>
      <w:r>
        <w:rPr>
          <w:rFonts w:ascii="Times New Roman" w:eastAsia="Times New Roman" w:hAnsi="Times New Roman" w:cs="Times New Roman"/>
          <w:bCs/>
          <w:sz w:val="28"/>
          <w:szCs w:val="28"/>
        </w:rPr>
        <w:t>34</w:t>
      </w:r>
      <w:r w:rsidRPr="00CE0738">
        <w:rPr>
          <w:rFonts w:ascii="Times New Roman" w:eastAsia="Times New Roman" w:hAnsi="Times New Roman" w:cs="Times New Roman"/>
          <w:bCs/>
          <w:sz w:val="28"/>
          <w:szCs w:val="28"/>
        </w:rPr>
        <w:t>% от общего числа подлежащих тестированию</w:t>
      </w:r>
      <w:r>
        <w:rPr>
          <w:rFonts w:ascii="Times New Roman" w:eastAsia="Times New Roman" w:hAnsi="Times New Roman" w:cs="Times New Roman"/>
          <w:bCs/>
          <w:sz w:val="28"/>
          <w:szCs w:val="28"/>
        </w:rPr>
        <w:t>/</w:t>
      </w:r>
      <w:r w:rsidRPr="00CE0738">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48</w:t>
      </w:r>
      <w:r w:rsidRPr="00CE0738">
        <w:rPr>
          <w:rFonts w:ascii="Times New Roman" w:eastAsia="Times New Roman" w:hAnsi="Times New Roman" w:cs="Times New Roman"/>
          <w:bCs/>
          <w:sz w:val="28"/>
          <w:szCs w:val="28"/>
        </w:rPr>
        <w:t xml:space="preserve">% от количества принявших участие. </w:t>
      </w:r>
      <w:r>
        <w:rPr>
          <w:rFonts w:ascii="Times New Roman" w:eastAsia="Times New Roman" w:hAnsi="Times New Roman" w:cs="Times New Roman"/>
          <w:bCs/>
          <w:sz w:val="28"/>
          <w:szCs w:val="28"/>
        </w:rPr>
        <w:t>Сведения об этом представлены в диаграмме 2.6.</w:t>
      </w:r>
    </w:p>
    <w:p w:rsidR="00F52BC0" w:rsidRPr="00487BEF" w:rsidRDefault="00F52BC0" w:rsidP="00F52BC0">
      <w:pPr>
        <w:spacing w:after="0" w:line="240" w:lineRule="auto"/>
        <w:ind w:firstLine="447"/>
        <w:jc w:val="right"/>
        <w:rPr>
          <w:rFonts w:ascii="Times New Roman" w:eastAsia="Times New Roman" w:hAnsi="Times New Roman" w:cs="Times New Roman"/>
          <w:b/>
          <w:bCs/>
          <w:sz w:val="24"/>
          <w:szCs w:val="24"/>
        </w:rPr>
      </w:pPr>
      <w:r w:rsidRPr="00487BEF">
        <w:rPr>
          <w:rFonts w:ascii="Times New Roman" w:eastAsia="Times New Roman" w:hAnsi="Times New Roman" w:cs="Times New Roman"/>
          <w:b/>
          <w:bCs/>
          <w:sz w:val="24"/>
          <w:szCs w:val="24"/>
        </w:rPr>
        <w:t>Диаграмма 2.6.</w:t>
      </w:r>
    </w:p>
    <w:p w:rsidR="00F52BC0" w:rsidRDefault="00F52BC0" w:rsidP="00F52BC0">
      <w:pPr>
        <w:spacing w:after="0" w:line="240" w:lineRule="auto"/>
        <w:jc w:val="both"/>
        <w:rPr>
          <w:rFonts w:ascii="Times New Roman" w:eastAsia="Times New Roman" w:hAnsi="Times New Roman" w:cs="Times New Roman"/>
          <w:bCs/>
          <w:noProof/>
          <w:sz w:val="28"/>
          <w:szCs w:val="28"/>
        </w:rPr>
      </w:pPr>
      <w:r w:rsidRPr="00C97C30">
        <w:rPr>
          <w:rFonts w:ascii="Times New Roman" w:eastAsia="Times New Roman" w:hAnsi="Times New Roman" w:cs="Times New Roman"/>
          <w:bCs/>
          <w:noProof/>
          <w:sz w:val="28"/>
          <w:szCs w:val="28"/>
        </w:rPr>
        <w:drawing>
          <wp:inline distT="0" distB="0" distL="0" distR="0">
            <wp:extent cx="5940425" cy="2057400"/>
            <wp:effectExtent l="19050" t="0" r="22225" b="0"/>
            <wp:docPr id="3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52BC0" w:rsidRDefault="00F52BC0" w:rsidP="00F52BC0">
      <w:pPr>
        <w:spacing w:after="0" w:line="240" w:lineRule="auto"/>
        <w:ind w:firstLine="447"/>
        <w:jc w:val="both"/>
        <w:rPr>
          <w:rFonts w:ascii="Times New Roman" w:eastAsia="Times New Roman" w:hAnsi="Times New Roman" w:cs="Times New Roman"/>
          <w:bCs/>
          <w:sz w:val="28"/>
          <w:szCs w:val="28"/>
        </w:rPr>
      </w:pPr>
    </w:p>
    <w:p w:rsidR="00F52BC0" w:rsidRPr="00D90308" w:rsidRDefault="00F52BC0" w:rsidP="00F52BC0">
      <w:pPr>
        <w:spacing w:after="0" w:line="240" w:lineRule="auto"/>
        <w:ind w:firstLine="360"/>
        <w:jc w:val="both"/>
        <w:rPr>
          <w:rFonts w:ascii="Times New Roman" w:eastAsia="Times New Roman" w:hAnsi="Times New Roman" w:cs="Times New Roman"/>
          <w:bCs/>
          <w:sz w:val="28"/>
          <w:szCs w:val="28"/>
        </w:rPr>
      </w:pPr>
      <w:r w:rsidRPr="00D90308">
        <w:rPr>
          <w:rFonts w:ascii="Times New Roman" w:eastAsia="Times New Roman" w:hAnsi="Times New Roman" w:cs="Times New Roman"/>
          <w:bCs/>
          <w:sz w:val="28"/>
          <w:szCs w:val="28"/>
        </w:rPr>
        <w:t>Ниже представлены территории, а также</w:t>
      </w:r>
      <w:r>
        <w:rPr>
          <w:rFonts w:ascii="Times New Roman" w:eastAsia="Times New Roman" w:hAnsi="Times New Roman" w:cs="Times New Roman"/>
          <w:bCs/>
          <w:sz w:val="28"/>
          <w:szCs w:val="28"/>
        </w:rPr>
        <w:t xml:space="preserve"> численный и </w:t>
      </w:r>
      <w:r w:rsidRPr="00D90308">
        <w:rPr>
          <w:rFonts w:ascii="Times New Roman" w:eastAsia="Times New Roman" w:hAnsi="Times New Roman" w:cs="Times New Roman"/>
          <w:bCs/>
          <w:sz w:val="28"/>
          <w:szCs w:val="28"/>
        </w:rPr>
        <w:t>процентный</w:t>
      </w:r>
      <w:r>
        <w:rPr>
          <w:rFonts w:ascii="Times New Roman" w:eastAsia="Times New Roman" w:hAnsi="Times New Roman" w:cs="Times New Roman"/>
          <w:bCs/>
          <w:sz w:val="28"/>
          <w:szCs w:val="28"/>
        </w:rPr>
        <w:t xml:space="preserve"> </w:t>
      </w:r>
      <w:r w:rsidRPr="00D90308">
        <w:rPr>
          <w:rFonts w:ascii="Times New Roman" w:eastAsia="Times New Roman" w:hAnsi="Times New Roman" w:cs="Times New Roman"/>
          <w:bCs/>
          <w:sz w:val="28"/>
          <w:szCs w:val="28"/>
        </w:rPr>
        <w:t>показатель</w:t>
      </w:r>
      <w:r>
        <w:rPr>
          <w:rFonts w:ascii="Times New Roman" w:eastAsia="Times New Roman" w:hAnsi="Times New Roman" w:cs="Times New Roman"/>
          <w:bCs/>
          <w:sz w:val="28"/>
          <w:szCs w:val="28"/>
        </w:rPr>
        <w:t xml:space="preserve"> (к общему числу обучающихся, принявших участие в </w:t>
      </w:r>
      <w:r>
        <w:rPr>
          <w:rFonts w:ascii="Times New Roman" w:eastAsia="Times New Roman" w:hAnsi="Times New Roman" w:cs="Times New Roman"/>
          <w:bCs/>
          <w:sz w:val="28"/>
          <w:szCs w:val="28"/>
        </w:rPr>
        <w:lastRenderedPageBreak/>
        <w:t xml:space="preserve">тестировании) </w:t>
      </w:r>
      <w:r w:rsidRPr="00D90308">
        <w:rPr>
          <w:rFonts w:ascii="Times New Roman" w:eastAsia="Times New Roman" w:hAnsi="Times New Roman" w:cs="Times New Roman"/>
          <w:bCs/>
          <w:sz w:val="28"/>
          <w:szCs w:val="28"/>
        </w:rPr>
        <w:t>обучающи</w:t>
      </w:r>
      <w:r>
        <w:rPr>
          <w:rFonts w:ascii="Times New Roman" w:eastAsia="Times New Roman" w:hAnsi="Times New Roman" w:cs="Times New Roman"/>
          <w:bCs/>
          <w:sz w:val="28"/>
          <w:szCs w:val="28"/>
        </w:rPr>
        <w:t>хся «группы риска» немедицинского потребления наркотических средств и психотропных веществ</w:t>
      </w:r>
      <w:r w:rsidRPr="00D90308">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Ангарский район -</w:t>
      </w:r>
      <w:r>
        <w:rPr>
          <w:rFonts w:ascii="Times New Roman" w:eastAsia="Times New Roman" w:hAnsi="Times New Roman" w:cs="Times New Roman"/>
          <w:bCs/>
          <w:sz w:val="28"/>
          <w:szCs w:val="28"/>
        </w:rPr>
        <w:t>0,33</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26чел.</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Баяндаевский район – 0,80% (4 чел.);</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Боханский район – 0,35% (2чел.);</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 xml:space="preserve">г.Братск – </w:t>
      </w:r>
      <w:r>
        <w:rPr>
          <w:rFonts w:ascii="Times New Roman" w:eastAsia="Times New Roman" w:hAnsi="Times New Roman" w:cs="Times New Roman"/>
          <w:bCs/>
          <w:sz w:val="28"/>
          <w:szCs w:val="28"/>
        </w:rPr>
        <w:t>0,12</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5 чел.</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Братский район- 0,68% (12 чел.);</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Жигаловский район-1,03% (4чел.);</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 xml:space="preserve">Заларинский район- </w:t>
      </w:r>
      <w:r>
        <w:rPr>
          <w:rFonts w:ascii="Times New Roman" w:eastAsia="Times New Roman" w:hAnsi="Times New Roman" w:cs="Times New Roman"/>
          <w:bCs/>
          <w:sz w:val="28"/>
          <w:szCs w:val="28"/>
        </w:rPr>
        <w:t>2,5%</w:t>
      </w:r>
      <w:r w:rsidRPr="00E23B1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26чел.</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Зиминский район -</w:t>
      </w:r>
      <w:r>
        <w:rPr>
          <w:rFonts w:ascii="Times New Roman" w:eastAsia="Times New Roman" w:hAnsi="Times New Roman" w:cs="Times New Roman"/>
          <w:bCs/>
          <w:sz w:val="28"/>
          <w:szCs w:val="28"/>
        </w:rPr>
        <w:t>1,99</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9чел.</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г. Иркутск-</w:t>
      </w:r>
      <w:r>
        <w:rPr>
          <w:rFonts w:ascii="Times New Roman" w:eastAsia="Times New Roman" w:hAnsi="Times New Roman" w:cs="Times New Roman"/>
          <w:bCs/>
          <w:sz w:val="28"/>
          <w:szCs w:val="28"/>
        </w:rPr>
        <w:t>0,28</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53чел.</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Иркутский район – 2,09% (66 чел.);</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Катангский район – 4,26% (4 чел.);</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Качугский район – 0,75% (5 чел.);</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Куйтунский район – 0,69%(8 чел.);</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Нижнеилимский район -</w:t>
      </w:r>
      <w:r>
        <w:rPr>
          <w:rFonts w:ascii="Times New Roman" w:eastAsia="Times New Roman" w:hAnsi="Times New Roman" w:cs="Times New Roman"/>
          <w:bCs/>
          <w:sz w:val="28"/>
          <w:szCs w:val="28"/>
        </w:rPr>
        <w:t>0,89%</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15чел.</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 xml:space="preserve">Нижнеудинский район – </w:t>
      </w:r>
      <w:r>
        <w:rPr>
          <w:rFonts w:ascii="Times New Roman" w:eastAsia="Times New Roman" w:hAnsi="Times New Roman" w:cs="Times New Roman"/>
          <w:bCs/>
          <w:sz w:val="28"/>
          <w:szCs w:val="28"/>
        </w:rPr>
        <w:t>0,06</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2чел.</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Нукутский район – 0,15% (1 чел.);</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Ольхонский район – 0,79% (3 чел.);</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г.Саянск – 0,45% (6 чел.);</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Тулун</w:t>
      </w:r>
      <w:r w:rsidRPr="00E23B1E">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0,32</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6чел.</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Тулунский район – 0,22% (2 чел.);</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 xml:space="preserve">г. Усолье-Сибирское – </w:t>
      </w:r>
      <w:r>
        <w:rPr>
          <w:rFonts w:ascii="Times New Roman" w:eastAsia="Times New Roman" w:hAnsi="Times New Roman" w:cs="Times New Roman"/>
          <w:bCs/>
          <w:sz w:val="28"/>
          <w:szCs w:val="28"/>
        </w:rPr>
        <w:t>2,17</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44чел.</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г.Усть-Илимск – 0,26% (5 чел.);</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Усть-Кутский район -</w:t>
      </w:r>
      <w:r>
        <w:rPr>
          <w:rFonts w:ascii="Times New Roman" w:eastAsia="Times New Roman" w:hAnsi="Times New Roman" w:cs="Times New Roman"/>
          <w:bCs/>
          <w:sz w:val="28"/>
          <w:szCs w:val="28"/>
        </w:rPr>
        <w:t>0,21</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4чел.</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Усть-Удинский район -</w:t>
      </w:r>
      <w:r>
        <w:rPr>
          <w:rFonts w:ascii="Times New Roman" w:eastAsia="Times New Roman" w:hAnsi="Times New Roman" w:cs="Times New Roman"/>
          <w:bCs/>
          <w:sz w:val="28"/>
          <w:szCs w:val="28"/>
        </w:rPr>
        <w:t>0,32</w:t>
      </w:r>
      <w:r w:rsidRPr="00E23B1E">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2чел.</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г. Черемхово-</w:t>
      </w:r>
      <w:r>
        <w:rPr>
          <w:rFonts w:ascii="Times New Roman" w:eastAsia="Times New Roman" w:hAnsi="Times New Roman" w:cs="Times New Roman"/>
          <w:bCs/>
          <w:sz w:val="28"/>
          <w:szCs w:val="28"/>
        </w:rPr>
        <w:t>0,05</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1чел.</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52BC0" w:rsidRDefault="00F52BC0" w:rsidP="00D3468F">
      <w:pPr>
        <w:pStyle w:val="a7"/>
        <w:numPr>
          <w:ilvl w:val="0"/>
          <w:numId w:val="2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Чунский район – 2,19% (21чел.);</w:t>
      </w:r>
    </w:p>
    <w:p w:rsidR="00F52BC0" w:rsidRPr="007A5F32" w:rsidRDefault="00F52BC0" w:rsidP="007A5F32">
      <w:pPr>
        <w:pStyle w:val="a7"/>
        <w:numPr>
          <w:ilvl w:val="0"/>
          <w:numId w:val="29"/>
        </w:numPr>
        <w:spacing w:after="0" w:line="240" w:lineRule="auto"/>
        <w:rPr>
          <w:rFonts w:ascii="Times New Roman" w:eastAsia="Times New Roman" w:hAnsi="Times New Roman" w:cs="Times New Roman"/>
          <w:bCs/>
          <w:sz w:val="28"/>
          <w:szCs w:val="28"/>
        </w:rPr>
      </w:pPr>
      <w:r w:rsidRPr="00E23B1E">
        <w:rPr>
          <w:rFonts w:ascii="Times New Roman" w:eastAsia="Times New Roman" w:hAnsi="Times New Roman" w:cs="Times New Roman"/>
          <w:bCs/>
          <w:sz w:val="28"/>
          <w:szCs w:val="28"/>
        </w:rPr>
        <w:t xml:space="preserve">Шелеховский район – </w:t>
      </w:r>
      <w:r>
        <w:rPr>
          <w:rFonts w:ascii="Times New Roman" w:eastAsia="Times New Roman" w:hAnsi="Times New Roman" w:cs="Times New Roman"/>
          <w:bCs/>
          <w:sz w:val="28"/>
          <w:szCs w:val="28"/>
        </w:rPr>
        <w:t>1,55</w:t>
      </w:r>
      <w:r w:rsidRPr="00E23B1E">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28чел.</w:t>
      </w:r>
      <w:r w:rsidRPr="00E23B1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8329B8" w:rsidRDefault="008329B8" w:rsidP="00F52BC0">
      <w:pPr>
        <w:widowControl w:val="0"/>
        <w:autoSpaceDE w:val="0"/>
        <w:autoSpaceDN w:val="0"/>
        <w:adjustRightInd w:val="0"/>
        <w:spacing w:after="0" w:line="240" w:lineRule="auto"/>
        <w:ind w:firstLine="708"/>
        <w:jc w:val="right"/>
        <w:rPr>
          <w:rFonts w:ascii="Times New Roman" w:hAnsi="Times New Roman" w:cs="Times New Roman"/>
          <w:b/>
          <w:sz w:val="24"/>
          <w:szCs w:val="24"/>
        </w:rPr>
      </w:pPr>
    </w:p>
    <w:p w:rsidR="008329B8" w:rsidRDefault="00F52BC0" w:rsidP="00F52BC0">
      <w:pPr>
        <w:widowControl w:val="0"/>
        <w:autoSpaceDE w:val="0"/>
        <w:autoSpaceDN w:val="0"/>
        <w:adjustRightInd w:val="0"/>
        <w:spacing w:after="0" w:line="240" w:lineRule="auto"/>
        <w:ind w:firstLine="708"/>
        <w:jc w:val="right"/>
        <w:rPr>
          <w:rFonts w:ascii="Times New Roman" w:hAnsi="Times New Roman" w:cs="Times New Roman"/>
          <w:b/>
          <w:sz w:val="24"/>
          <w:szCs w:val="24"/>
        </w:rPr>
      </w:pPr>
      <w:r w:rsidRPr="00461920">
        <w:rPr>
          <w:rFonts w:ascii="Times New Roman" w:hAnsi="Times New Roman" w:cs="Times New Roman"/>
          <w:b/>
          <w:sz w:val="24"/>
          <w:szCs w:val="24"/>
        </w:rPr>
        <w:t xml:space="preserve">Таблица </w:t>
      </w:r>
      <w:r>
        <w:rPr>
          <w:rFonts w:ascii="Times New Roman" w:hAnsi="Times New Roman" w:cs="Times New Roman"/>
          <w:b/>
          <w:sz w:val="24"/>
          <w:szCs w:val="24"/>
        </w:rPr>
        <w:t>2</w:t>
      </w:r>
      <w:r w:rsidRPr="00461920">
        <w:rPr>
          <w:rFonts w:ascii="Times New Roman" w:hAnsi="Times New Roman" w:cs="Times New Roman"/>
          <w:b/>
          <w:sz w:val="24"/>
          <w:szCs w:val="24"/>
        </w:rPr>
        <w:t>.</w:t>
      </w:r>
      <w:r>
        <w:rPr>
          <w:rFonts w:ascii="Times New Roman" w:hAnsi="Times New Roman" w:cs="Times New Roman"/>
          <w:b/>
          <w:sz w:val="24"/>
          <w:szCs w:val="24"/>
        </w:rPr>
        <w:t>3</w:t>
      </w:r>
      <w:r w:rsidRPr="00461920">
        <w:rPr>
          <w:rFonts w:ascii="Times New Roman" w:hAnsi="Times New Roman" w:cs="Times New Roman"/>
          <w:b/>
          <w:sz w:val="24"/>
          <w:szCs w:val="24"/>
        </w:rPr>
        <w:t xml:space="preserve">. </w:t>
      </w:r>
    </w:p>
    <w:p w:rsidR="00F52BC0" w:rsidRPr="00461920" w:rsidRDefault="00F52BC0" w:rsidP="008329B8">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404068">
        <w:rPr>
          <w:rFonts w:ascii="Times New Roman" w:hAnsi="Times New Roman" w:cs="Times New Roman"/>
          <w:b/>
          <w:sz w:val="24"/>
          <w:szCs w:val="24"/>
        </w:rPr>
        <w:t>Количество обучающихся, составивших по результата</w:t>
      </w:r>
      <w:r>
        <w:rPr>
          <w:rFonts w:ascii="Times New Roman" w:hAnsi="Times New Roman" w:cs="Times New Roman"/>
          <w:b/>
          <w:sz w:val="24"/>
          <w:szCs w:val="24"/>
        </w:rPr>
        <w:t>м</w:t>
      </w:r>
      <w:r w:rsidRPr="00404068">
        <w:rPr>
          <w:rFonts w:ascii="Times New Roman" w:hAnsi="Times New Roman" w:cs="Times New Roman"/>
          <w:b/>
          <w:sz w:val="24"/>
          <w:szCs w:val="24"/>
        </w:rPr>
        <w:t xml:space="preserve"> СПТ «группу риска» </w:t>
      </w:r>
      <w:r w:rsidRPr="00404068">
        <w:rPr>
          <w:rFonts w:ascii="Times New Roman" w:eastAsia="Times New Roman" w:hAnsi="Times New Roman" w:cs="Times New Roman"/>
          <w:b/>
          <w:bCs/>
          <w:sz w:val="24"/>
          <w:szCs w:val="24"/>
        </w:rPr>
        <w:t>немедицинского потребления наркотических средств и психотропных веществ</w:t>
      </w:r>
      <w:r w:rsidR="007A5F32">
        <w:rPr>
          <w:rFonts w:ascii="Times New Roman" w:eastAsia="Times New Roman" w:hAnsi="Times New Roman" w:cs="Times New Roman"/>
          <w:b/>
          <w:bCs/>
          <w:sz w:val="24"/>
          <w:szCs w:val="24"/>
        </w:rPr>
        <w:t xml:space="preserve"> </w:t>
      </w:r>
      <w:r w:rsidRPr="00404068">
        <w:rPr>
          <w:rFonts w:ascii="Times New Roman" w:hAnsi="Times New Roman" w:cs="Times New Roman"/>
          <w:b/>
          <w:sz w:val="24"/>
          <w:szCs w:val="24"/>
        </w:rPr>
        <w:t>по типу ОО в соответствии с классом/группой (2018г.)</w:t>
      </w:r>
    </w:p>
    <w:tbl>
      <w:tblPr>
        <w:tblStyle w:val="af6"/>
        <w:tblW w:w="9464" w:type="dxa"/>
        <w:tblLayout w:type="fixed"/>
        <w:tblLook w:val="04A0" w:firstRow="1" w:lastRow="0" w:firstColumn="1" w:lastColumn="0" w:noHBand="0" w:noVBand="1"/>
      </w:tblPr>
      <w:tblGrid>
        <w:gridCol w:w="959"/>
        <w:gridCol w:w="992"/>
        <w:gridCol w:w="851"/>
        <w:gridCol w:w="850"/>
        <w:gridCol w:w="992"/>
        <w:gridCol w:w="709"/>
        <w:gridCol w:w="992"/>
        <w:gridCol w:w="993"/>
        <w:gridCol w:w="1134"/>
        <w:gridCol w:w="992"/>
      </w:tblGrid>
      <w:tr w:rsidR="00F52BC0" w:rsidRPr="00777FC6" w:rsidTr="00F52BC0">
        <w:tc>
          <w:tcPr>
            <w:tcW w:w="959" w:type="dxa"/>
            <w:vMerge w:val="restart"/>
            <w:textDirection w:val="btLr"/>
          </w:tcPr>
          <w:p w:rsidR="00F52BC0" w:rsidRDefault="00F52BC0" w:rsidP="00F52BC0">
            <w:pPr>
              <w:widowControl w:val="0"/>
              <w:autoSpaceDE w:val="0"/>
              <w:autoSpaceDN w:val="0"/>
              <w:adjustRightInd w:val="0"/>
              <w:ind w:left="113" w:right="113"/>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Класс/</w:t>
            </w:r>
          </w:p>
          <w:p w:rsidR="00F52BC0" w:rsidRPr="00777FC6" w:rsidRDefault="00F52BC0" w:rsidP="00F52BC0">
            <w:pPr>
              <w:widowControl w:val="0"/>
              <w:autoSpaceDE w:val="0"/>
              <w:autoSpaceDN w:val="0"/>
              <w:adjustRightInd w:val="0"/>
              <w:ind w:left="113" w:right="113"/>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Вид ОО</w:t>
            </w:r>
          </w:p>
        </w:tc>
        <w:tc>
          <w:tcPr>
            <w:tcW w:w="2693" w:type="dxa"/>
            <w:gridSpan w:val="3"/>
          </w:tcPr>
          <w:p w:rsidR="00F52BC0" w:rsidRPr="00777FC6" w:rsidRDefault="00F52BC0" w:rsidP="007A5F32">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Муниципальные </w:t>
            </w:r>
            <w:r w:rsidR="007A5F32">
              <w:rPr>
                <w:rFonts w:ascii="Times New Roman" w:eastAsia="Times New Roman" w:hAnsi="Times New Roman" w:cs="Times New Roman"/>
                <w:b/>
                <w:bCs/>
                <w:sz w:val="24"/>
                <w:szCs w:val="24"/>
              </w:rPr>
              <w:t>ОО</w:t>
            </w:r>
            <w:r w:rsidRPr="00777FC6">
              <w:rPr>
                <w:rFonts w:ascii="Times New Roman" w:eastAsia="Times New Roman" w:hAnsi="Times New Roman" w:cs="Times New Roman"/>
                <w:b/>
                <w:bCs/>
                <w:sz w:val="24"/>
                <w:szCs w:val="24"/>
              </w:rPr>
              <w:t xml:space="preserve"> (чел.)</w:t>
            </w:r>
          </w:p>
        </w:tc>
        <w:tc>
          <w:tcPr>
            <w:tcW w:w="2693" w:type="dxa"/>
            <w:gridSpan w:val="3"/>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Муниципальные </w:t>
            </w:r>
            <w:r w:rsidRPr="00777FC6">
              <w:rPr>
                <w:rFonts w:ascii="Times New Roman" w:eastAsia="Times New Roman" w:hAnsi="Times New Roman" w:cs="Times New Roman"/>
                <w:b/>
                <w:bCs/>
                <w:sz w:val="24"/>
                <w:szCs w:val="24"/>
              </w:rPr>
              <w:t xml:space="preserve"> общеобразовательные (малокомплектные) организации (чел.)</w:t>
            </w:r>
          </w:p>
        </w:tc>
        <w:tc>
          <w:tcPr>
            <w:tcW w:w="3119" w:type="dxa"/>
            <w:gridSpan w:val="3"/>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ИТОГО (чел.)</w:t>
            </w:r>
          </w:p>
        </w:tc>
      </w:tr>
      <w:tr w:rsidR="00F52BC0" w:rsidRPr="00777FC6" w:rsidTr="00F52BC0">
        <w:trPr>
          <w:cantSplit/>
          <w:trHeight w:val="1134"/>
        </w:trPr>
        <w:tc>
          <w:tcPr>
            <w:tcW w:w="959" w:type="dxa"/>
            <w:vMerge/>
          </w:tcPr>
          <w:p w:rsidR="00F52BC0" w:rsidRPr="00777FC6" w:rsidRDefault="00F52BC0" w:rsidP="00F52BC0">
            <w:pPr>
              <w:widowControl w:val="0"/>
              <w:autoSpaceDE w:val="0"/>
              <w:autoSpaceDN w:val="0"/>
              <w:adjustRightInd w:val="0"/>
              <w:jc w:val="both"/>
              <w:rPr>
                <w:rFonts w:ascii="Times New Roman" w:eastAsia="Times New Roman" w:hAnsi="Times New Roman" w:cs="Times New Roman"/>
                <w:bCs/>
                <w:sz w:val="24"/>
                <w:szCs w:val="24"/>
              </w:rPr>
            </w:pPr>
          </w:p>
        </w:tc>
        <w:tc>
          <w:tcPr>
            <w:tcW w:w="992"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
                <w:bCs/>
                <w:sz w:val="18"/>
                <w:szCs w:val="18"/>
              </w:rPr>
            </w:pPr>
            <w:r w:rsidRPr="0062203E">
              <w:rPr>
                <w:rFonts w:ascii="Times New Roman" w:eastAsia="Times New Roman" w:hAnsi="Times New Roman" w:cs="Times New Roman"/>
                <w:b/>
                <w:bCs/>
                <w:sz w:val="18"/>
                <w:szCs w:val="18"/>
              </w:rPr>
              <w:t>«Группа риска»</w:t>
            </w:r>
          </w:p>
          <w:p w:rsidR="00F52BC0" w:rsidRPr="0062203E" w:rsidRDefault="00F52BC0" w:rsidP="00F52BC0">
            <w:pPr>
              <w:widowControl w:val="0"/>
              <w:autoSpaceDE w:val="0"/>
              <w:autoSpaceDN w:val="0"/>
              <w:adjustRightInd w:val="0"/>
              <w:jc w:val="center"/>
              <w:rPr>
                <w:rFonts w:ascii="Times New Roman" w:eastAsia="Times New Roman" w:hAnsi="Times New Roman" w:cs="Times New Roman"/>
                <w:b/>
                <w:bCs/>
                <w:sz w:val="18"/>
                <w:szCs w:val="18"/>
              </w:rPr>
            </w:pPr>
            <w:r w:rsidRPr="0062203E">
              <w:rPr>
                <w:rFonts w:ascii="Times New Roman" w:eastAsia="Times New Roman" w:hAnsi="Times New Roman" w:cs="Times New Roman"/>
                <w:b/>
                <w:bCs/>
                <w:sz w:val="18"/>
                <w:szCs w:val="18"/>
              </w:rPr>
              <w:t>(чел.)</w:t>
            </w:r>
          </w:p>
        </w:tc>
        <w:tc>
          <w:tcPr>
            <w:tcW w:w="851"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
                <w:bCs/>
                <w:sz w:val="18"/>
                <w:szCs w:val="18"/>
              </w:rPr>
            </w:pPr>
            <w:r w:rsidRPr="0062203E">
              <w:rPr>
                <w:rFonts w:ascii="Times New Roman" w:eastAsia="Times New Roman" w:hAnsi="Times New Roman" w:cs="Times New Roman"/>
                <w:b/>
                <w:bCs/>
                <w:sz w:val="18"/>
                <w:szCs w:val="18"/>
              </w:rPr>
              <w:t>% от числа подле</w:t>
            </w:r>
            <w:r>
              <w:rPr>
                <w:rFonts w:ascii="Times New Roman" w:eastAsia="Times New Roman" w:hAnsi="Times New Roman" w:cs="Times New Roman"/>
                <w:b/>
                <w:bCs/>
                <w:sz w:val="18"/>
                <w:szCs w:val="18"/>
              </w:rPr>
              <w:t>-</w:t>
            </w:r>
            <w:r w:rsidRPr="0062203E">
              <w:rPr>
                <w:rFonts w:ascii="Times New Roman" w:eastAsia="Times New Roman" w:hAnsi="Times New Roman" w:cs="Times New Roman"/>
                <w:b/>
                <w:bCs/>
                <w:sz w:val="18"/>
                <w:szCs w:val="18"/>
              </w:rPr>
              <w:t>жащих</w:t>
            </w:r>
          </w:p>
        </w:tc>
        <w:tc>
          <w:tcPr>
            <w:tcW w:w="850"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
                <w:bCs/>
                <w:sz w:val="18"/>
                <w:szCs w:val="18"/>
              </w:rPr>
            </w:pPr>
            <w:r w:rsidRPr="0062203E">
              <w:rPr>
                <w:rFonts w:ascii="Times New Roman" w:eastAsia="Times New Roman" w:hAnsi="Times New Roman" w:cs="Times New Roman"/>
                <w:b/>
                <w:bCs/>
                <w:sz w:val="18"/>
                <w:szCs w:val="18"/>
              </w:rPr>
              <w:t>% от числа приняв</w:t>
            </w:r>
            <w:r>
              <w:rPr>
                <w:rFonts w:ascii="Times New Roman" w:eastAsia="Times New Roman" w:hAnsi="Times New Roman" w:cs="Times New Roman"/>
                <w:b/>
                <w:bCs/>
                <w:sz w:val="18"/>
                <w:szCs w:val="18"/>
              </w:rPr>
              <w:t>-</w:t>
            </w:r>
            <w:r w:rsidRPr="0062203E">
              <w:rPr>
                <w:rFonts w:ascii="Times New Roman" w:eastAsia="Times New Roman" w:hAnsi="Times New Roman" w:cs="Times New Roman"/>
                <w:b/>
                <w:bCs/>
                <w:sz w:val="18"/>
                <w:szCs w:val="18"/>
              </w:rPr>
              <w:t>ших</w:t>
            </w:r>
          </w:p>
        </w:tc>
        <w:tc>
          <w:tcPr>
            <w:tcW w:w="992"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
                <w:bCs/>
                <w:sz w:val="18"/>
                <w:szCs w:val="18"/>
              </w:rPr>
            </w:pPr>
            <w:r w:rsidRPr="0062203E">
              <w:rPr>
                <w:rFonts w:ascii="Times New Roman" w:eastAsia="Times New Roman" w:hAnsi="Times New Roman" w:cs="Times New Roman"/>
                <w:b/>
                <w:bCs/>
                <w:sz w:val="18"/>
                <w:szCs w:val="18"/>
              </w:rPr>
              <w:t>«Группа риска»</w:t>
            </w:r>
          </w:p>
          <w:p w:rsidR="00F52BC0" w:rsidRPr="0062203E" w:rsidRDefault="00F52BC0" w:rsidP="00F52BC0">
            <w:pPr>
              <w:widowControl w:val="0"/>
              <w:autoSpaceDE w:val="0"/>
              <w:autoSpaceDN w:val="0"/>
              <w:adjustRightInd w:val="0"/>
              <w:jc w:val="center"/>
              <w:rPr>
                <w:rFonts w:ascii="Times New Roman" w:eastAsia="Times New Roman" w:hAnsi="Times New Roman" w:cs="Times New Roman"/>
                <w:b/>
                <w:bCs/>
                <w:sz w:val="18"/>
                <w:szCs w:val="18"/>
              </w:rPr>
            </w:pPr>
            <w:r w:rsidRPr="0062203E">
              <w:rPr>
                <w:rFonts w:ascii="Times New Roman" w:eastAsia="Times New Roman" w:hAnsi="Times New Roman" w:cs="Times New Roman"/>
                <w:b/>
                <w:bCs/>
                <w:sz w:val="18"/>
                <w:szCs w:val="18"/>
              </w:rPr>
              <w:t>(чел.)</w:t>
            </w:r>
          </w:p>
        </w:tc>
        <w:tc>
          <w:tcPr>
            <w:tcW w:w="709"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
                <w:bCs/>
                <w:sz w:val="18"/>
                <w:szCs w:val="18"/>
              </w:rPr>
            </w:pPr>
            <w:r w:rsidRPr="0062203E">
              <w:rPr>
                <w:rFonts w:ascii="Times New Roman" w:eastAsia="Times New Roman" w:hAnsi="Times New Roman" w:cs="Times New Roman"/>
                <w:b/>
                <w:bCs/>
                <w:sz w:val="18"/>
                <w:szCs w:val="18"/>
              </w:rPr>
              <w:t>% от числа под</w:t>
            </w:r>
            <w:r>
              <w:rPr>
                <w:rFonts w:ascii="Times New Roman" w:eastAsia="Times New Roman" w:hAnsi="Times New Roman" w:cs="Times New Roman"/>
                <w:b/>
                <w:bCs/>
                <w:sz w:val="18"/>
                <w:szCs w:val="18"/>
              </w:rPr>
              <w:t>-</w:t>
            </w:r>
            <w:r w:rsidRPr="0062203E">
              <w:rPr>
                <w:rFonts w:ascii="Times New Roman" w:eastAsia="Times New Roman" w:hAnsi="Times New Roman" w:cs="Times New Roman"/>
                <w:b/>
                <w:bCs/>
                <w:sz w:val="18"/>
                <w:szCs w:val="18"/>
              </w:rPr>
              <w:t>лежащих</w:t>
            </w:r>
          </w:p>
        </w:tc>
        <w:tc>
          <w:tcPr>
            <w:tcW w:w="992"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
                <w:bCs/>
                <w:sz w:val="18"/>
                <w:szCs w:val="18"/>
              </w:rPr>
            </w:pPr>
            <w:r w:rsidRPr="0062203E">
              <w:rPr>
                <w:rFonts w:ascii="Times New Roman" w:eastAsia="Times New Roman" w:hAnsi="Times New Roman" w:cs="Times New Roman"/>
                <w:b/>
                <w:bCs/>
                <w:sz w:val="18"/>
                <w:szCs w:val="18"/>
              </w:rPr>
              <w:t>% от числа приняв</w:t>
            </w:r>
            <w:r>
              <w:rPr>
                <w:rFonts w:ascii="Times New Roman" w:eastAsia="Times New Roman" w:hAnsi="Times New Roman" w:cs="Times New Roman"/>
                <w:b/>
                <w:bCs/>
                <w:sz w:val="18"/>
                <w:szCs w:val="18"/>
              </w:rPr>
              <w:t>-</w:t>
            </w:r>
            <w:r w:rsidRPr="0062203E">
              <w:rPr>
                <w:rFonts w:ascii="Times New Roman" w:eastAsia="Times New Roman" w:hAnsi="Times New Roman" w:cs="Times New Roman"/>
                <w:b/>
                <w:bCs/>
                <w:sz w:val="18"/>
                <w:szCs w:val="18"/>
              </w:rPr>
              <w:t>ших</w:t>
            </w:r>
          </w:p>
        </w:tc>
        <w:tc>
          <w:tcPr>
            <w:tcW w:w="993"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
                <w:bCs/>
                <w:sz w:val="18"/>
                <w:szCs w:val="18"/>
              </w:rPr>
            </w:pPr>
            <w:r w:rsidRPr="0062203E">
              <w:rPr>
                <w:rFonts w:ascii="Times New Roman" w:eastAsia="Times New Roman" w:hAnsi="Times New Roman" w:cs="Times New Roman"/>
                <w:b/>
                <w:bCs/>
                <w:sz w:val="18"/>
                <w:szCs w:val="18"/>
              </w:rPr>
              <w:t>«Группа риска»</w:t>
            </w:r>
          </w:p>
          <w:p w:rsidR="00F52BC0" w:rsidRPr="0062203E" w:rsidRDefault="00F52BC0" w:rsidP="00F52BC0">
            <w:pPr>
              <w:widowControl w:val="0"/>
              <w:autoSpaceDE w:val="0"/>
              <w:autoSpaceDN w:val="0"/>
              <w:adjustRightInd w:val="0"/>
              <w:jc w:val="center"/>
              <w:rPr>
                <w:rFonts w:ascii="Times New Roman" w:eastAsia="Times New Roman" w:hAnsi="Times New Roman" w:cs="Times New Roman"/>
                <w:b/>
                <w:bCs/>
                <w:sz w:val="18"/>
                <w:szCs w:val="18"/>
              </w:rPr>
            </w:pPr>
            <w:r w:rsidRPr="0062203E">
              <w:rPr>
                <w:rFonts w:ascii="Times New Roman" w:eastAsia="Times New Roman" w:hAnsi="Times New Roman" w:cs="Times New Roman"/>
                <w:b/>
                <w:bCs/>
                <w:sz w:val="18"/>
                <w:szCs w:val="18"/>
              </w:rPr>
              <w:t>(чел.)</w:t>
            </w:r>
          </w:p>
        </w:tc>
        <w:tc>
          <w:tcPr>
            <w:tcW w:w="1134"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
                <w:bCs/>
                <w:sz w:val="18"/>
                <w:szCs w:val="18"/>
              </w:rPr>
            </w:pPr>
            <w:r w:rsidRPr="0062203E">
              <w:rPr>
                <w:rFonts w:ascii="Times New Roman" w:eastAsia="Times New Roman" w:hAnsi="Times New Roman" w:cs="Times New Roman"/>
                <w:b/>
                <w:bCs/>
                <w:sz w:val="18"/>
                <w:szCs w:val="18"/>
              </w:rPr>
              <w:t>% от числа подле</w:t>
            </w:r>
            <w:r>
              <w:rPr>
                <w:rFonts w:ascii="Times New Roman" w:eastAsia="Times New Roman" w:hAnsi="Times New Roman" w:cs="Times New Roman"/>
                <w:b/>
                <w:bCs/>
                <w:sz w:val="18"/>
                <w:szCs w:val="18"/>
              </w:rPr>
              <w:t>-</w:t>
            </w:r>
            <w:r w:rsidRPr="0062203E">
              <w:rPr>
                <w:rFonts w:ascii="Times New Roman" w:eastAsia="Times New Roman" w:hAnsi="Times New Roman" w:cs="Times New Roman"/>
                <w:b/>
                <w:bCs/>
                <w:sz w:val="18"/>
                <w:szCs w:val="18"/>
              </w:rPr>
              <w:t>жащих</w:t>
            </w:r>
          </w:p>
        </w:tc>
        <w:tc>
          <w:tcPr>
            <w:tcW w:w="992"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
                <w:bCs/>
                <w:sz w:val="18"/>
                <w:szCs w:val="18"/>
              </w:rPr>
            </w:pPr>
            <w:r w:rsidRPr="0062203E">
              <w:rPr>
                <w:rFonts w:ascii="Times New Roman" w:eastAsia="Times New Roman" w:hAnsi="Times New Roman" w:cs="Times New Roman"/>
                <w:b/>
                <w:bCs/>
                <w:sz w:val="18"/>
                <w:szCs w:val="18"/>
              </w:rPr>
              <w:t>% от числа приняв</w:t>
            </w:r>
            <w:r>
              <w:rPr>
                <w:rFonts w:ascii="Times New Roman" w:eastAsia="Times New Roman" w:hAnsi="Times New Roman" w:cs="Times New Roman"/>
                <w:b/>
                <w:bCs/>
                <w:sz w:val="18"/>
                <w:szCs w:val="18"/>
              </w:rPr>
              <w:t>-</w:t>
            </w:r>
            <w:r w:rsidRPr="0062203E">
              <w:rPr>
                <w:rFonts w:ascii="Times New Roman" w:eastAsia="Times New Roman" w:hAnsi="Times New Roman" w:cs="Times New Roman"/>
                <w:b/>
                <w:bCs/>
                <w:sz w:val="18"/>
                <w:szCs w:val="18"/>
              </w:rPr>
              <w:t>ших</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t>7 класс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77</w:t>
            </w:r>
          </w:p>
        </w:tc>
        <w:tc>
          <w:tcPr>
            <w:tcW w:w="851"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Cs/>
              </w:rPr>
            </w:pPr>
            <w:r w:rsidRPr="0062203E">
              <w:rPr>
                <w:rFonts w:ascii="Times New Roman" w:eastAsia="Times New Roman" w:hAnsi="Times New Roman" w:cs="Times New Roman"/>
                <w:bCs/>
              </w:rPr>
              <w:t>0,43</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0,49</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w:t>
            </w:r>
          </w:p>
        </w:tc>
        <w:tc>
          <w:tcPr>
            <w:tcW w:w="709"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0,33</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0,40</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80</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0,33</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0,48</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t>8 класс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119</w:t>
            </w:r>
          </w:p>
        </w:tc>
        <w:tc>
          <w:tcPr>
            <w:tcW w:w="851"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Cs/>
              </w:rPr>
            </w:pPr>
            <w:r w:rsidRPr="0062203E">
              <w:rPr>
                <w:rFonts w:ascii="Times New Roman" w:eastAsia="Times New Roman" w:hAnsi="Times New Roman" w:cs="Times New Roman"/>
                <w:bCs/>
              </w:rPr>
              <w:t>0,45</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0,65</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0,11</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0,13</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120</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0,44</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0,63</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t>9 класс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95</w:t>
            </w:r>
          </w:p>
        </w:tc>
        <w:tc>
          <w:tcPr>
            <w:tcW w:w="851"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Cs/>
              </w:rPr>
            </w:pPr>
            <w:r w:rsidRPr="0062203E">
              <w:rPr>
                <w:rFonts w:ascii="Times New Roman" w:eastAsia="Times New Roman" w:hAnsi="Times New Roman" w:cs="Times New Roman"/>
                <w:bCs/>
              </w:rPr>
              <w:t>0,36</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0,50</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4</w:t>
            </w:r>
          </w:p>
        </w:tc>
        <w:tc>
          <w:tcPr>
            <w:tcW w:w="709"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0,40</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0,45</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99</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0,37</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0,49</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lastRenderedPageBreak/>
              <w:t>10 класс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35</w:t>
            </w:r>
          </w:p>
        </w:tc>
        <w:tc>
          <w:tcPr>
            <w:tcW w:w="851"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Cs/>
              </w:rPr>
            </w:pPr>
            <w:r w:rsidRPr="0062203E">
              <w:rPr>
                <w:rFonts w:ascii="Times New Roman" w:eastAsia="Times New Roman" w:hAnsi="Times New Roman" w:cs="Times New Roman"/>
                <w:bCs/>
              </w:rPr>
              <w:t>0,26</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0,34</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709"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35</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0,25</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0,33</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t>11 класс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w:t>
            </w:r>
          </w:p>
        </w:tc>
        <w:tc>
          <w:tcPr>
            <w:tcW w:w="851" w:type="dxa"/>
          </w:tcPr>
          <w:p w:rsidR="00F52BC0" w:rsidRPr="0062203E" w:rsidRDefault="00F52BC0" w:rsidP="00F52BC0">
            <w:pPr>
              <w:widowControl w:val="0"/>
              <w:autoSpaceDE w:val="0"/>
              <w:autoSpaceDN w:val="0"/>
              <w:adjustRightInd w:val="0"/>
              <w:jc w:val="center"/>
              <w:rPr>
                <w:rFonts w:ascii="Times New Roman" w:eastAsia="Times New Roman" w:hAnsi="Times New Roman" w:cs="Times New Roman"/>
                <w:bCs/>
              </w:rPr>
            </w:pPr>
            <w:r w:rsidRPr="0062203E">
              <w:rPr>
                <w:rFonts w:ascii="Times New Roman" w:eastAsia="Times New Roman" w:hAnsi="Times New Roman" w:cs="Times New Roman"/>
                <w:bCs/>
              </w:rPr>
              <w:t>0,24</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0,33</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709"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0,23</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0,32</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t>ИТОГО (чел.)</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356</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0,35</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0,49</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8</w:t>
            </w:r>
          </w:p>
        </w:tc>
        <w:tc>
          <w:tcPr>
            <w:tcW w:w="709"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0,22</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0,26</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364</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0,34</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0,48</w:t>
            </w:r>
          </w:p>
        </w:tc>
      </w:tr>
    </w:tbl>
    <w:p w:rsidR="008329B8" w:rsidRDefault="008329B8" w:rsidP="00F52BC0">
      <w:pPr>
        <w:spacing w:after="0" w:line="240" w:lineRule="auto"/>
        <w:ind w:firstLine="709"/>
        <w:jc w:val="both"/>
        <w:rPr>
          <w:rFonts w:ascii="Times New Roman" w:eastAsia="Times New Roman" w:hAnsi="Times New Roman" w:cs="Times New Roman"/>
          <w:bCs/>
          <w:sz w:val="28"/>
          <w:szCs w:val="28"/>
        </w:rPr>
      </w:pPr>
    </w:p>
    <w:p w:rsidR="00F52BC0" w:rsidRDefault="00F52BC0" w:rsidP="00F52BC0">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Из анализа результатов таблицы 2.3 можно сделать следующие выводы:</w:t>
      </w:r>
    </w:p>
    <w:p w:rsidR="00F52BC0" w:rsidRDefault="00F52BC0" w:rsidP="00D3468F">
      <w:pPr>
        <w:pStyle w:val="a7"/>
        <w:numPr>
          <w:ilvl w:val="0"/>
          <w:numId w:val="49"/>
        </w:numPr>
        <w:spacing w:after="0" w:line="240" w:lineRule="auto"/>
        <w:jc w:val="both"/>
        <w:rPr>
          <w:rFonts w:ascii="Times New Roman" w:eastAsia="Times New Roman" w:hAnsi="Times New Roman" w:cs="Times New Roman"/>
          <w:bCs/>
          <w:sz w:val="28"/>
          <w:szCs w:val="28"/>
        </w:rPr>
      </w:pPr>
      <w:r w:rsidRPr="00B3750E">
        <w:rPr>
          <w:rFonts w:ascii="Times New Roman" w:eastAsia="Times New Roman" w:hAnsi="Times New Roman" w:cs="Times New Roman"/>
          <w:bCs/>
          <w:sz w:val="28"/>
          <w:szCs w:val="28"/>
        </w:rPr>
        <w:t>количество респондентов, входящих в «группу риска»</w:t>
      </w:r>
      <w:r>
        <w:rPr>
          <w:rFonts w:ascii="Times New Roman" w:eastAsia="Times New Roman" w:hAnsi="Times New Roman" w:cs="Times New Roman"/>
          <w:bCs/>
          <w:sz w:val="28"/>
          <w:szCs w:val="28"/>
        </w:rPr>
        <w:t>,</w:t>
      </w:r>
      <w:r w:rsidR="007A5F32">
        <w:rPr>
          <w:rFonts w:ascii="Times New Roman" w:eastAsia="Times New Roman" w:hAnsi="Times New Roman" w:cs="Times New Roman"/>
          <w:bCs/>
          <w:sz w:val="28"/>
          <w:szCs w:val="28"/>
        </w:rPr>
        <w:t xml:space="preserve"> составило </w:t>
      </w:r>
      <w:r w:rsidR="007A5F32" w:rsidRPr="00B3750E">
        <w:rPr>
          <w:rFonts w:ascii="Times New Roman" w:eastAsia="Times New Roman" w:hAnsi="Times New Roman" w:cs="Times New Roman"/>
          <w:bCs/>
          <w:sz w:val="28"/>
          <w:szCs w:val="28"/>
        </w:rPr>
        <w:t>364</w:t>
      </w:r>
      <w:r w:rsidRPr="00B3750E">
        <w:rPr>
          <w:rFonts w:ascii="Times New Roman" w:eastAsia="Times New Roman" w:hAnsi="Times New Roman" w:cs="Times New Roman"/>
          <w:bCs/>
          <w:sz w:val="28"/>
          <w:szCs w:val="28"/>
        </w:rPr>
        <w:t xml:space="preserve"> человек</w:t>
      </w:r>
      <w:r>
        <w:rPr>
          <w:rFonts w:ascii="Times New Roman" w:eastAsia="Times New Roman" w:hAnsi="Times New Roman" w:cs="Times New Roman"/>
          <w:bCs/>
          <w:sz w:val="28"/>
          <w:szCs w:val="28"/>
        </w:rPr>
        <w:t>а</w:t>
      </w:r>
      <w:r w:rsidRPr="00B3750E">
        <w:rPr>
          <w:rFonts w:ascii="Times New Roman" w:eastAsia="Times New Roman" w:hAnsi="Times New Roman" w:cs="Times New Roman"/>
          <w:bCs/>
          <w:sz w:val="28"/>
          <w:szCs w:val="28"/>
        </w:rPr>
        <w:t xml:space="preserve">. Из них </w:t>
      </w:r>
      <w:r>
        <w:rPr>
          <w:rFonts w:ascii="Times New Roman" w:eastAsia="Times New Roman" w:hAnsi="Times New Roman" w:cs="Times New Roman"/>
          <w:bCs/>
          <w:sz w:val="28"/>
          <w:szCs w:val="28"/>
        </w:rPr>
        <w:t>356</w:t>
      </w:r>
      <w:r w:rsidRPr="00B3750E">
        <w:rPr>
          <w:rFonts w:ascii="Times New Roman" w:eastAsia="Times New Roman" w:hAnsi="Times New Roman" w:cs="Times New Roman"/>
          <w:bCs/>
          <w:sz w:val="28"/>
          <w:szCs w:val="28"/>
        </w:rPr>
        <w:t xml:space="preserve"> человек обучается в </w:t>
      </w:r>
      <w:r w:rsidR="007A5F32">
        <w:rPr>
          <w:rFonts w:ascii="Times New Roman" w:eastAsia="Times New Roman" w:hAnsi="Times New Roman" w:cs="Times New Roman"/>
          <w:bCs/>
          <w:sz w:val="28"/>
          <w:szCs w:val="28"/>
        </w:rPr>
        <w:t>ОО</w:t>
      </w:r>
      <w:r>
        <w:rPr>
          <w:rFonts w:ascii="Times New Roman" w:eastAsia="Times New Roman" w:hAnsi="Times New Roman" w:cs="Times New Roman"/>
          <w:bCs/>
          <w:sz w:val="28"/>
          <w:szCs w:val="28"/>
        </w:rPr>
        <w:t>, 8</w:t>
      </w:r>
      <w:r w:rsidRPr="00B3750E">
        <w:rPr>
          <w:rFonts w:ascii="Times New Roman" w:eastAsia="Times New Roman" w:hAnsi="Times New Roman" w:cs="Times New Roman"/>
          <w:bCs/>
          <w:sz w:val="28"/>
          <w:szCs w:val="28"/>
        </w:rPr>
        <w:t xml:space="preserve"> человек</w:t>
      </w:r>
      <w:r>
        <w:rPr>
          <w:rFonts w:ascii="Times New Roman" w:eastAsia="Times New Roman" w:hAnsi="Times New Roman" w:cs="Times New Roman"/>
          <w:bCs/>
          <w:sz w:val="28"/>
          <w:szCs w:val="28"/>
        </w:rPr>
        <w:t xml:space="preserve"> –</w:t>
      </w:r>
      <w:r w:rsidRPr="00B3750E">
        <w:rPr>
          <w:rFonts w:ascii="Times New Roman" w:eastAsia="Times New Roman" w:hAnsi="Times New Roman" w:cs="Times New Roman"/>
          <w:bCs/>
          <w:sz w:val="28"/>
          <w:szCs w:val="28"/>
        </w:rPr>
        <w:t xml:space="preserve"> в</w:t>
      </w:r>
      <w:r>
        <w:rPr>
          <w:rFonts w:ascii="Times New Roman" w:eastAsia="Times New Roman" w:hAnsi="Times New Roman" w:cs="Times New Roman"/>
          <w:bCs/>
          <w:sz w:val="28"/>
          <w:szCs w:val="28"/>
        </w:rPr>
        <w:t xml:space="preserve"> общеобразовательных/</w:t>
      </w:r>
      <w:r w:rsidRPr="00B3750E">
        <w:rPr>
          <w:rFonts w:ascii="Times New Roman" w:eastAsia="Times New Roman" w:hAnsi="Times New Roman" w:cs="Times New Roman"/>
          <w:bCs/>
          <w:sz w:val="28"/>
          <w:szCs w:val="28"/>
        </w:rPr>
        <w:t>малокомплектных школах</w:t>
      </w:r>
      <w:r>
        <w:rPr>
          <w:rFonts w:ascii="Times New Roman" w:eastAsia="Times New Roman" w:hAnsi="Times New Roman" w:cs="Times New Roman"/>
          <w:bCs/>
          <w:sz w:val="28"/>
          <w:szCs w:val="28"/>
        </w:rPr>
        <w:t>;</w:t>
      </w:r>
    </w:p>
    <w:p w:rsidR="00F52BC0" w:rsidRPr="00B3750E" w:rsidRDefault="00F52BC0" w:rsidP="00D3468F">
      <w:pPr>
        <w:pStyle w:val="a7"/>
        <w:numPr>
          <w:ilvl w:val="0"/>
          <w:numId w:val="49"/>
        </w:numPr>
        <w:spacing w:after="0" w:line="240" w:lineRule="auto"/>
        <w:jc w:val="both"/>
        <w:rPr>
          <w:rFonts w:ascii="Times New Roman" w:eastAsia="Times New Roman" w:hAnsi="Times New Roman" w:cs="Times New Roman"/>
          <w:bCs/>
          <w:sz w:val="28"/>
          <w:szCs w:val="28"/>
        </w:rPr>
      </w:pPr>
      <w:r w:rsidRPr="00B3750E">
        <w:rPr>
          <w:rFonts w:ascii="Times New Roman" w:eastAsia="Times New Roman" w:hAnsi="Times New Roman" w:cs="Times New Roman"/>
          <w:bCs/>
          <w:sz w:val="28"/>
          <w:szCs w:val="28"/>
        </w:rPr>
        <w:t>наибольшее число респондентов «группы риска» наблюдается среди школьников</w:t>
      </w:r>
      <w:r>
        <w:rPr>
          <w:rFonts w:ascii="Times New Roman" w:eastAsia="Times New Roman" w:hAnsi="Times New Roman" w:cs="Times New Roman"/>
          <w:bCs/>
          <w:sz w:val="28"/>
          <w:szCs w:val="28"/>
        </w:rPr>
        <w:t xml:space="preserve"> 7,</w:t>
      </w:r>
      <w:r w:rsidRPr="00B3750E">
        <w:rPr>
          <w:rFonts w:ascii="Times New Roman" w:eastAsia="Times New Roman" w:hAnsi="Times New Roman" w:cs="Times New Roman"/>
          <w:bCs/>
          <w:sz w:val="28"/>
          <w:szCs w:val="28"/>
        </w:rPr>
        <w:t xml:space="preserve"> 8,9 классов (</w:t>
      </w:r>
      <w:r>
        <w:rPr>
          <w:rFonts w:ascii="Times New Roman" w:eastAsia="Times New Roman" w:hAnsi="Times New Roman" w:cs="Times New Roman"/>
          <w:bCs/>
          <w:sz w:val="28"/>
          <w:szCs w:val="28"/>
        </w:rPr>
        <w:t xml:space="preserve">80 чел., </w:t>
      </w:r>
      <w:r w:rsidRPr="00B3750E">
        <w:rPr>
          <w:rFonts w:ascii="Times New Roman" w:eastAsia="Times New Roman" w:hAnsi="Times New Roman" w:cs="Times New Roman"/>
          <w:bCs/>
          <w:sz w:val="28"/>
          <w:szCs w:val="28"/>
        </w:rPr>
        <w:t>120 чел., 99 чел. соответственно)</w:t>
      </w:r>
      <w:r>
        <w:rPr>
          <w:rFonts w:ascii="Times New Roman" w:eastAsia="Times New Roman" w:hAnsi="Times New Roman" w:cs="Times New Roman"/>
          <w:bCs/>
          <w:sz w:val="28"/>
          <w:szCs w:val="28"/>
        </w:rPr>
        <w:t>.</w:t>
      </w:r>
    </w:p>
    <w:p w:rsidR="00F52BC0" w:rsidRDefault="00F52BC0" w:rsidP="00F52BC0">
      <w:pPr>
        <w:spacing w:after="0" w:line="240" w:lineRule="auto"/>
        <w:jc w:val="both"/>
        <w:rPr>
          <w:rFonts w:ascii="Times New Roman" w:eastAsia="Times New Roman" w:hAnsi="Times New Roman" w:cs="Times New Roman"/>
          <w:bCs/>
          <w:sz w:val="28"/>
          <w:szCs w:val="28"/>
        </w:rPr>
      </w:pPr>
      <w:r w:rsidRPr="006323E3">
        <w:rPr>
          <w:rFonts w:ascii="Times New Roman" w:eastAsia="Times New Roman" w:hAnsi="Times New Roman" w:cs="Times New Roman"/>
          <w:bCs/>
          <w:noProof/>
          <w:sz w:val="28"/>
          <w:szCs w:val="28"/>
        </w:rPr>
        <w:drawing>
          <wp:inline distT="0" distB="0" distL="0" distR="0">
            <wp:extent cx="5817870" cy="3248025"/>
            <wp:effectExtent l="19050" t="0" r="11430" b="0"/>
            <wp:docPr id="3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52BC0" w:rsidRDefault="00F52BC0" w:rsidP="00F52BC0">
      <w:pPr>
        <w:spacing w:after="0" w:line="240" w:lineRule="auto"/>
        <w:ind w:left="-284" w:firstLine="284"/>
        <w:jc w:val="both"/>
        <w:rPr>
          <w:rFonts w:ascii="Times New Roman" w:eastAsia="Times New Roman" w:hAnsi="Times New Roman" w:cs="Times New Roman"/>
          <w:bCs/>
          <w:sz w:val="28"/>
          <w:szCs w:val="28"/>
        </w:rPr>
      </w:pPr>
    </w:p>
    <w:p w:rsidR="00F52BC0" w:rsidRDefault="00F52BC0" w:rsidP="00F52BC0">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 1 ноября 2018г. Региональному оператору из 37 муниципалитетов (88%) была предоставлена информация об актах передачи результатов СПТ в органы здравоохранения для организации </w:t>
      </w:r>
      <w:r w:rsidR="007A5F32">
        <w:rPr>
          <w:rFonts w:ascii="Times New Roman" w:eastAsia="Times New Roman" w:hAnsi="Times New Roman" w:cs="Times New Roman"/>
          <w:bCs/>
          <w:sz w:val="28"/>
          <w:szCs w:val="28"/>
        </w:rPr>
        <w:t>ПМО</w:t>
      </w:r>
      <w:r>
        <w:rPr>
          <w:rFonts w:ascii="Times New Roman" w:eastAsia="Times New Roman" w:hAnsi="Times New Roman" w:cs="Times New Roman"/>
          <w:bCs/>
          <w:sz w:val="28"/>
          <w:szCs w:val="28"/>
        </w:rPr>
        <w:t xml:space="preserve"> в количестве 449 штук (приложение 2.1.). К</w:t>
      </w:r>
      <w:r w:rsidRPr="00E56BCC">
        <w:rPr>
          <w:rFonts w:ascii="Times New Roman" w:eastAsia="Times New Roman" w:hAnsi="Times New Roman" w:cs="Times New Roman"/>
          <w:bCs/>
          <w:sz w:val="28"/>
          <w:szCs w:val="28"/>
        </w:rPr>
        <w:t>оличество обучающихся</w:t>
      </w:r>
      <w:r>
        <w:rPr>
          <w:rFonts w:ascii="Times New Roman" w:eastAsia="Times New Roman" w:hAnsi="Times New Roman" w:cs="Times New Roman"/>
          <w:bCs/>
          <w:sz w:val="28"/>
          <w:szCs w:val="28"/>
        </w:rPr>
        <w:t>,</w:t>
      </w:r>
      <w:r w:rsidRPr="00E56BCC">
        <w:rPr>
          <w:rFonts w:ascii="Times New Roman" w:eastAsia="Times New Roman" w:hAnsi="Times New Roman" w:cs="Times New Roman"/>
          <w:bCs/>
          <w:sz w:val="28"/>
          <w:szCs w:val="28"/>
        </w:rPr>
        <w:t xml:space="preserve"> направленных в органы здравоохранения для</w:t>
      </w:r>
      <w:r w:rsidR="007A5F32">
        <w:rPr>
          <w:rFonts w:ascii="Times New Roman" w:eastAsia="Times New Roman" w:hAnsi="Times New Roman" w:cs="Times New Roman"/>
          <w:bCs/>
          <w:sz w:val="28"/>
          <w:szCs w:val="28"/>
        </w:rPr>
        <w:t xml:space="preserve"> </w:t>
      </w:r>
      <w:r w:rsidRPr="00E56BCC">
        <w:rPr>
          <w:rFonts w:ascii="Times New Roman" w:eastAsia="Times New Roman" w:hAnsi="Times New Roman" w:cs="Times New Roman"/>
          <w:bCs/>
          <w:sz w:val="28"/>
          <w:szCs w:val="28"/>
        </w:rPr>
        <w:t xml:space="preserve">прохождения </w:t>
      </w:r>
      <w:r w:rsidR="007A5F32">
        <w:rPr>
          <w:rFonts w:ascii="Times New Roman" w:eastAsia="Times New Roman" w:hAnsi="Times New Roman" w:cs="Times New Roman"/>
          <w:bCs/>
          <w:sz w:val="28"/>
          <w:szCs w:val="28"/>
        </w:rPr>
        <w:t>ПМО,</w:t>
      </w:r>
      <w:r>
        <w:rPr>
          <w:rFonts w:ascii="Times New Roman" w:eastAsia="Times New Roman" w:hAnsi="Times New Roman" w:cs="Times New Roman"/>
          <w:bCs/>
          <w:sz w:val="28"/>
          <w:szCs w:val="28"/>
        </w:rPr>
        <w:t xml:space="preserve"> по данным МОУО, составило 16941 чел.  </w:t>
      </w:r>
    </w:p>
    <w:p w:rsidR="00F52BC0" w:rsidRDefault="007A5F32" w:rsidP="00F52BC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Во исполнение пункта 2.3 П</w:t>
      </w:r>
      <w:r w:rsidR="00F52BC0">
        <w:rPr>
          <w:rFonts w:ascii="Times New Roman" w:hAnsi="Times New Roman" w:cs="Times New Roman"/>
          <w:sz w:val="28"/>
          <w:szCs w:val="28"/>
        </w:rPr>
        <w:t>ротокола заседания Региональным оператором было рекомендовано</w:t>
      </w:r>
      <w:r w:rsidR="00F52BC0">
        <w:rPr>
          <w:rStyle w:val="af2"/>
          <w:rFonts w:ascii="Times New Roman" w:hAnsi="Times New Roman" w:cs="Times New Roman"/>
          <w:sz w:val="28"/>
          <w:szCs w:val="28"/>
        </w:rPr>
        <w:footnoteReference w:id="7"/>
      </w:r>
      <w:r w:rsidR="00F52BC0">
        <w:rPr>
          <w:rFonts w:ascii="Times New Roman" w:hAnsi="Times New Roman" w:cs="Times New Roman"/>
          <w:sz w:val="28"/>
          <w:szCs w:val="28"/>
        </w:rPr>
        <w:t xml:space="preserve"> </w:t>
      </w:r>
      <w:r>
        <w:rPr>
          <w:rFonts w:ascii="Times New Roman" w:hAnsi="Times New Roman" w:cs="Times New Roman"/>
          <w:sz w:val="28"/>
          <w:szCs w:val="28"/>
        </w:rPr>
        <w:t>МОУО</w:t>
      </w:r>
      <w:r w:rsidR="00F52BC0">
        <w:rPr>
          <w:rFonts w:ascii="Times New Roman" w:hAnsi="Times New Roman" w:cs="Times New Roman"/>
          <w:sz w:val="28"/>
          <w:szCs w:val="28"/>
        </w:rPr>
        <w:t xml:space="preserve"> создать на официальных сайтах подведомственных образовательных организаций раздел «Социально-психологическое тестирование», включающий в себя новостную ленту по реализации этапов СПТ (подготовительного, аналитического, заключительного) информационные материалы для родителей, обучающихся, тематический форум по обсуждению вопросов и трудностей, телефоны горячих линий СПТ (федеральные, региональные, муниципальные), полезные ссылки и т.д. </w:t>
      </w:r>
    </w:p>
    <w:p w:rsidR="00F52BC0" w:rsidRPr="004816A0" w:rsidRDefault="00F52BC0" w:rsidP="00F52BC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целях </w:t>
      </w:r>
      <w:r>
        <w:rPr>
          <w:rFonts w:ascii="Times New Roman" w:hAnsi="Times New Roman"/>
          <w:bCs/>
          <w:sz w:val="28"/>
          <w:szCs w:val="28"/>
        </w:rPr>
        <w:t xml:space="preserve">изучения динамики по всем показателям, Региональным оператором были проанализированы результаты </w:t>
      </w:r>
      <w:r w:rsidR="007A5F32">
        <w:rPr>
          <w:rFonts w:ascii="Times New Roman" w:hAnsi="Times New Roman"/>
          <w:bCs/>
          <w:sz w:val="28"/>
          <w:szCs w:val="28"/>
        </w:rPr>
        <w:t xml:space="preserve">СПТ </w:t>
      </w:r>
      <w:r>
        <w:rPr>
          <w:rFonts w:ascii="Times New Roman" w:hAnsi="Times New Roman"/>
          <w:bCs/>
          <w:sz w:val="28"/>
          <w:szCs w:val="28"/>
        </w:rPr>
        <w:t>в школах</w:t>
      </w:r>
      <w:r w:rsidR="007A5F32">
        <w:rPr>
          <w:rFonts w:ascii="Times New Roman" w:hAnsi="Times New Roman"/>
          <w:bCs/>
          <w:sz w:val="28"/>
          <w:szCs w:val="28"/>
        </w:rPr>
        <w:t xml:space="preserve"> </w:t>
      </w:r>
      <w:r>
        <w:rPr>
          <w:rFonts w:ascii="Times New Roman" w:hAnsi="Times New Roman"/>
          <w:bCs/>
          <w:sz w:val="28"/>
          <w:szCs w:val="28"/>
        </w:rPr>
        <w:t>области в сравнении за пять лет.</w:t>
      </w:r>
    </w:p>
    <w:p w:rsidR="00F52BC0" w:rsidRDefault="00F52BC0" w:rsidP="00F52BC0">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В результате анализа можно утверждать о стабильной</w:t>
      </w:r>
      <w:r w:rsidR="007A5F32">
        <w:rPr>
          <w:rFonts w:ascii="Times New Roman" w:hAnsi="Times New Roman"/>
          <w:bCs/>
          <w:sz w:val="28"/>
          <w:szCs w:val="28"/>
        </w:rPr>
        <w:t xml:space="preserve"> </w:t>
      </w:r>
      <w:r>
        <w:rPr>
          <w:rFonts w:ascii="Times New Roman" w:hAnsi="Times New Roman"/>
          <w:bCs/>
          <w:sz w:val="28"/>
          <w:szCs w:val="28"/>
        </w:rPr>
        <w:t xml:space="preserve">динамике </w:t>
      </w:r>
      <w:r w:rsidR="007A5F32">
        <w:rPr>
          <w:rFonts w:ascii="Times New Roman" w:hAnsi="Times New Roman"/>
          <w:bCs/>
          <w:sz w:val="28"/>
          <w:szCs w:val="28"/>
        </w:rPr>
        <w:t xml:space="preserve">роста </w:t>
      </w:r>
      <w:r>
        <w:rPr>
          <w:rFonts w:ascii="Times New Roman" w:hAnsi="Times New Roman"/>
          <w:bCs/>
          <w:sz w:val="28"/>
          <w:szCs w:val="28"/>
        </w:rPr>
        <w:t xml:space="preserve">количества </w:t>
      </w:r>
      <w:r w:rsidR="007A5F32">
        <w:rPr>
          <w:rFonts w:ascii="Times New Roman" w:hAnsi="Times New Roman"/>
          <w:bCs/>
          <w:sz w:val="28"/>
          <w:szCs w:val="28"/>
        </w:rPr>
        <w:t>ОО</w:t>
      </w:r>
      <w:r>
        <w:rPr>
          <w:rFonts w:ascii="Times New Roman" w:hAnsi="Times New Roman"/>
          <w:bCs/>
          <w:sz w:val="28"/>
          <w:szCs w:val="28"/>
        </w:rPr>
        <w:t xml:space="preserve">, принявших участие в тестировании. Результаты в сравнении за </w:t>
      </w:r>
      <w:r w:rsidR="005C3F29">
        <w:rPr>
          <w:rFonts w:ascii="Times New Roman" w:hAnsi="Times New Roman"/>
          <w:bCs/>
          <w:sz w:val="28"/>
          <w:szCs w:val="28"/>
        </w:rPr>
        <w:t>пять лет</w:t>
      </w:r>
      <w:r>
        <w:rPr>
          <w:rFonts w:ascii="Times New Roman" w:hAnsi="Times New Roman"/>
          <w:bCs/>
          <w:sz w:val="28"/>
          <w:szCs w:val="28"/>
        </w:rPr>
        <w:t xml:space="preserve"> представлены в таблице 2.4.  </w:t>
      </w:r>
    </w:p>
    <w:p w:rsidR="00F52BC0" w:rsidRPr="00300BD8" w:rsidRDefault="00F52BC0" w:rsidP="00F52BC0">
      <w:pPr>
        <w:widowControl w:val="0"/>
        <w:autoSpaceDE w:val="0"/>
        <w:autoSpaceDN w:val="0"/>
        <w:adjustRightInd w:val="0"/>
        <w:spacing w:after="0" w:line="240" w:lineRule="auto"/>
        <w:jc w:val="right"/>
        <w:rPr>
          <w:rFonts w:ascii="Times New Roman" w:hAnsi="Times New Roman"/>
          <w:b/>
          <w:bCs/>
          <w:sz w:val="24"/>
          <w:szCs w:val="24"/>
        </w:rPr>
      </w:pPr>
      <w:r w:rsidRPr="00300BD8">
        <w:rPr>
          <w:rFonts w:ascii="Times New Roman" w:hAnsi="Times New Roman"/>
          <w:b/>
          <w:bCs/>
          <w:sz w:val="24"/>
          <w:szCs w:val="24"/>
        </w:rPr>
        <w:t>Таблица 2.</w:t>
      </w:r>
      <w:r>
        <w:rPr>
          <w:rFonts w:ascii="Times New Roman" w:hAnsi="Times New Roman"/>
          <w:b/>
          <w:bCs/>
          <w:sz w:val="24"/>
          <w:szCs w:val="24"/>
        </w:rPr>
        <w:t>4</w:t>
      </w:r>
      <w:r w:rsidRPr="00300BD8">
        <w:rPr>
          <w:rFonts w:ascii="Times New Roman" w:hAnsi="Times New Roman"/>
          <w:b/>
          <w:bCs/>
          <w:sz w:val="24"/>
          <w:szCs w:val="24"/>
        </w:rPr>
        <w:t xml:space="preserve">. </w:t>
      </w:r>
    </w:p>
    <w:p w:rsidR="008329B8" w:rsidRDefault="00F52BC0" w:rsidP="008329B8">
      <w:pPr>
        <w:widowControl w:val="0"/>
        <w:autoSpaceDE w:val="0"/>
        <w:autoSpaceDN w:val="0"/>
        <w:adjustRightInd w:val="0"/>
        <w:spacing w:after="0" w:line="240" w:lineRule="auto"/>
        <w:jc w:val="center"/>
        <w:rPr>
          <w:rFonts w:ascii="Times New Roman" w:hAnsi="Times New Roman"/>
          <w:b/>
          <w:bCs/>
          <w:sz w:val="24"/>
          <w:szCs w:val="24"/>
        </w:rPr>
      </w:pPr>
      <w:r w:rsidRPr="00300BD8">
        <w:rPr>
          <w:rFonts w:ascii="Times New Roman" w:hAnsi="Times New Roman"/>
          <w:b/>
          <w:bCs/>
          <w:sz w:val="24"/>
          <w:szCs w:val="24"/>
        </w:rPr>
        <w:t>Количество образовательных организаций,</w:t>
      </w:r>
      <w:r w:rsidR="008329B8">
        <w:rPr>
          <w:rFonts w:ascii="Times New Roman" w:hAnsi="Times New Roman"/>
          <w:b/>
          <w:bCs/>
          <w:sz w:val="24"/>
          <w:szCs w:val="24"/>
        </w:rPr>
        <w:t xml:space="preserve"> </w:t>
      </w:r>
      <w:r w:rsidRPr="00300BD8">
        <w:rPr>
          <w:rFonts w:ascii="Times New Roman" w:hAnsi="Times New Roman"/>
          <w:b/>
          <w:bCs/>
          <w:sz w:val="24"/>
          <w:szCs w:val="24"/>
        </w:rPr>
        <w:t xml:space="preserve">принявших участие в тестировании </w:t>
      </w:r>
    </w:p>
    <w:p w:rsidR="00F52BC0" w:rsidRPr="00300BD8" w:rsidRDefault="00F52BC0" w:rsidP="008329B8">
      <w:pPr>
        <w:widowControl w:val="0"/>
        <w:autoSpaceDE w:val="0"/>
        <w:autoSpaceDN w:val="0"/>
        <w:adjustRightInd w:val="0"/>
        <w:spacing w:after="0" w:line="240" w:lineRule="auto"/>
        <w:jc w:val="center"/>
        <w:rPr>
          <w:rFonts w:ascii="Times New Roman" w:hAnsi="Times New Roman"/>
          <w:b/>
          <w:bCs/>
          <w:sz w:val="24"/>
          <w:szCs w:val="24"/>
        </w:rPr>
      </w:pPr>
      <w:r w:rsidRPr="00300BD8">
        <w:rPr>
          <w:rFonts w:ascii="Times New Roman" w:hAnsi="Times New Roman"/>
          <w:b/>
          <w:bCs/>
          <w:sz w:val="24"/>
          <w:szCs w:val="24"/>
        </w:rPr>
        <w:t xml:space="preserve">(в сравнении за </w:t>
      </w:r>
      <w:r>
        <w:rPr>
          <w:rFonts w:ascii="Times New Roman" w:hAnsi="Times New Roman"/>
          <w:b/>
          <w:bCs/>
          <w:sz w:val="24"/>
          <w:szCs w:val="24"/>
        </w:rPr>
        <w:t>пять лет</w:t>
      </w:r>
      <w:r w:rsidRPr="00300BD8">
        <w:rPr>
          <w:rFonts w:ascii="Times New Roman" w:hAnsi="Times New Roman"/>
          <w:b/>
          <w:bCs/>
          <w:sz w:val="24"/>
          <w:szCs w:val="24"/>
        </w:rPr>
        <w:t>)</w:t>
      </w:r>
    </w:p>
    <w:tbl>
      <w:tblPr>
        <w:tblStyle w:val="af6"/>
        <w:tblW w:w="9464" w:type="dxa"/>
        <w:tblLayout w:type="fixed"/>
        <w:tblLook w:val="04A0" w:firstRow="1" w:lastRow="0" w:firstColumn="1" w:lastColumn="0" w:noHBand="0" w:noVBand="1"/>
      </w:tblPr>
      <w:tblGrid>
        <w:gridCol w:w="2093"/>
        <w:gridCol w:w="1134"/>
        <w:gridCol w:w="1701"/>
        <w:gridCol w:w="1559"/>
        <w:gridCol w:w="1276"/>
        <w:gridCol w:w="1701"/>
      </w:tblGrid>
      <w:tr w:rsidR="00F52BC0" w:rsidRPr="008D5405" w:rsidTr="00F52BC0">
        <w:tc>
          <w:tcPr>
            <w:tcW w:w="2093" w:type="dxa"/>
          </w:tcPr>
          <w:p w:rsidR="00F52BC0" w:rsidRPr="008D5405" w:rsidRDefault="00F52BC0" w:rsidP="00F52BC0">
            <w:pPr>
              <w:widowControl w:val="0"/>
              <w:autoSpaceDE w:val="0"/>
              <w:autoSpaceDN w:val="0"/>
              <w:adjustRightInd w:val="0"/>
              <w:jc w:val="right"/>
              <w:rPr>
                <w:rFonts w:ascii="Times New Roman" w:hAnsi="Times New Roman"/>
                <w:bCs/>
                <w:sz w:val="24"/>
                <w:szCs w:val="24"/>
              </w:rPr>
            </w:pPr>
          </w:p>
        </w:tc>
        <w:tc>
          <w:tcPr>
            <w:tcW w:w="1134" w:type="dxa"/>
          </w:tcPr>
          <w:p w:rsidR="00F52BC0" w:rsidRPr="008D5405" w:rsidRDefault="00F52BC0" w:rsidP="00F52BC0">
            <w:pPr>
              <w:widowControl w:val="0"/>
              <w:autoSpaceDE w:val="0"/>
              <w:autoSpaceDN w:val="0"/>
              <w:adjustRightInd w:val="0"/>
              <w:jc w:val="center"/>
              <w:rPr>
                <w:rFonts w:ascii="Times New Roman" w:hAnsi="Times New Roman"/>
                <w:b/>
                <w:bCs/>
                <w:sz w:val="24"/>
                <w:szCs w:val="24"/>
              </w:rPr>
            </w:pPr>
            <w:r w:rsidRPr="008D5405">
              <w:rPr>
                <w:rFonts w:ascii="Times New Roman" w:hAnsi="Times New Roman"/>
                <w:b/>
                <w:bCs/>
                <w:sz w:val="24"/>
                <w:szCs w:val="24"/>
              </w:rPr>
              <w:t>2014 г.</w:t>
            </w:r>
          </w:p>
        </w:tc>
        <w:tc>
          <w:tcPr>
            <w:tcW w:w="1701" w:type="dxa"/>
          </w:tcPr>
          <w:p w:rsidR="00F52BC0" w:rsidRPr="008D5405" w:rsidRDefault="00F52BC0" w:rsidP="00F52BC0">
            <w:pPr>
              <w:widowControl w:val="0"/>
              <w:autoSpaceDE w:val="0"/>
              <w:autoSpaceDN w:val="0"/>
              <w:adjustRightInd w:val="0"/>
              <w:jc w:val="center"/>
              <w:rPr>
                <w:rFonts w:ascii="Times New Roman" w:hAnsi="Times New Roman"/>
                <w:b/>
                <w:bCs/>
                <w:sz w:val="24"/>
                <w:szCs w:val="24"/>
              </w:rPr>
            </w:pPr>
            <w:r w:rsidRPr="008D5405">
              <w:rPr>
                <w:rFonts w:ascii="Times New Roman" w:hAnsi="Times New Roman"/>
                <w:b/>
                <w:bCs/>
                <w:sz w:val="24"/>
                <w:szCs w:val="24"/>
              </w:rPr>
              <w:t>2015 г.</w:t>
            </w:r>
          </w:p>
        </w:tc>
        <w:tc>
          <w:tcPr>
            <w:tcW w:w="1559" w:type="dxa"/>
          </w:tcPr>
          <w:p w:rsidR="00F52BC0" w:rsidRPr="008D5405" w:rsidRDefault="00F52BC0" w:rsidP="00F52BC0">
            <w:pPr>
              <w:widowControl w:val="0"/>
              <w:autoSpaceDE w:val="0"/>
              <w:autoSpaceDN w:val="0"/>
              <w:adjustRightInd w:val="0"/>
              <w:jc w:val="center"/>
              <w:rPr>
                <w:rFonts w:ascii="Times New Roman" w:hAnsi="Times New Roman"/>
                <w:b/>
                <w:bCs/>
                <w:sz w:val="24"/>
                <w:szCs w:val="24"/>
              </w:rPr>
            </w:pPr>
            <w:r w:rsidRPr="008D5405">
              <w:rPr>
                <w:rFonts w:ascii="Times New Roman" w:hAnsi="Times New Roman"/>
                <w:b/>
                <w:bCs/>
                <w:sz w:val="24"/>
                <w:szCs w:val="24"/>
              </w:rPr>
              <w:t>2016г.</w:t>
            </w:r>
          </w:p>
        </w:tc>
        <w:tc>
          <w:tcPr>
            <w:tcW w:w="1276" w:type="dxa"/>
          </w:tcPr>
          <w:p w:rsidR="00F52BC0" w:rsidRPr="008D5405" w:rsidRDefault="00F52BC0" w:rsidP="00F52BC0">
            <w:pPr>
              <w:widowControl w:val="0"/>
              <w:autoSpaceDE w:val="0"/>
              <w:autoSpaceDN w:val="0"/>
              <w:adjustRightInd w:val="0"/>
              <w:jc w:val="center"/>
              <w:rPr>
                <w:rFonts w:ascii="Times New Roman" w:hAnsi="Times New Roman"/>
                <w:b/>
                <w:bCs/>
                <w:sz w:val="24"/>
                <w:szCs w:val="24"/>
              </w:rPr>
            </w:pPr>
            <w:r w:rsidRPr="008D5405">
              <w:rPr>
                <w:rFonts w:ascii="Times New Roman" w:hAnsi="Times New Roman"/>
                <w:b/>
                <w:bCs/>
                <w:sz w:val="24"/>
                <w:szCs w:val="24"/>
              </w:rPr>
              <w:t>2017г.</w:t>
            </w:r>
          </w:p>
        </w:tc>
        <w:tc>
          <w:tcPr>
            <w:tcW w:w="1701" w:type="dxa"/>
          </w:tcPr>
          <w:p w:rsidR="00F52BC0" w:rsidRPr="008D5405" w:rsidRDefault="00F52BC0" w:rsidP="00F52BC0">
            <w:pPr>
              <w:widowControl w:val="0"/>
              <w:autoSpaceDE w:val="0"/>
              <w:autoSpaceDN w:val="0"/>
              <w:adjustRightInd w:val="0"/>
              <w:jc w:val="center"/>
              <w:rPr>
                <w:rFonts w:ascii="Times New Roman" w:hAnsi="Times New Roman"/>
                <w:b/>
                <w:bCs/>
                <w:sz w:val="24"/>
                <w:szCs w:val="24"/>
              </w:rPr>
            </w:pPr>
            <w:r w:rsidRPr="008D5405">
              <w:rPr>
                <w:rFonts w:ascii="Times New Roman" w:hAnsi="Times New Roman"/>
                <w:b/>
                <w:bCs/>
                <w:sz w:val="24"/>
                <w:szCs w:val="24"/>
              </w:rPr>
              <w:t>2018г.</w:t>
            </w:r>
          </w:p>
        </w:tc>
      </w:tr>
      <w:tr w:rsidR="00F52BC0" w:rsidRPr="008D5405" w:rsidTr="00F52BC0">
        <w:tc>
          <w:tcPr>
            <w:tcW w:w="2093"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Количество образовательных организаций, обучающиеся которых подлежат социально - психологическому тестированию</w:t>
            </w:r>
          </w:p>
        </w:tc>
        <w:tc>
          <w:tcPr>
            <w:tcW w:w="1134" w:type="dxa"/>
          </w:tcPr>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756</w:t>
            </w:r>
          </w:p>
        </w:tc>
        <w:tc>
          <w:tcPr>
            <w:tcW w:w="1701" w:type="dxa"/>
          </w:tcPr>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771</w:t>
            </w:r>
          </w:p>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(из них малокомплектных 117)</w:t>
            </w:r>
          </w:p>
        </w:tc>
        <w:tc>
          <w:tcPr>
            <w:tcW w:w="1559" w:type="dxa"/>
          </w:tcPr>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773</w:t>
            </w:r>
          </w:p>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(из них малокомплектных 151)</w:t>
            </w:r>
          </w:p>
        </w:tc>
        <w:tc>
          <w:tcPr>
            <w:tcW w:w="1276" w:type="dxa"/>
          </w:tcPr>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767</w:t>
            </w:r>
          </w:p>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(из них малокомплектных 155)</w:t>
            </w:r>
          </w:p>
        </w:tc>
        <w:tc>
          <w:tcPr>
            <w:tcW w:w="1701" w:type="dxa"/>
          </w:tcPr>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764</w:t>
            </w:r>
          </w:p>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(из них малокомплектных 143)</w:t>
            </w:r>
          </w:p>
        </w:tc>
      </w:tr>
      <w:tr w:rsidR="00F52BC0" w:rsidRPr="008D5405" w:rsidTr="00F52BC0">
        <w:tc>
          <w:tcPr>
            <w:tcW w:w="2093"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Количество образовательных организаций, которые провели социально-психологическое тестирование</w:t>
            </w:r>
          </w:p>
        </w:tc>
        <w:tc>
          <w:tcPr>
            <w:tcW w:w="1134" w:type="dxa"/>
          </w:tcPr>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749</w:t>
            </w:r>
          </w:p>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 xml:space="preserve"> (99,1%)</w:t>
            </w:r>
          </w:p>
        </w:tc>
        <w:tc>
          <w:tcPr>
            <w:tcW w:w="1701" w:type="dxa"/>
          </w:tcPr>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769</w:t>
            </w:r>
          </w:p>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(99,7%)</w:t>
            </w:r>
          </w:p>
        </w:tc>
        <w:tc>
          <w:tcPr>
            <w:tcW w:w="1559" w:type="dxa"/>
          </w:tcPr>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773</w:t>
            </w:r>
          </w:p>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(100%)</w:t>
            </w:r>
          </w:p>
        </w:tc>
        <w:tc>
          <w:tcPr>
            <w:tcW w:w="1276" w:type="dxa"/>
          </w:tcPr>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7</w:t>
            </w:r>
            <w:r>
              <w:rPr>
                <w:rFonts w:ascii="Times New Roman" w:hAnsi="Times New Roman"/>
                <w:bCs/>
                <w:sz w:val="24"/>
                <w:szCs w:val="24"/>
              </w:rPr>
              <w:t>67</w:t>
            </w:r>
          </w:p>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(100%)</w:t>
            </w:r>
          </w:p>
        </w:tc>
        <w:tc>
          <w:tcPr>
            <w:tcW w:w="1701" w:type="dxa"/>
          </w:tcPr>
          <w:p w:rsidR="00F52BC0" w:rsidRPr="008D5405"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764</w:t>
            </w:r>
          </w:p>
          <w:p w:rsidR="00F52BC0" w:rsidRPr="008D5405" w:rsidRDefault="00F52BC0" w:rsidP="00F52BC0">
            <w:pPr>
              <w:widowControl w:val="0"/>
              <w:autoSpaceDE w:val="0"/>
              <w:autoSpaceDN w:val="0"/>
              <w:adjustRightInd w:val="0"/>
              <w:jc w:val="center"/>
              <w:rPr>
                <w:rFonts w:ascii="Times New Roman" w:hAnsi="Times New Roman"/>
                <w:bCs/>
                <w:sz w:val="24"/>
                <w:szCs w:val="24"/>
              </w:rPr>
            </w:pPr>
            <w:r w:rsidRPr="008D5405">
              <w:rPr>
                <w:rFonts w:ascii="Times New Roman" w:hAnsi="Times New Roman"/>
                <w:bCs/>
                <w:sz w:val="24"/>
                <w:szCs w:val="24"/>
              </w:rPr>
              <w:t>(100%)</w:t>
            </w:r>
          </w:p>
        </w:tc>
      </w:tr>
    </w:tbl>
    <w:p w:rsidR="00F52BC0" w:rsidRDefault="00F52BC0" w:rsidP="00F52BC0">
      <w:pPr>
        <w:spacing w:after="0" w:line="240" w:lineRule="auto"/>
        <w:ind w:firstLine="708"/>
        <w:jc w:val="both"/>
        <w:rPr>
          <w:rFonts w:ascii="Times New Roman" w:hAnsi="Times New Roman"/>
          <w:sz w:val="28"/>
          <w:szCs w:val="28"/>
        </w:rPr>
      </w:pPr>
      <w:r>
        <w:rPr>
          <w:rFonts w:ascii="Times New Roman" w:hAnsi="Times New Roman"/>
          <w:bCs/>
          <w:sz w:val="28"/>
          <w:szCs w:val="28"/>
        </w:rPr>
        <w:t>В 2014г. показатель участия составлял 99,1 % от общего числа муниципальных образовательных организаций (не провели социально – психологическое тестирование</w:t>
      </w:r>
      <w:r>
        <w:rPr>
          <w:rFonts w:ascii="Times New Roman" w:eastAsia="Times New Roman" w:hAnsi="Times New Roman" w:cs="Times New Roman"/>
          <w:bCs/>
          <w:sz w:val="28"/>
          <w:szCs w:val="28"/>
        </w:rPr>
        <w:t>7 школ Баяндаевского района</w:t>
      </w:r>
      <w:r>
        <w:rPr>
          <w:rFonts w:ascii="Times New Roman" w:hAnsi="Times New Roman"/>
          <w:bCs/>
          <w:sz w:val="28"/>
          <w:szCs w:val="28"/>
        </w:rPr>
        <w:t>),в 2015г. - 99,7% (не провела 1</w:t>
      </w:r>
      <w:r>
        <w:rPr>
          <w:rFonts w:ascii="Times New Roman" w:eastAsia="Times New Roman" w:hAnsi="Times New Roman" w:cs="Times New Roman"/>
          <w:bCs/>
          <w:sz w:val="28"/>
          <w:szCs w:val="28"/>
        </w:rPr>
        <w:t xml:space="preserve"> школа Куйтунского района), в 2016г., 2017г., 2018г. все школы (100%)</w:t>
      </w:r>
      <w:r>
        <w:rPr>
          <w:rFonts w:ascii="Times New Roman" w:hAnsi="Times New Roman"/>
          <w:bCs/>
          <w:sz w:val="28"/>
          <w:szCs w:val="28"/>
        </w:rPr>
        <w:t xml:space="preserve">исполнили требования </w:t>
      </w:r>
      <w:r w:rsidRPr="005A71CF">
        <w:rPr>
          <w:rFonts w:ascii="Times New Roman" w:hAnsi="Times New Roman"/>
          <w:sz w:val="28"/>
          <w:szCs w:val="28"/>
        </w:rPr>
        <w:t xml:space="preserve">Федерального закона от 07.06.2013г. N 120-ФЗ «О внесении изменений в отдельные законодательные акты Российской Федерации по вопросам профилактики незаконного потребления наркотических </w:t>
      </w:r>
      <w:r>
        <w:rPr>
          <w:rFonts w:ascii="Times New Roman" w:hAnsi="Times New Roman"/>
          <w:sz w:val="28"/>
          <w:szCs w:val="28"/>
        </w:rPr>
        <w:t xml:space="preserve">средств и </w:t>
      </w:r>
      <w:r w:rsidRPr="00891601">
        <w:rPr>
          <w:rFonts w:ascii="Times New Roman" w:hAnsi="Times New Roman"/>
          <w:sz w:val="28"/>
          <w:szCs w:val="28"/>
        </w:rPr>
        <w:t>психотропных веществ».</w:t>
      </w:r>
    </w:p>
    <w:p w:rsidR="00F52BC0" w:rsidRDefault="00F52BC0" w:rsidP="00F52BC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таблице 2.5. представлены сведения о количестве респондентов, принявших участие в </w:t>
      </w:r>
      <w:r w:rsidR="005C3F29">
        <w:rPr>
          <w:rFonts w:ascii="Times New Roman" w:hAnsi="Times New Roman"/>
          <w:sz w:val="28"/>
          <w:szCs w:val="28"/>
        </w:rPr>
        <w:t>СПТ</w:t>
      </w:r>
      <w:r>
        <w:rPr>
          <w:rFonts w:ascii="Times New Roman" w:hAnsi="Times New Roman"/>
          <w:sz w:val="28"/>
          <w:szCs w:val="28"/>
        </w:rPr>
        <w:t xml:space="preserve"> в сравнении за пять лет.</w:t>
      </w:r>
    </w:p>
    <w:p w:rsidR="00F52BC0" w:rsidRPr="00300BD8" w:rsidRDefault="00F52BC0" w:rsidP="00F52BC0">
      <w:pPr>
        <w:widowControl w:val="0"/>
        <w:autoSpaceDE w:val="0"/>
        <w:autoSpaceDN w:val="0"/>
        <w:adjustRightInd w:val="0"/>
        <w:spacing w:after="0" w:line="240" w:lineRule="auto"/>
        <w:jc w:val="right"/>
        <w:rPr>
          <w:rFonts w:ascii="Times New Roman" w:hAnsi="Times New Roman"/>
          <w:b/>
          <w:bCs/>
          <w:sz w:val="24"/>
          <w:szCs w:val="24"/>
        </w:rPr>
      </w:pPr>
      <w:r w:rsidRPr="00300BD8">
        <w:rPr>
          <w:rFonts w:ascii="Times New Roman" w:hAnsi="Times New Roman"/>
          <w:b/>
          <w:bCs/>
          <w:sz w:val="24"/>
          <w:szCs w:val="24"/>
        </w:rPr>
        <w:t>Таблица 2.</w:t>
      </w:r>
      <w:r>
        <w:rPr>
          <w:rFonts w:ascii="Times New Roman" w:hAnsi="Times New Roman"/>
          <w:b/>
          <w:bCs/>
          <w:sz w:val="24"/>
          <w:szCs w:val="24"/>
        </w:rPr>
        <w:t>5</w:t>
      </w:r>
      <w:r w:rsidRPr="00300BD8">
        <w:rPr>
          <w:rFonts w:ascii="Times New Roman" w:hAnsi="Times New Roman"/>
          <w:b/>
          <w:bCs/>
          <w:sz w:val="24"/>
          <w:szCs w:val="24"/>
        </w:rPr>
        <w:t xml:space="preserve">. </w:t>
      </w:r>
    </w:p>
    <w:p w:rsidR="008329B8" w:rsidRDefault="00F52BC0" w:rsidP="008329B8">
      <w:pPr>
        <w:widowControl w:val="0"/>
        <w:autoSpaceDE w:val="0"/>
        <w:autoSpaceDN w:val="0"/>
        <w:adjustRightInd w:val="0"/>
        <w:spacing w:after="0" w:line="240" w:lineRule="auto"/>
        <w:jc w:val="center"/>
        <w:rPr>
          <w:rFonts w:ascii="Times New Roman" w:hAnsi="Times New Roman"/>
          <w:b/>
          <w:bCs/>
          <w:sz w:val="24"/>
          <w:szCs w:val="24"/>
        </w:rPr>
      </w:pPr>
      <w:r w:rsidRPr="00300BD8">
        <w:rPr>
          <w:rFonts w:ascii="Times New Roman" w:hAnsi="Times New Roman"/>
          <w:b/>
          <w:bCs/>
          <w:sz w:val="24"/>
          <w:szCs w:val="24"/>
        </w:rPr>
        <w:t xml:space="preserve">Количество обучающихся, </w:t>
      </w:r>
      <w:r>
        <w:rPr>
          <w:rFonts w:ascii="Times New Roman" w:hAnsi="Times New Roman"/>
          <w:b/>
          <w:bCs/>
          <w:sz w:val="24"/>
          <w:szCs w:val="24"/>
        </w:rPr>
        <w:t xml:space="preserve">принявших и не принявших </w:t>
      </w:r>
      <w:r w:rsidRPr="00300BD8">
        <w:rPr>
          <w:rFonts w:ascii="Times New Roman" w:hAnsi="Times New Roman"/>
          <w:b/>
          <w:bCs/>
          <w:sz w:val="24"/>
          <w:szCs w:val="24"/>
        </w:rPr>
        <w:t>участие</w:t>
      </w:r>
      <w:r w:rsidR="008329B8">
        <w:rPr>
          <w:rFonts w:ascii="Times New Roman" w:hAnsi="Times New Roman"/>
          <w:b/>
          <w:bCs/>
          <w:sz w:val="24"/>
          <w:szCs w:val="24"/>
        </w:rPr>
        <w:t xml:space="preserve"> </w:t>
      </w:r>
      <w:r w:rsidRPr="00300BD8">
        <w:rPr>
          <w:rFonts w:ascii="Times New Roman" w:hAnsi="Times New Roman"/>
          <w:b/>
          <w:bCs/>
          <w:sz w:val="24"/>
          <w:szCs w:val="24"/>
        </w:rPr>
        <w:t>в тестировании</w:t>
      </w:r>
    </w:p>
    <w:p w:rsidR="00F52BC0" w:rsidRDefault="00F52BC0" w:rsidP="008329B8">
      <w:pPr>
        <w:widowControl w:val="0"/>
        <w:autoSpaceDE w:val="0"/>
        <w:autoSpaceDN w:val="0"/>
        <w:adjustRightInd w:val="0"/>
        <w:spacing w:after="0" w:line="240" w:lineRule="auto"/>
        <w:jc w:val="center"/>
        <w:rPr>
          <w:rFonts w:ascii="Times New Roman" w:hAnsi="Times New Roman"/>
          <w:b/>
          <w:bCs/>
          <w:sz w:val="24"/>
          <w:szCs w:val="24"/>
        </w:rPr>
      </w:pPr>
      <w:r w:rsidRPr="00300BD8">
        <w:rPr>
          <w:rFonts w:ascii="Times New Roman" w:hAnsi="Times New Roman"/>
          <w:b/>
          <w:bCs/>
          <w:sz w:val="24"/>
          <w:szCs w:val="24"/>
        </w:rPr>
        <w:t xml:space="preserve">(в сравнении за </w:t>
      </w:r>
      <w:r>
        <w:rPr>
          <w:rFonts w:ascii="Times New Roman" w:hAnsi="Times New Roman"/>
          <w:b/>
          <w:bCs/>
          <w:sz w:val="24"/>
          <w:szCs w:val="24"/>
        </w:rPr>
        <w:t>пять лет</w:t>
      </w:r>
      <w:r w:rsidRPr="00300BD8">
        <w:rPr>
          <w:rFonts w:ascii="Times New Roman" w:hAnsi="Times New Roman"/>
          <w:b/>
          <w:bCs/>
          <w:sz w:val="24"/>
          <w:szCs w:val="24"/>
        </w:rPr>
        <w:t>)</w:t>
      </w:r>
    </w:p>
    <w:tbl>
      <w:tblPr>
        <w:tblStyle w:val="af6"/>
        <w:tblW w:w="0" w:type="auto"/>
        <w:tblLayout w:type="fixed"/>
        <w:tblLook w:val="04A0" w:firstRow="1" w:lastRow="0" w:firstColumn="1" w:lastColumn="0" w:noHBand="0" w:noVBand="1"/>
      </w:tblPr>
      <w:tblGrid>
        <w:gridCol w:w="2376"/>
        <w:gridCol w:w="1418"/>
        <w:gridCol w:w="1276"/>
        <w:gridCol w:w="1417"/>
        <w:gridCol w:w="1559"/>
        <w:gridCol w:w="1525"/>
      </w:tblGrid>
      <w:tr w:rsidR="00F52BC0" w:rsidRPr="00E17C0D" w:rsidTr="00F52BC0">
        <w:tc>
          <w:tcPr>
            <w:tcW w:w="2376" w:type="dxa"/>
          </w:tcPr>
          <w:p w:rsidR="00F52BC0" w:rsidRPr="00E17C0D" w:rsidRDefault="00F52BC0" w:rsidP="00F52BC0">
            <w:pPr>
              <w:widowControl w:val="0"/>
              <w:autoSpaceDE w:val="0"/>
              <w:autoSpaceDN w:val="0"/>
              <w:adjustRightInd w:val="0"/>
              <w:jc w:val="right"/>
              <w:rPr>
                <w:rFonts w:ascii="Times New Roman" w:hAnsi="Times New Roman"/>
                <w:bCs/>
                <w:sz w:val="24"/>
                <w:szCs w:val="24"/>
              </w:rPr>
            </w:pPr>
          </w:p>
        </w:tc>
        <w:tc>
          <w:tcPr>
            <w:tcW w:w="1418"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2014 г.</w:t>
            </w:r>
          </w:p>
        </w:tc>
        <w:tc>
          <w:tcPr>
            <w:tcW w:w="1276"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2015 г.</w:t>
            </w:r>
          </w:p>
        </w:tc>
        <w:tc>
          <w:tcPr>
            <w:tcW w:w="1417"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2016г.</w:t>
            </w:r>
          </w:p>
        </w:tc>
        <w:tc>
          <w:tcPr>
            <w:tcW w:w="1559"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2017г.</w:t>
            </w:r>
          </w:p>
        </w:tc>
        <w:tc>
          <w:tcPr>
            <w:tcW w:w="1525" w:type="dxa"/>
          </w:tcPr>
          <w:p w:rsidR="00F52BC0"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2018г.</w:t>
            </w:r>
          </w:p>
        </w:tc>
      </w:tr>
      <w:tr w:rsidR="00F52BC0" w:rsidRPr="00E17C0D" w:rsidTr="00F52BC0">
        <w:trPr>
          <w:trHeight w:val="795"/>
        </w:trPr>
        <w:tc>
          <w:tcPr>
            <w:tcW w:w="237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Общее число подлежащих</w:t>
            </w:r>
            <w:r>
              <w:rPr>
                <w:rFonts w:ascii="Times New Roman" w:hAnsi="Times New Roman"/>
                <w:bCs/>
                <w:sz w:val="24"/>
                <w:szCs w:val="24"/>
              </w:rPr>
              <w:t xml:space="preserve"> тестированию</w:t>
            </w:r>
          </w:p>
        </w:tc>
        <w:tc>
          <w:tcPr>
            <w:tcW w:w="1418" w:type="dxa"/>
          </w:tcPr>
          <w:p w:rsidR="00F52BC0" w:rsidRPr="002F549F" w:rsidRDefault="00F52BC0" w:rsidP="00F52BC0">
            <w:pPr>
              <w:widowControl w:val="0"/>
              <w:autoSpaceDE w:val="0"/>
              <w:autoSpaceDN w:val="0"/>
              <w:adjustRightInd w:val="0"/>
              <w:rPr>
                <w:rFonts w:ascii="Times New Roman" w:hAnsi="Times New Roman"/>
                <w:bCs/>
                <w:sz w:val="24"/>
                <w:szCs w:val="24"/>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97250</w:t>
            </w:r>
            <w:r w:rsidRPr="00E17C0D">
              <w:rPr>
                <w:rFonts w:ascii="Times New Roman" w:hAnsi="Times New Roman"/>
                <w:bCs/>
                <w:sz w:val="24"/>
                <w:szCs w:val="24"/>
              </w:rPr>
              <w:t xml:space="preserve"> чел.</w:t>
            </w:r>
          </w:p>
        </w:tc>
        <w:tc>
          <w:tcPr>
            <w:tcW w:w="1276" w:type="dxa"/>
          </w:tcPr>
          <w:p w:rsidR="00F52BC0" w:rsidRPr="002F549F" w:rsidRDefault="00F52BC0" w:rsidP="00F52BC0">
            <w:pPr>
              <w:widowControl w:val="0"/>
              <w:autoSpaceDE w:val="0"/>
              <w:autoSpaceDN w:val="0"/>
              <w:adjustRightInd w:val="0"/>
              <w:rPr>
                <w:rFonts w:ascii="Times New Roman" w:hAnsi="Times New Roman"/>
                <w:bCs/>
                <w:sz w:val="24"/>
                <w:szCs w:val="24"/>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98367</w:t>
            </w:r>
            <w:r w:rsidRPr="00E17C0D">
              <w:rPr>
                <w:rFonts w:ascii="Times New Roman" w:hAnsi="Times New Roman"/>
                <w:bCs/>
                <w:sz w:val="24"/>
                <w:szCs w:val="24"/>
              </w:rPr>
              <w:t>чел.</w:t>
            </w:r>
          </w:p>
        </w:tc>
        <w:tc>
          <w:tcPr>
            <w:tcW w:w="1417" w:type="dxa"/>
          </w:tcPr>
          <w:p w:rsidR="00F52BC0" w:rsidRPr="002F549F" w:rsidRDefault="00F52BC0" w:rsidP="00F52BC0">
            <w:pPr>
              <w:widowControl w:val="0"/>
              <w:autoSpaceDE w:val="0"/>
              <w:autoSpaceDN w:val="0"/>
              <w:adjustRightInd w:val="0"/>
              <w:rPr>
                <w:rFonts w:ascii="Times New Roman" w:hAnsi="Times New Roman"/>
                <w:bCs/>
                <w:sz w:val="24"/>
                <w:szCs w:val="24"/>
              </w:rPr>
            </w:pPr>
          </w:p>
          <w:p w:rsidR="00F52BC0" w:rsidRPr="00F90CD1" w:rsidRDefault="00F52BC0" w:rsidP="00F52BC0">
            <w:pPr>
              <w:widowControl w:val="0"/>
              <w:autoSpaceDE w:val="0"/>
              <w:autoSpaceDN w:val="0"/>
              <w:adjustRightInd w:val="0"/>
              <w:jc w:val="center"/>
              <w:rPr>
                <w:rFonts w:ascii="Times New Roman" w:hAnsi="Times New Roman"/>
                <w:bCs/>
                <w:sz w:val="24"/>
                <w:szCs w:val="24"/>
                <w:lang w:val="en-US"/>
              </w:rPr>
            </w:pPr>
            <w:r>
              <w:rPr>
                <w:rFonts w:ascii="Times New Roman" w:hAnsi="Times New Roman"/>
                <w:bCs/>
                <w:sz w:val="24"/>
                <w:szCs w:val="24"/>
              </w:rPr>
              <w:t>100951чел.</w:t>
            </w:r>
          </w:p>
        </w:tc>
        <w:tc>
          <w:tcPr>
            <w:tcW w:w="1559" w:type="dxa"/>
          </w:tcPr>
          <w:p w:rsidR="00F52BC0" w:rsidRDefault="00F52BC0" w:rsidP="00F52BC0">
            <w:pPr>
              <w:widowControl w:val="0"/>
              <w:autoSpaceDE w:val="0"/>
              <w:autoSpaceDN w:val="0"/>
              <w:adjustRightInd w:val="0"/>
              <w:rPr>
                <w:rFonts w:ascii="Times New Roman" w:hAnsi="Times New Roman"/>
                <w:bCs/>
                <w:sz w:val="24"/>
                <w:szCs w:val="24"/>
              </w:rPr>
            </w:pPr>
          </w:p>
          <w:p w:rsidR="00F52BC0" w:rsidRPr="002F549F"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103388 чел.</w:t>
            </w:r>
          </w:p>
        </w:tc>
        <w:tc>
          <w:tcPr>
            <w:tcW w:w="1525" w:type="dxa"/>
          </w:tcPr>
          <w:p w:rsidR="00F52BC0" w:rsidRDefault="00F52BC0" w:rsidP="00F52BC0">
            <w:pPr>
              <w:widowControl w:val="0"/>
              <w:autoSpaceDE w:val="0"/>
              <w:autoSpaceDN w:val="0"/>
              <w:adjustRightInd w:val="0"/>
              <w:rPr>
                <w:rFonts w:ascii="Times New Roman" w:hAnsi="Times New Roman"/>
                <w:bCs/>
                <w:sz w:val="24"/>
                <w:szCs w:val="24"/>
              </w:rPr>
            </w:pPr>
          </w:p>
          <w:p w:rsidR="00F52BC0" w:rsidRDefault="00F52BC0" w:rsidP="00F52BC0">
            <w:pPr>
              <w:widowControl w:val="0"/>
              <w:autoSpaceDE w:val="0"/>
              <w:autoSpaceDN w:val="0"/>
              <w:adjustRightInd w:val="0"/>
              <w:rPr>
                <w:rFonts w:ascii="Times New Roman" w:hAnsi="Times New Roman"/>
                <w:bCs/>
                <w:sz w:val="24"/>
                <w:szCs w:val="24"/>
              </w:rPr>
            </w:pPr>
            <w:r>
              <w:rPr>
                <w:rFonts w:ascii="Times New Roman" w:hAnsi="Times New Roman"/>
                <w:bCs/>
                <w:sz w:val="24"/>
                <w:szCs w:val="24"/>
              </w:rPr>
              <w:t>105661 чел.</w:t>
            </w:r>
          </w:p>
        </w:tc>
      </w:tr>
      <w:tr w:rsidR="00F52BC0" w:rsidRPr="00E17C0D" w:rsidTr="00F52BC0">
        <w:tc>
          <w:tcPr>
            <w:tcW w:w="237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 xml:space="preserve">Количество </w:t>
            </w:r>
            <w:r>
              <w:rPr>
                <w:rFonts w:ascii="Times New Roman" w:hAnsi="Times New Roman"/>
                <w:bCs/>
                <w:sz w:val="24"/>
                <w:szCs w:val="24"/>
              </w:rPr>
              <w:t>обучающихся</w:t>
            </w:r>
            <w:r w:rsidRPr="00E17C0D">
              <w:rPr>
                <w:rFonts w:ascii="Times New Roman" w:hAnsi="Times New Roman"/>
                <w:bCs/>
                <w:sz w:val="24"/>
                <w:szCs w:val="24"/>
              </w:rPr>
              <w:t>, принявших участие в тестировании</w:t>
            </w:r>
          </w:p>
        </w:tc>
        <w:tc>
          <w:tcPr>
            <w:tcW w:w="1418" w:type="dxa"/>
          </w:tcPr>
          <w:p w:rsidR="00F52BC0" w:rsidRPr="00237D3E" w:rsidRDefault="00F52BC0" w:rsidP="00F52BC0">
            <w:pPr>
              <w:widowControl w:val="0"/>
              <w:autoSpaceDE w:val="0"/>
              <w:autoSpaceDN w:val="0"/>
              <w:adjustRightInd w:val="0"/>
              <w:jc w:val="center"/>
              <w:rPr>
                <w:rFonts w:ascii="Times New Roman" w:hAnsi="Times New Roman"/>
                <w:bCs/>
                <w:sz w:val="24"/>
                <w:szCs w:val="24"/>
              </w:rPr>
            </w:pPr>
          </w:p>
          <w:p w:rsidR="00F52BC0" w:rsidRDefault="00F52BC0" w:rsidP="00F52BC0">
            <w:pPr>
              <w:widowControl w:val="0"/>
              <w:autoSpaceDE w:val="0"/>
              <w:autoSpaceDN w:val="0"/>
              <w:adjustRightInd w:val="0"/>
              <w:jc w:val="center"/>
              <w:rPr>
                <w:rFonts w:ascii="Times New Roman" w:hAnsi="Times New Roman"/>
                <w:bCs/>
                <w:sz w:val="24"/>
                <w:szCs w:val="24"/>
                <w:lang w:val="en-US"/>
              </w:rPr>
            </w:pPr>
            <w:r>
              <w:rPr>
                <w:rFonts w:ascii="Times New Roman" w:hAnsi="Times New Roman"/>
                <w:bCs/>
                <w:sz w:val="24"/>
                <w:szCs w:val="24"/>
              </w:rPr>
              <w:t>48698</w:t>
            </w:r>
            <w:r w:rsidRPr="00E17C0D">
              <w:rPr>
                <w:rFonts w:ascii="Times New Roman" w:hAnsi="Times New Roman"/>
                <w:bCs/>
                <w:sz w:val="24"/>
                <w:szCs w:val="24"/>
              </w:rPr>
              <w:t xml:space="preserve"> чел.</w:t>
            </w:r>
          </w:p>
          <w:p w:rsidR="00F52BC0" w:rsidRPr="00F90CD1" w:rsidRDefault="00F52BC0" w:rsidP="00F52BC0">
            <w:pPr>
              <w:widowControl w:val="0"/>
              <w:autoSpaceDE w:val="0"/>
              <w:autoSpaceDN w:val="0"/>
              <w:adjustRightInd w:val="0"/>
              <w:jc w:val="center"/>
              <w:rPr>
                <w:rFonts w:ascii="Times New Roman" w:hAnsi="Times New Roman"/>
                <w:bCs/>
                <w:sz w:val="24"/>
                <w:szCs w:val="24"/>
                <w:lang w:val="en-US"/>
              </w:rPr>
            </w:pPr>
          </w:p>
          <w:p w:rsidR="00F52BC0" w:rsidRPr="002F549F"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(50%)</w:t>
            </w:r>
          </w:p>
        </w:tc>
        <w:tc>
          <w:tcPr>
            <w:tcW w:w="1276" w:type="dxa"/>
          </w:tcPr>
          <w:p w:rsidR="00F52BC0" w:rsidRDefault="00F52BC0" w:rsidP="00F52BC0">
            <w:pPr>
              <w:widowControl w:val="0"/>
              <w:autoSpaceDE w:val="0"/>
              <w:autoSpaceDN w:val="0"/>
              <w:adjustRightInd w:val="0"/>
              <w:jc w:val="center"/>
              <w:rPr>
                <w:rFonts w:ascii="Times New Roman" w:hAnsi="Times New Roman"/>
                <w:bCs/>
                <w:sz w:val="24"/>
                <w:szCs w:val="24"/>
                <w:lang w:val="en-US"/>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61965</w:t>
            </w:r>
            <w:r w:rsidRPr="00E17C0D">
              <w:rPr>
                <w:rFonts w:ascii="Times New Roman" w:hAnsi="Times New Roman"/>
                <w:bCs/>
                <w:sz w:val="24"/>
                <w:szCs w:val="24"/>
              </w:rPr>
              <w:t>чел.</w:t>
            </w:r>
          </w:p>
          <w:p w:rsidR="00F52BC0" w:rsidRDefault="00F52BC0" w:rsidP="00F52BC0">
            <w:pPr>
              <w:widowControl w:val="0"/>
              <w:autoSpaceDE w:val="0"/>
              <w:autoSpaceDN w:val="0"/>
              <w:adjustRightInd w:val="0"/>
              <w:jc w:val="center"/>
              <w:rPr>
                <w:rFonts w:ascii="Times New Roman" w:hAnsi="Times New Roman"/>
                <w:bCs/>
                <w:sz w:val="24"/>
                <w:szCs w:val="24"/>
                <w:lang w:val="en-US"/>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w:t>
            </w:r>
            <w:r>
              <w:rPr>
                <w:rFonts w:ascii="Times New Roman" w:hAnsi="Times New Roman"/>
                <w:bCs/>
                <w:sz w:val="24"/>
                <w:szCs w:val="24"/>
              </w:rPr>
              <w:t>63</w:t>
            </w:r>
            <w:r w:rsidRPr="00E17C0D">
              <w:rPr>
                <w:rFonts w:ascii="Times New Roman" w:hAnsi="Times New Roman"/>
                <w:bCs/>
                <w:sz w:val="24"/>
                <w:szCs w:val="24"/>
              </w:rPr>
              <w:t>%)</w:t>
            </w:r>
          </w:p>
        </w:tc>
        <w:tc>
          <w:tcPr>
            <w:tcW w:w="1417" w:type="dxa"/>
          </w:tcPr>
          <w:p w:rsidR="00F52BC0" w:rsidRDefault="00F52BC0" w:rsidP="00F52BC0">
            <w:pPr>
              <w:widowControl w:val="0"/>
              <w:autoSpaceDE w:val="0"/>
              <w:autoSpaceDN w:val="0"/>
              <w:adjustRightInd w:val="0"/>
              <w:jc w:val="center"/>
              <w:rPr>
                <w:rFonts w:ascii="Times New Roman" w:hAnsi="Times New Roman"/>
                <w:bCs/>
                <w:sz w:val="24"/>
                <w:szCs w:val="24"/>
                <w:lang w:val="en-US"/>
              </w:rPr>
            </w:pP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64163 чел.</w:t>
            </w:r>
          </w:p>
          <w:p w:rsidR="00F52BC0" w:rsidRDefault="00F52BC0" w:rsidP="00F52BC0">
            <w:pPr>
              <w:widowControl w:val="0"/>
              <w:autoSpaceDE w:val="0"/>
              <w:autoSpaceDN w:val="0"/>
              <w:adjustRightInd w:val="0"/>
              <w:jc w:val="center"/>
              <w:rPr>
                <w:rFonts w:ascii="Times New Roman" w:hAnsi="Times New Roman"/>
                <w:bCs/>
                <w:sz w:val="24"/>
                <w:szCs w:val="24"/>
                <w:lang w:val="en-US"/>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(63,6%)</w:t>
            </w:r>
          </w:p>
        </w:tc>
        <w:tc>
          <w:tcPr>
            <w:tcW w:w="1559" w:type="dxa"/>
          </w:tcPr>
          <w:p w:rsidR="00F52BC0" w:rsidRDefault="00F52BC0" w:rsidP="00F52BC0">
            <w:pPr>
              <w:widowControl w:val="0"/>
              <w:autoSpaceDE w:val="0"/>
              <w:autoSpaceDN w:val="0"/>
              <w:adjustRightInd w:val="0"/>
              <w:jc w:val="center"/>
              <w:rPr>
                <w:rFonts w:ascii="Times New Roman" w:hAnsi="Times New Roman"/>
                <w:bCs/>
                <w:sz w:val="24"/>
                <w:szCs w:val="24"/>
              </w:rPr>
            </w:pP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70254 чел.</w:t>
            </w:r>
          </w:p>
          <w:p w:rsidR="00F52BC0" w:rsidRDefault="00F52BC0" w:rsidP="00F52BC0">
            <w:pPr>
              <w:widowControl w:val="0"/>
              <w:autoSpaceDE w:val="0"/>
              <w:autoSpaceDN w:val="0"/>
              <w:adjustRightInd w:val="0"/>
              <w:jc w:val="center"/>
              <w:rPr>
                <w:rFonts w:ascii="Times New Roman" w:hAnsi="Times New Roman"/>
                <w:bCs/>
                <w:sz w:val="24"/>
                <w:szCs w:val="24"/>
              </w:rPr>
            </w:pPr>
          </w:p>
          <w:p w:rsidR="00F52BC0" w:rsidRPr="002F549F"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(67,9%)</w:t>
            </w:r>
          </w:p>
        </w:tc>
        <w:tc>
          <w:tcPr>
            <w:tcW w:w="1525" w:type="dxa"/>
          </w:tcPr>
          <w:p w:rsidR="00F52BC0" w:rsidRDefault="00F52BC0" w:rsidP="00F52BC0">
            <w:pPr>
              <w:widowControl w:val="0"/>
              <w:autoSpaceDE w:val="0"/>
              <w:autoSpaceDN w:val="0"/>
              <w:adjustRightInd w:val="0"/>
              <w:jc w:val="center"/>
              <w:rPr>
                <w:rFonts w:ascii="Times New Roman" w:hAnsi="Times New Roman"/>
                <w:bCs/>
                <w:sz w:val="24"/>
                <w:szCs w:val="24"/>
              </w:rPr>
            </w:pP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75703 чел.</w:t>
            </w:r>
          </w:p>
          <w:p w:rsidR="00F52BC0" w:rsidRDefault="00F52BC0" w:rsidP="00F52BC0">
            <w:pPr>
              <w:widowControl w:val="0"/>
              <w:autoSpaceDE w:val="0"/>
              <w:autoSpaceDN w:val="0"/>
              <w:adjustRightInd w:val="0"/>
              <w:jc w:val="center"/>
              <w:rPr>
                <w:rFonts w:ascii="Times New Roman" w:hAnsi="Times New Roman"/>
                <w:bCs/>
                <w:sz w:val="24"/>
                <w:szCs w:val="24"/>
              </w:rPr>
            </w:pP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(71,6%)</w:t>
            </w:r>
          </w:p>
        </w:tc>
      </w:tr>
      <w:tr w:rsidR="00F52BC0" w:rsidRPr="00E17C0D" w:rsidTr="00F52BC0">
        <w:tc>
          <w:tcPr>
            <w:tcW w:w="237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 xml:space="preserve">Количество </w:t>
            </w:r>
            <w:r>
              <w:rPr>
                <w:rFonts w:ascii="Times New Roman" w:hAnsi="Times New Roman"/>
                <w:bCs/>
                <w:sz w:val="24"/>
                <w:szCs w:val="24"/>
              </w:rPr>
              <w:t>обучающихся</w:t>
            </w:r>
            <w:r w:rsidRPr="00E17C0D">
              <w:rPr>
                <w:rFonts w:ascii="Times New Roman" w:hAnsi="Times New Roman"/>
                <w:bCs/>
                <w:sz w:val="24"/>
                <w:szCs w:val="24"/>
              </w:rPr>
              <w:t>, не принявших участие в тестировании</w:t>
            </w:r>
          </w:p>
        </w:tc>
        <w:tc>
          <w:tcPr>
            <w:tcW w:w="1418" w:type="dxa"/>
          </w:tcPr>
          <w:p w:rsidR="00F52BC0" w:rsidRPr="00237D3E" w:rsidRDefault="00F52BC0" w:rsidP="00F52BC0">
            <w:pPr>
              <w:widowControl w:val="0"/>
              <w:autoSpaceDE w:val="0"/>
              <w:autoSpaceDN w:val="0"/>
              <w:adjustRightInd w:val="0"/>
              <w:jc w:val="center"/>
              <w:rPr>
                <w:rFonts w:ascii="Times New Roman" w:hAnsi="Times New Roman"/>
                <w:bCs/>
                <w:sz w:val="24"/>
                <w:szCs w:val="24"/>
              </w:rPr>
            </w:pPr>
          </w:p>
          <w:p w:rsidR="00F52BC0" w:rsidRDefault="00F52BC0" w:rsidP="00F52BC0">
            <w:pPr>
              <w:widowControl w:val="0"/>
              <w:autoSpaceDE w:val="0"/>
              <w:autoSpaceDN w:val="0"/>
              <w:adjustRightInd w:val="0"/>
              <w:jc w:val="center"/>
              <w:rPr>
                <w:rFonts w:ascii="Times New Roman" w:hAnsi="Times New Roman"/>
                <w:bCs/>
                <w:sz w:val="24"/>
                <w:szCs w:val="24"/>
                <w:lang w:val="en-US"/>
              </w:rPr>
            </w:pPr>
            <w:r>
              <w:rPr>
                <w:rFonts w:ascii="Times New Roman" w:hAnsi="Times New Roman"/>
                <w:bCs/>
                <w:sz w:val="24"/>
                <w:szCs w:val="24"/>
              </w:rPr>
              <w:t>48552чел.</w:t>
            </w:r>
          </w:p>
          <w:p w:rsidR="00F52BC0" w:rsidRPr="00F90CD1" w:rsidRDefault="00F52BC0" w:rsidP="00F52BC0">
            <w:pPr>
              <w:widowControl w:val="0"/>
              <w:autoSpaceDE w:val="0"/>
              <w:autoSpaceDN w:val="0"/>
              <w:adjustRightInd w:val="0"/>
              <w:jc w:val="center"/>
              <w:rPr>
                <w:rFonts w:ascii="Times New Roman" w:hAnsi="Times New Roman"/>
                <w:bCs/>
                <w:sz w:val="24"/>
                <w:szCs w:val="24"/>
                <w:lang w:val="en-US"/>
              </w:rPr>
            </w:pPr>
          </w:p>
          <w:p w:rsidR="00F52BC0" w:rsidRPr="002F549F"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(50%)</w:t>
            </w:r>
          </w:p>
        </w:tc>
        <w:tc>
          <w:tcPr>
            <w:tcW w:w="1276" w:type="dxa"/>
          </w:tcPr>
          <w:p w:rsidR="00F52BC0" w:rsidRDefault="00F52BC0" w:rsidP="00F52BC0">
            <w:pPr>
              <w:widowControl w:val="0"/>
              <w:autoSpaceDE w:val="0"/>
              <w:autoSpaceDN w:val="0"/>
              <w:adjustRightInd w:val="0"/>
              <w:jc w:val="center"/>
              <w:rPr>
                <w:rFonts w:ascii="Times New Roman" w:hAnsi="Times New Roman"/>
                <w:bCs/>
                <w:sz w:val="24"/>
                <w:szCs w:val="24"/>
                <w:lang w:val="en-US"/>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36402</w:t>
            </w:r>
            <w:r w:rsidRPr="00E17C0D">
              <w:rPr>
                <w:rFonts w:ascii="Times New Roman" w:hAnsi="Times New Roman"/>
                <w:bCs/>
                <w:sz w:val="24"/>
                <w:szCs w:val="24"/>
              </w:rPr>
              <w:t>чел.</w:t>
            </w:r>
          </w:p>
          <w:p w:rsidR="00F52BC0" w:rsidRDefault="00F52BC0" w:rsidP="00F52BC0">
            <w:pPr>
              <w:widowControl w:val="0"/>
              <w:autoSpaceDE w:val="0"/>
              <w:autoSpaceDN w:val="0"/>
              <w:adjustRightInd w:val="0"/>
              <w:jc w:val="center"/>
              <w:rPr>
                <w:rFonts w:ascii="Times New Roman" w:hAnsi="Times New Roman"/>
                <w:bCs/>
                <w:sz w:val="24"/>
                <w:szCs w:val="24"/>
                <w:lang w:val="en-US"/>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w:t>
            </w:r>
            <w:r>
              <w:rPr>
                <w:rFonts w:ascii="Times New Roman" w:hAnsi="Times New Roman"/>
                <w:bCs/>
                <w:sz w:val="24"/>
                <w:szCs w:val="24"/>
              </w:rPr>
              <w:t>37</w:t>
            </w:r>
            <w:r w:rsidRPr="00E17C0D">
              <w:rPr>
                <w:rFonts w:ascii="Times New Roman" w:hAnsi="Times New Roman"/>
                <w:bCs/>
                <w:sz w:val="24"/>
                <w:szCs w:val="24"/>
              </w:rPr>
              <w:t>%)</w:t>
            </w:r>
          </w:p>
        </w:tc>
        <w:tc>
          <w:tcPr>
            <w:tcW w:w="1417" w:type="dxa"/>
          </w:tcPr>
          <w:p w:rsidR="00F52BC0" w:rsidRDefault="00F52BC0" w:rsidP="00F52BC0">
            <w:pPr>
              <w:widowControl w:val="0"/>
              <w:autoSpaceDE w:val="0"/>
              <w:autoSpaceDN w:val="0"/>
              <w:adjustRightInd w:val="0"/>
              <w:jc w:val="center"/>
              <w:rPr>
                <w:rFonts w:ascii="Times New Roman" w:hAnsi="Times New Roman"/>
                <w:bCs/>
                <w:sz w:val="24"/>
                <w:szCs w:val="24"/>
                <w:lang w:val="en-US"/>
              </w:rPr>
            </w:pP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36788 чел.</w:t>
            </w:r>
          </w:p>
          <w:p w:rsidR="00F52BC0" w:rsidRDefault="00F52BC0" w:rsidP="00F52BC0">
            <w:pPr>
              <w:widowControl w:val="0"/>
              <w:autoSpaceDE w:val="0"/>
              <w:autoSpaceDN w:val="0"/>
              <w:adjustRightInd w:val="0"/>
              <w:jc w:val="center"/>
              <w:rPr>
                <w:rFonts w:ascii="Times New Roman" w:hAnsi="Times New Roman"/>
                <w:bCs/>
                <w:sz w:val="24"/>
                <w:szCs w:val="24"/>
                <w:lang w:val="en-US"/>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(36,4%)</w:t>
            </w:r>
          </w:p>
        </w:tc>
        <w:tc>
          <w:tcPr>
            <w:tcW w:w="1559" w:type="dxa"/>
          </w:tcPr>
          <w:p w:rsidR="00F52BC0" w:rsidRDefault="00F52BC0" w:rsidP="00F52BC0">
            <w:pPr>
              <w:widowControl w:val="0"/>
              <w:autoSpaceDE w:val="0"/>
              <w:autoSpaceDN w:val="0"/>
              <w:adjustRightInd w:val="0"/>
              <w:jc w:val="center"/>
              <w:rPr>
                <w:rFonts w:ascii="Times New Roman" w:hAnsi="Times New Roman"/>
                <w:bCs/>
                <w:sz w:val="24"/>
                <w:szCs w:val="24"/>
              </w:rPr>
            </w:pP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33134 чел.</w:t>
            </w:r>
          </w:p>
          <w:p w:rsidR="00F52BC0" w:rsidRDefault="00F52BC0" w:rsidP="00F52BC0">
            <w:pPr>
              <w:widowControl w:val="0"/>
              <w:autoSpaceDE w:val="0"/>
              <w:autoSpaceDN w:val="0"/>
              <w:adjustRightInd w:val="0"/>
              <w:jc w:val="center"/>
              <w:rPr>
                <w:rFonts w:ascii="Times New Roman" w:hAnsi="Times New Roman"/>
                <w:bCs/>
                <w:sz w:val="24"/>
                <w:szCs w:val="24"/>
              </w:rPr>
            </w:pPr>
          </w:p>
          <w:p w:rsidR="00F52BC0" w:rsidRPr="002F549F"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(32,1%)</w:t>
            </w:r>
          </w:p>
        </w:tc>
        <w:tc>
          <w:tcPr>
            <w:tcW w:w="1525" w:type="dxa"/>
          </w:tcPr>
          <w:p w:rsidR="00F52BC0" w:rsidRDefault="00F52BC0" w:rsidP="00F52BC0">
            <w:pPr>
              <w:widowControl w:val="0"/>
              <w:autoSpaceDE w:val="0"/>
              <w:autoSpaceDN w:val="0"/>
              <w:adjustRightInd w:val="0"/>
              <w:jc w:val="center"/>
              <w:rPr>
                <w:rFonts w:ascii="Times New Roman" w:hAnsi="Times New Roman"/>
                <w:bCs/>
                <w:sz w:val="24"/>
                <w:szCs w:val="24"/>
              </w:rPr>
            </w:pP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29958 чел.</w:t>
            </w:r>
          </w:p>
          <w:p w:rsidR="00F52BC0" w:rsidRDefault="00F52BC0" w:rsidP="00F52BC0">
            <w:pPr>
              <w:widowControl w:val="0"/>
              <w:autoSpaceDE w:val="0"/>
              <w:autoSpaceDN w:val="0"/>
              <w:adjustRightInd w:val="0"/>
              <w:jc w:val="center"/>
              <w:rPr>
                <w:rFonts w:ascii="Times New Roman" w:hAnsi="Times New Roman"/>
                <w:bCs/>
                <w:sz w:val="24"/>
                <w:szCs w:val="24"/>
              </w:rPr>
            </w:pP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(28,4%)</w:t>
            </w:r>
          </w:p>
        </w:tc>
      </w:tr>
    </w:tbl>
    <w:p w:rsidR="00F52BC0" w:rsidRDefault="00F52BC0" w:rsidP="00F52BC0">
      <w:pPr>
        <w:widowControl w:val="0"/>
        <w:autoSpaceDE w:val="0"/>
        <w:autoSpaceDN w:val="0"/>
        <w:adjustRightInd w:val="0"/>
        <w:spacing w:after="0" w:line="240" w:lineRule="auto"/>
        <w:jc w:val="both"/>
        <w:rPr>
          <w:rFonts w:ascii="Times New Roman" w:hAnsi="Times New Roman"/>
          <w:bCs/>
          <w:sz w:val="28"/>
          <w:szCs w:val="28"/>
        </w:rPr>
      </w:pPr>
    </w:p>
    <w:p w:rsidR="00F52BC0" w:rsidRDefault="00F52BC0" w:rsidP="00F52BC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549F">
        <w:rPr>
          <w:rFonts w:ascii="Times New Roman" w:hAnsi="Times New Roman"/>
          <w:bCs/>
          <w:sz w:val="28"/>
          <w:szCs w:val="28"/>
        </w:rPr>
        <w:t>Результаты анализа</w:t>
      </w:r>
      <w:r>
        <w:rPr>
          <w:rFonts w:ascii="Times New Roman" w:hAnsi="Times New Roman"/>
          <w:bCs/>
          <w:sz w:val="28"/>
          <w:szCs w:val="28"/>
        </w:rPr>
        <w:t xml:space="preserve"> показателей отражают стабильный рост количества участников СПТ</w:t>
      </w:r>
      <w:r w:rsidR="008329B8">
        <w:rPr>
          <w:rFonts w:ascii="Times New Roman" w:hAnsi="Times New Roman"/>
          <w:bCs/>
          <w:sz w:val="28"/>
          <w:szCs w:val="28"/>
        </w:rPr>
        <w:t xml:space="preserve"> </w:t>
      </w:r>
      <w:r>
        <w:rPr>
          <w:rFonts w:ascii="Times New Roman" w:hAnsi="Times New Roman"/>
          <w:bCs/>
          <w:sz w:val="28"/>
          <w:szCs w:val="28"/>
        </w:rPr>
        <w:t>в течении пяти лет. Т</w:t>
      </w:r>
      <w:r w:rsidRPr="00D2776F">
        <w:rPr>
          <w:rFonts w:ascii="Times New Roman" w:hAnsi="Times New Roman"/>
          <w:bCs/>
          <w:sz w:val="28"/>
          <w:szCs w:val="28"/>
        </w:rPr>
        <w:t>ак в 2014г. процент</w:t>
      </w:r>
      <w:r>
        <w:rPr>
          <w:rFonts w:ascii="Times New Roman" w:hAnsi="Times New Roman"/>
          <w:bCs/>
          <w:sz w:val="28"/>
          <w:szCs w:val="28"/>
        </w:rPr>
        <w:t>ный показатель</w:t>
      </w:r>
      <w:r w:rsidR="008329B8">
        <w:rPr>
          <w:rFonts w:ascii="Times New Roman" w:hAnsi="Times New Roman"/>
          <w:bCs/>
          <w:sz w:val="28"/>
          <w:szCs w:val="28"/>
        </w:rPr>
        <w:t xml:space="preserve"> </w:t>
      </w:r>
      <w:r>
        <w:rPr>
          <w:rFonts w:ascii="Times New Roman" w:hAnsi="Times New Roman"/>
          <w:bCs/>
          <w:sz w:val="28"/>
          <w:szCs w:val="28"/>
        </w:rPr>
        <w:t>составлял</w:t>
      </w:r>
      <w:r w:rsidRPr="00D2776F">
        <w:rPr>
          <w:rFonts w:ascii="Times New Roman" w:hAnsi="Times New Roman"/>
          <w:bCs/>
          <w:sz w:val="28"/>
          <w:szCs w:val="28"/>
        </w:rPr>
        <w:t xml:space="preserve"> 50%</w:t>
      </w:r>
      <w:r>
        <w:rPr>
          <w:rFonts w:ascii="Times New Roman" w:hAnsi="Times New Roman"/>
          <w:bCs/>
          <w:sz w:val="28"/>
          <w:szCs w:val="28"/>
        </w:rPr>
        <w:t xml:space="preserve"> к общему количеству школьников, подлежащих тестированию. В</w:t>
      </w:r>
      <w:r w:rsidRPr="00D2776F">
        <w:rPr>
          <w:rFonts w:ascii="Times New Roman" w:hAnsi="Times New Roman"/>
          <w:bCs/>
          <w:sz w:val="28"/>
          <w:szCs w:val="28"/>
        </w:rPr>
        <w:t xml:space="preserve"> 201</w:t>
      </w:r>
      <w:r>
        <w:rPr>
          <w:rFonts w:ascii="Times New Roman" w:hAnsi="Times New Roman"/>
          <w:bCs/>
          <w:sz w:val="28"/>
          <w:szCs w:val="28"/>
        </w:rPr>
        <w:t>8</w:t>
      </w:r>
      <w:r w:rsidRPr="00D2776F">
        <w:rPr>
          <w:rFonts w:ascii="Times New Roman" w:hAnsi="Times New Roman"/>
          <w:bCs/>
          <w:sz w:val="28"/>
          <w:szCs w:val="28"/>
        </w:rPr>
        <w:t xml:space="preserve">г. </w:t>
      </w:r>
      <w:r>
        <w:rPr>
          <w:rFonts w:ascii="Times New Roman" w:hAnsi="Times New Roman"/>
          <w:bCs/>
          <w:sz w:val="28"/>
          <w:szCs w:val="28"/>
        </w:rPr>
        <w:t>этот показатель увеличился на 21,6</w:t>
      </w:r>
      <w:r w:rsidRPr="00D2776F">
        <w:rPr>
          <w:rFonts w:ascii="Times New Roman" w:hAnsi="Times New Roman"/>
          <w:bCs/>
          <w:sz w:val="28"/>
          <w:szCs w:val="28"/>
        </w:rPr>
        <w:t xml:space="preserve">%. </w:t>
      </w:r>
    </w:p>
    <w:p w:rsidR="00F52BC0" w:rsidRDefault="00F52BC0" w:rsidP="00F52BC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9E50FC">
        <w:rPr>
          <w:rFonts w:ascii="Times New Roman" w:hAnsi="Times New Roman"/>
          <w:sz w:val="28"/>
          <w:szCs w:val="28"/>
        </w:rPr>
        <w:t>оответственно</w:t>
      </w:r>
      <w:r>
        <w:rPr>
          <w:rFonts w:ascii="Times New Roman" w:hAnsi="Times New Roman"/>
          <w:sz w:val="28"/>
          <w:szCs w:val="28"/>
        </w:rPr>
        <w:t>,</w:t>
      </w:r>
      <w:r w:rsidRPr="009E50FC">
        <w:rPr>
          <w:rFonts w:ascii="Times New Roman" w:hAnsi="Times New Roman"/>
          <w:sz w:val="28"/>
          <w:szCs w:val="28"/>
        </w:rPr>
        <w:t xml:space="preserve"> снизился процент обучающихся</w:t>
      </w:r>
      <w:r>
        <w:rPr>
          <w:rFonts w:ascii="Times New Roman" w:hAnsi="Times New Roman"/>
          <w:sz w:val="28"/>
          <w:szCs w:val="28"/>
        </w:rPr>
        <w:t>,</w:t>
      </w:r>
      <w:r w:rsidR="008329B8">
        <w:rPr>
          <w:rFonts w:ascii="Times New Roman" w:hAnsi="Times New Roman"/>
          <w:sz w:val="28"/>
          <w:szCs w:val="28"/>
        </w:rPr>
        <w:t xml:space="preserve"> </w:t>
      </w:r>
      <w:r w:rsidRPr="009E50FC">
        <w:rPr>
          <w:rFonts w:ascii="Times New Roman" w:hAnsi="Times New Roman"/>
          <w:sz w:val="28"/>
          <w:szCs w:val="28"/>
        </w:rPr>
        <w:t>не принявших участие</w:t>
      </w:r>
      <w:r>
        <w:rPr>
          <w:rFonts w:ascii="Times New Roman" w:hAnsi="Times New Roman"/>
          <w:sz w:val="28"/>
          <w:szCs w:val="28"/>
        </w:rPr>
        <w:t xml:space="preserve"> в </w:t>
      </w:r>
      <w:r w:rsidR="005C3F29">
        <w:rPr>
          <w:rFonts w:ascii="Times New Roman" w:hAnsi="Times New Roman"/>
          <w:sz w:val="28"/>
          <w:szCs w:val="28"/>
        </w:rPr>
        <w:t>СПТ</w:t>
      </w:r>
      <w:r>
        <w:rPr>
          <w:rFonts w:ascii="Times New Roman" w:hAnsi="Times New Roman"/>
          <w:sz w:val="28"/>
          <w:szCs w:val="28"/>
        </w:rPr>
        <w:t>.</w:t>
      </w:r>
    </w:p>
    <w:p w:rsidR="00F52BC0" w:rsidRDefault="00F52BC0" w:rsidP="00F52BC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Следует отметить, что о</w:t>
      </w:r>
      <w:r w:rsidRPr="009E50FC">
        <w:rPr>
          <w:rFonts w:ascii="Times New Roman" w:hAnsi="Times New Roman"/>
          <w:bCs/>
          <w:sz w:val="28"/>
          <w:szCs w:val="28"/>
        </w:rPr>
        <w:t>сновной причиной</w:t>
      </w:r>
      <w:r>
        <w:rPr>
          <w:rFonts w:ascii="Times New Roman" w:hAnsi="Times New Roman"/>
          <w:bCs/>
          <w:sz w:val="28"/>
          <w:szCs w:val="28"/>
        </w:rPr>
        <w:t>, по-прежнему,</w:t>
      </w:r>
      <w:r w:rsidR="008329B8">
        <w:rPr>
          <w:rFonts w:ascii="Times New Roman" w:hAnsi="Times New Roman"/>
          <w:bCs/>
          <w:sz w:val="28"/>
          <w:szCs w:val="28"/>
        </w:rPr>
        <w:t xml:space="preserve"> </w:t>
      </w:r>
      <w:r w:rsidRPr="009E50FC">
        <w:rPr>
          <w:rFonts w:ascii="Times New Roman" w:hAnsi="Times New Roman"/>
          <w:sz w:val="28"/>
          <w:szCs w:val="28"/>
        </w:rPr>
        <w:t>является</w:t>
      </w:r>
      <w:r w:rsidR="008329B8">
        <w:rPr>
          <w:rFonts w:ascii="Times New Roman" w:hAnsi="Times New Roman"/>
          <w:sz w:val="28"/>
          <w:szCs w:val="28"/>
        </w:rPr>
        <w:t xml:space="preserve"> </w:t>
      </w:r>
      <w:r>
        <w:rPr>
          <w:rFonts w:ascii="Times New Roman" w:hAnsi="Times New Roman"/>
          <w:sz w:val="28"/>
          <w:szCs w:val="28"/>
        </w:rPr>
        <w:t>отказ, а именно, обучающиеся не дали добровольные информированные согласия</w:t>
      </w:r>
      <w:r w:rsidRPr="009E50FC">
        <w:rPr>
          <w:rFonts w:ascii="Times New Roman" w:hAnsi="Times New Roman"/>
          <w:sz w:val="28"/>
          <w:szCs w:val="28"/>
        </w:rPr>
        <w:t xml:space="preserve"> п</w:t>
      </w:r>
      <w:r>
        <w:rPr>
          <w:rFonts w:ascii="Times New Roman" w:hAnsi="Times New Roman"/>
          <w:sz w:val="28"/>
          <w:szCs w:val="28"/>
        </w:rPr>
        <w:t>о установленной форме, либо таки</w:t>
      </w:r>
      <w:r w:rsidRPr="009E50FC">
        <w:rPr>
          <w:rFonts w:ascii="Times New Roman" w:hAnsi="Times New Roman"/>
          <w:sz w:val="28"/>
          <w:szCs w:val="28"/>
        </w:rPr>
        <w:t>е согласи</w:t>
      </w:r>
      <w:r>
        <w:rPr>
          <w:rFonts w:ascii="Times New Roman" w:hAnsi="Times New Roman"/>
          <w:sz w:val="28"/>
          <w:szCs w:val="28"/>
        </w:rPr>
        <w:t>я</w:t>
      </w:r>
      <w:r w:rsidRPr="009E50FC">
        <w:rPr>
          <w:rFonts w:ascii="Times New Roman" w:hAnsi="Times New Roman"/>
          <w:sz w:val="28"/>
          <w:szCs w:val="28"/>
        </w:rPr>
        <w:t xml:space="preserve"> не дали их родители (законные представители).</w:t>
      </w:r>
    </w:p>
    <w:p w:rsidR="00F52BC0" w:rsidRPr="00BA079F" w:rsidRDefault="00F52BC0" w:rsidP="00F52BC0">
      <w:pPr>
        <w:widowControl w:val="0"/>
        <w:autoSpaceDE w:val="0"/>
        <w:autoSpaceDN w:val="0"/>
        <w:adjustRightInd w:val="0"/>
        <w:spacing w:after="0" w:line="240" w:lineRule="auto"/>
        <w:ind w:firstLine="447"/>
        <w:jc w:val="both"/>
        <w:rPr>
          <w:rFonts w:ascii="Times New Roman" w:hAnsi="Times New Roman" w:cs="Times New Roman"/>
          <w:sz w:val="28"/>
          <w:szCs w:val="28"/>
        </w:rPr>
      </w:pPr>
      <w:r>
        <w:rPr>
          <w:rFonts w:ascii="Times New Roman" w:hAnsi="Times New Roman"/>
          <w:sz w:val="28"/>
          <w:szCs w:val="28"/>
        </w:rPr>
        <w:t xml:space="preserve">В таблице 2.6. отражена информация о количестве школьников, составивших </w:t>
      </w:r>
      <w:r>
        <w:rPr>
          <w:rFonts w:ascii="Times New Roman" w:eastAsia="Times New Roman" w:hAnsi="Times New Roman" w:cs="Times New Roman"/>
          <w:bCs/>
          <w:sz w:val="28"/>
          <w:szCs w:val="28"/>
        </w:rPr>
        <w:t xml:space="preserve">«группы риска» немедицинского потребления наркотических средств и психотропных </w:t>
      </w:r>
      <w:r w:rsidR="005C3F29">
        <w:rPr>
          <w:rFonts w:ascii="Times New Roman" w:eastAsia="Times New Roman" w:hAnsi="Times New Roman" w:cs="Times New Roman"/>
          <w:bCs/>
          <w:sz w:val="28"/>
          <w:szCs w:val="28"/>
        </w:rPr>
        <w:t xml:space="preserve">веществ, </w:t>
      </w:r>
      <w:r w:rsidR="005C3F29">
        <w:rPr>
          <w:rFonts w:ascii="Times New Roman" w:hAnsi="Times New Roman"/>
          <w:sz w:val="28"/>
          <w:szCs w:val="28"/>
        </w:rPr>
        <w:t>в</w:t>
      </w:r>
      <w:r>
        <w:rPr>
          <w:rFonts w:ascii="Times New Roman" w:hAnsi="Times New Roman"/>
          <w:sz w:val="28"/>
          <w:szCs w:val="28"/>
        </w:rPr>
        <w:t xml:space="preserve"> сравнении за пять лет.</w:t>
      </w:r>
    </w:p>
    <w:p w:rsidR="00F52BC0" w:rsidRPr="00300BD8" w:rsidRDefault="00F52BC0" w:rsidP="00F52BC0">
      <w:pPr>
        <w:widowControl w:val="0"/>
        <w:autoSpaceDE w:val="0"/>
        <w:autoSpaceDN w:val="0"/>
        <w:adjustRightInd w:val="0"/>
        <w:spacing w:after="0" w:line="240" w:lineRule="auto"/>
        <w:jc w:val="right"/>
        <w:rPr>
          <w:rFonts w:ascii="Times New Roman" w:hAnsi="Times New Roman"/>
          <w:b/>
          <w:bCs/>
          <w:sz w:val="24"/>
          <w:szCs w:val="24"/>
        </w:rPr>
      </w:pPr>
      <w:r w:rsidRPr="00300BD8">
        <w:rPr>
          <w:rFonts w:ascii="Times New Roman" w:hAnsi="Times New Roman"/>
          <w:b/>
          <w:bCs/>
          <w:sz w:val="24"/>
          <w:szCs w:val="24"/>
        </w:rPr>
        <w:t>Таблица 2.</w:t>
      </w:r>
      <w:r>
        <w:rPr>
          <w:rFonts w:ascii="Times New Roman" w:hAnsi="Times New Roman"/>
          <w:b/>
          <w:bCs/>
          <w:sz w:val="24"/>
          <w:szCs w:val="24"/>
        </w:rPr>
        <w:t>6</w:t>
      </w:r>
      <w:r w:rsidRPr="00300BD8">
        <w:rPr>
          <w:rFonts w:ascii="Times New Roman" w:hAnsi="Times New Roman"/>
          <w:b/>
          <w:bCs/>
          <w:sz w:val="24"/>
          <w:szCs w:val="24"/>
        </w:rPr>
        <w:t xml:space="preserve">. </w:t>
      </w:r>
    </w:p>
    <w:p w:rsidR="008329B8" w:rsidRDefault="00F52BC0" w:rsidP="008329B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62882">
        <w:rPr>
          <w:rFonts w:ascii="Times New Roman" w:hAnsi="Times New Roman"/>
          <w:b/>
          <w:bCs/>
          <w:sz w:val="24"/>
          <w:szCs w:val="24"/>
        </w:rPr>
        <w:t xml:space="preserve">ОО Иркутской области, обучающиеся </w:t>
      </w:r>
      <w:r w:rsidRPr="00962882">
        <w:rPr>
          <w:rFonts w:ascii="Times New Roman" w:eastAsia="Times New Roman" w:hAnsi="Times New Roman" w:cs="Times New Roman"/>
          <w:b/>
          <w:bCs/>
          <w:sz w:val="24"/>
          <w:szCs w:val="24"/>
        </w:rPr>
        <w:t>«группы риска» немедицинского потребления наркотических средств и психотропных веществ</w:t>
      </w:r>
    </w:p>
    <w:p w:rsidR="00F52BC0" w:rsidRPr="00962882" w:rsidRDefault="00F52BC0" w:rsidP="008329B8">
      <w:pPr>
        <w:widowControl w:val="0"/>
        <w:autoSpaceDE w:val="0"/>
        <w:autoSpaceDN w:val="0"/>
        <w:adjustRightInd w:val="0"/>
        <w:spacing w:after="0" w:line="240" w:lineRule="auto"/>
        <w:jc w:val="center"/>
        <w:rPr>
          <w:rFonts w:ascii="Times New Roman" w:hAnsi="Times New Roman"/>
          <w:b/>
          <w:bCs/>
          <w:sz w:val="24"/>
          <w:szCs w:val="24"/>
        </w:rPr>
      </w:pPr>
      <w:r w:rsidRPr="00962882">
        <w:rPr>
          <w:rFonts w:ascii="Times New Roman" w:hAnsi="Times New Roman"/>
          <w:b/>
          <w:bCs/>
          <w:sz w:val="24"/>
          <w:szCs w:val="24"/>
        </w:rPr>
        <w:t>(в сравнении за пять лет)</w:t>
      </w:r>
    </w:p>
    <w:tbl>
      <w:tblPr>
        <w:tblStyle w:val="af6"/>
        <w:tblW w:w="9464" w:type="dxa"/>
        <w:tblLayout w:type="fixed"/>
        <w:tblLook w:val="04A0" w:firstRow="1" w:lastRow="0" w:firstColumn="1" w:lastColumn="0" w:noHBand="0" w:noVBand="1"/>
      </w:tblPr>
      <w:tblGrid>
        <w:gridCol w:w="2376"/>
        <w:gridCol w:w="1276"/>
        <w:gridCol w:w="1276"/>
        <w:gridCol w:w="1417"/>
        <w:gridCol w:w="1701"/>
        <w:gridCol w:w="1418"/>
      </w:tblGrid>
      <w:tr w:rsidR="00F52BC0" w:rsidRPr="008D5405" w:rsidTr="00F52BC0">
        <w:tc>
          <w:tcPr>
            <w:tcW w:w="2376" w:type="dxa"/>
          </w:tcPr>
          <w:p w:rsidR="00F52BC0" w:rsidRPr="008D5405" w:rsidRDefault="00F52BC0" w:rsidP="00F52BC0">
            <w:pPr>
              <w:widowControl w:val="0"/>
              <w:autoSpaceDE w:val="0"/>
              <w:autoSpaceDN w:val="0"/>
              <w:adjustRightInd w:val="0"/>
              <w:jc w:val="right"/>
              <w:rPr>
                <w:rFonts w:ascii="Times New Roman" w:hAnsi="Times New Roman"/>
                <w:bCs/>
                <w:sz w:val="20"/>
                <w:szCs w:val="20"/>
              </w:rPr>
            </w:pPr>
          </w:p>
        </w:tc>
        <w:tc>
          <w:tcPr>
            <w:tcW w:w="1276" w:type="dxa"/>
          </w:tcPr>
          <w:p w:rsidR="00F52BC0" w:rsidRPr="008D5405" w:rsidRDefault="00F52BC0" w:rsidP="00F52BC0">
            <w:pPr>
              <w:widowControl w:val="0"/>
              <w:autoSpaceDE w:val="0"/>
              <w:autoSpaceDN w:val="0"/>
              <w:adjustRightInd w:val="0"/>
              <w:jc w:val="center"/>
              <w:rPr>
                <w:rFonts w:ascii="Times New Roman" w:hAnsi="Times New Roman"/>
                <w:b/>
                <w:bCs/>
                <w:sz w:val="20"/>
                <w:szCs w:val="20"/>
              </w:rPr>
            </w:pPr>
            <w:r w:rsidRPr="008D5405">
              <w:rPr>
                <w:rFonts w:ascii="Times New Roman" w:hAnsi="Times New Roman"/>
                <w:b/>
                <w:bCs/>
                <w:sz w:val="20"/>
                <w:szCs w:val="20"/>
              </w:rPr>
              <w:t>2014 г.</w:t>
            </w:r>
          </w:p>
        </w:tc>
        <w:tc>
          <w:tcPr>
            <w:tcW w:w="1276" w:type="dxa"/>
          </w:tcPr>
          <w:p w:rsidR="00F52BC0" w:rsidRPr="008D5405" w:rsidRDefault="00F52BC0" w:rsidP="00F52BC0">
            <w:pPr>
              <w:widowControl w:val="0"/>
              <w:autoSpaceDE w:val="0"/>
              <w:autoSpaceDN w:val="0"/>
              <w:adjustRightInd w:val="0"/>
              <w:jc w:val="center"/>
              <w:rPr>
                <w:rFonts w:ascii="Times New Roman" w:hAnsi="Times New Roman"/>
                <w:b/>
                <w:bCs/>
                <w:sz w:val="20"/>
                <w:szCs w:val="20"/>
              </w:rPr>
            </w:pPr>
            <w:r w:rsidRPr="008D5405">
              <w:rPr>
                <w:rFonts w:ascii="Times New Roman" w:hAnsi="Times New Roman"/>
                <w:b/>
                <w:bCs/>
                <w:sz w:val="20"/>
                <w:szCs w:val="20"/>
              </w:rPr>
              <w:t>2015 г.</w:t>
            </w:r>
          </w:p>
        </w:tc>
        <w:tc>
          <w:tcPr>
            <w:tcW w:w="1417" w:type="dxa"/>
          </w:tcPr>
          <w:p w:rsidR="00F52BC0" w:rsidRPr="008D5405" w:rsidRDefault="00F52BC0" w:rsidP="00F52BC0">
            <w:pPr>
              <w:widowControl w:val="0"/>
              <w:autoSpaceDE w:val="0"/>
              <w:autoSpaceDN w:val="0"/>
              <w:adjustRightInd w:val="0"/>
              <w:jc w:val="center"/>
              <w:rPr>
                <w:rFonts w:ascii="Times New Roman" w:hAnsi="Times New Roman"/>
                <w:b/>
                <w:bCs/>
                <w:sz w:val="20"/>
                <w:szCs w:val="20"/>
              </w:rPr>
            </w:pPr>
            <w:r w:rsidRPr="008D5405">
              <w:rPr>
                <w:rFonts w:ascii="Times New Roman" w:hAnsi="Times New Roman"/>
                <w:b/>
                <w:bCs/>
                <w:sz w:val="20"/>
                <w:szCs w:val="20"/>
              </w:rPr>
              <w:t>2016г.</w:t>
            </w:r>
          </w:p>
        </w:tc>
        <w:tc>
          <w:tcPr>
            <w:tcW w:w="1701" w:type="dxa"/>
          </w:tcPr>
          <w:p w:rsidR="00F52BC0" w:rsidRPr="008D5405" w:rsidRDefault="00F52BC0" w:rsidP="00F52BC0">
            <w:pPr>
              <w:widowControl w:val="0"/>
              <w:autoSpaceDE w:val="0"/>
              <w:autoSpaceDN w:val="0"/>
              <w:adjustRightInd w:val="0"/>
              <w:jc w:val="center"/>
              <w:rPr>
                <w:rFonts w:ascii="Times New Roman" w:hAnsi="Times New Roman"/>
                <w:b/>
                <w:bCs/>
                <w:sz w:val="20"/>
                <w:szCs w:val="20"/>
              </w:rPr>
            </w:pPr>
            <w:r w:rsidRPr="008D5405">
              <w:rPr>
                <w:rFonts w:ascii="Times New Roman" w:hAnsi="Times New Roman"/>
                <w:b/>
                <w:bCs/>
                <w:sz w:val="20"/>
                <w:szCs w:val="20"/>
              </w:rPr>
              <w:t>2017г.</w:t>
            </w:r>
          </w:p>
        </w:tc>
        <w:tc>
          <w:tcPr>
            <w:tcW w:w="1418" w:type="dxa"/>
          </w:tcPr>
          <w:p w:rsidR="00F52BC0" w:rsidRPr="008D5405" w:rsidRDefault="00F52BC0" w:rsidP="00F52BC0">
            <w:pPr>
              <w:widowControl w:val="0"/>
              <w:autoSpaceDE w:val="0"/>
              <w:autoSpaceDN w:val="0"/>
              <w:adjustRightInd w:val="0"/>
              <w:jc w:val="center"/>
              <w:rPr>
                <w:rFonts w:ascii="Times New Roman" w:hAnsi="Times New Roman"/>
                <w:b/>
                <w:bCs/>
                <w:sz w:val="20"/>
                <w:szCs w:val="20"/>
              </w:rPr>
            </w:pPr>
            <w:r w:rsidRPr="008D5405">
              <w:rPr>
                <w:rFonts w:ascii="Times New Roman" w:hAnsi="Times New Roman"/>
                <w:b/>
                <w:bCs/>
                <w:sz w:val="20"/>
                <w:szCs w:val="20"/>
              </w:rPr>
              <w:t>2018г.</w:t>
            </w:r>
          </w:p>
        </w:tc>
      </w:tr>
      <w:tr w:rsidR="00F52BC0" w:rsidRPr="008D5405" w:rsidTr="00F52BC0">
        <w:tc>
          <w:tcPr>
            <w:tcW w:w="2376"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Количество ОО, обучающиеся которых подлежат социально - психологическому тестированию</w:t>
            </w:r>
          </w:p>
        </w:tc>
        <w:tc>
          <w:tcPr>
            <w:tcW w:w="1276"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756</w:t>
            </w:r>
          </w:p>
        </w:tc>
        <w:tc>
          <w:tcPr>
            <w:tcW w:w="1276"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771</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(из них малокомплектных 117)</w:t>
            </w:r>
          </w:p>
        </w:tc>
        <w:tc>
          <w:tcPr>
            <w:tcW w:w="1417"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773</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(из них малокомплектных 151)</w:t>
            </w:r>
          </w:p>
        </w:tc>
        <w:tc>
          <w:tcPr>
            <w:tcW w:w="1701"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767</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(из них малокомплектных 155)</w:t>
            </w:r>
          </w:p>
        </w:tc>
        <w:tc>
          <w:tcPr>
            <w:tcW w:w="1418"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764</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(из них малокомплектных 143)</w:t>
            </w:r>
          </w:p>
        </w:tc>
      </w:tr>
      <w:tr w:rsidR="00F52BC0" w:rsidRPr="008D5405" w:rsidTr="00F52BC0">
        <w:tc>
          <w:tcPr>
            <w:tcW w:w="2376"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Количество ОО, которые провели тестирование</w:t>
            </w:r>
          </w:p>
        </w:tc>
        <w:tc>
          <w:tcPr>
            <w:tcW w:w="1276"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749</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 xml:space="preserve"> (99,1%)</w:t>
            </w:r>
          </w:p>
        </w:tc>
        <w:tc>
          <w:tcPr>
            <w:tcW w:w="1276"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769</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(99,7%)</w:t>
            </w:r>
          </w:p>
        </w:tc>
        <w:tc>
          <w:tcPr>
            <w:tcW w:w="1417"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773</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(100%)</w:t>
            </w:r>
          </w:p>
        </w:tc>
        <w:tc>
          <w:tcPr>
            <w:tcW w:w="1701"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767</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(100%)</w:t>
            </w:r>
          </w:p>
        </w:tc>
        <w:tc>
          <w:tcPr>
            <w:tcW w:w="1418"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764</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(100%)</w:t>
            </w:r>
          </w:p>
        </w:tc>
      </w:tr>
      <w:tr w:rsidR="00F52BC0" w:rsidRPr="008D5405" w:rsidTr="00F52BC0">
        <w:tc>
          <w:tcPr>
            <w:tcW w:w="2376"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 xml:space="preserve">Количество ОО, обучающиеся которых, подтвердили употребление наркотических веществ  </w:t>
            </w:r>
          </w:p>
        </w:tc>
        <w:tc>
          <w:tcPr>
            <w:tcW w:w="1276"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150</w:t>
            </w:r>
          </w:p>
          <w:p w:rsidR="00F52BC0" w:rsidRDefault="00F52BC0" w:rsidP="00F52BC0">
            <w:pPr>
              <w:widowControl w:val="0"/>
              <w:autoSpaceDE w:val="0"/>
              <w:autoSpaceDN w:val="0"/>
              <w:adjustRightInd w:val="0"/>
              <w:jc w:val="center"/>
              <w:rPr>
                <w:rFonts w:ascii="Times New Roman" w:hAnsi="Times New Roman"/>
                <w:bCs/>
                <w:sz w:val="20"/>
                <w:szCs w:val="20"/>
              </w:rPr>
            </w:pP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(19,9%)</w:t>
            </w:r>
          </w:p>
        </w:tc>
        <w:tc>
          <w:tcPr>
            <w:tcW w:w="1276"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137</w:t>
            </w:r>
          </w:p>
          <w:p w:rsidR="00F52BC0" w:rsidRDefault="00F52BC0" w:rsidP="00F52BC0">
            <w:pPr>
              <w:widowControl w:val="0"/>
              <w:autoSpaceDE w:val="0"/>
              <w:autoSpaceDN w:val="0"/>
              <w:adjustRightInd w:val="0"/>
              <w:jc w:val="center"/>
              <w:rPr>
                <w:rFonts w:ascii="Times New Roman" w:hAnsi="Times New Roman"/>
                <w:bCs/>
                <w:sz w:val="20"/>
                <w:szCs w:val="20"/>
              </w:rPr>
            </w:pP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(17,8 %)</w:t>
            </w:r>
          </w:p>
        </w:tc>
        <w:tc>
          <w:tcPr>
            <w:tcW w:w="1417"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79</w:t>
            </w:r>
          </w:p>
          <w:p w:rsidR="00F52BC0" w:rsidRDefault="00F52BC0" w:rsidP="00F52BC0">
            <w:pPr>
              <w:widowControl w:val="0"/>
              <w:autoSpaceDE w:val="0"/>
              <w:autoSpaceDN w:val="0"/>
              <w:adjustRightInd w:val="0"/>
              <w:jc w:val="center"/>
              <w:rPr>
                <w:rFonts w:ascii="Times New Roman" w:hAnsi="Times New Roman"/>
                <w:bCs/>
                <w:sz w:val="20"/>
                <w:szCs w:val="20"/>
              </w:rPr>
            </w:pP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(10,2%)</w:t>
            </w:r>
          </w:p>
        </w:tc>
        <w:tc>
          <w:tcPr>
            <w:tcW w:w="1701"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55</w:t>
            </w:r>
          </w:p>
          <w:p w:rsidR="00F52BC0" w:rsidRDefault="00F52BC0" w:rsidP="00F52BC0">
            <w:pPr>
              <w:widowControl w:val="0"/>
              <w:autoSpaceDE w:val="0"/>
              <w:autoSpaceDN w:val="0"/>
              <w:adjustRightInd w:val="0"/>
              <w:jc w:val="center"/>
              <w:rPr>
                <w:rFonts w:ascii="Times New Roman" w:hAnsi="Times New Roman"/>
                <w:bCs/>
                <w:sz w:val="20"/>
                <w:szCs w:val="20"/>
              </w:rPr>
            </w:pP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(7,2%)</w:t>
            </w:r>
          </w:p>
        </w:tc>
        <w:tc>
          <w:tcPr>
            <w:tcW w:w="1418"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8</w:t>
            </w:r>
            <w:r>
              <w:rPr>
                <w:rFonts w:ascii="Times New Roman" w:hAnsi="Times New Roman"/>
                <w:bCs/>
                <w:sz w:val="20"/>
                <w:szCs w:val="20"/>
              </w:rPr>
              <w:t>6</w:t>
            </w:r>
          </w:p>
          <w:p w:rsidR="00F52BC0" w:rsidRDefault="00F52BC0" w:rsidP="00F52BC0">
            <w:pPr>
              <w:widowControl w:val="0"/>
              <w:autoSpaceDE w:val="0"/>
              <w:autoSpaceDN w:val="0"/>
              <w:adjustRightInd w:val="0"/>
              <w:jc w:val="center"/>
              <w:rPr>
                <w:rFonts w:ascii="Times New Roman" w:hAnsi="Times New Roman"/>
                <w:bCs/>
                <w:sz w:val="20"/>
                <w:szCs w:val="20"/>
              </w:rPr>
            </w:pP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(11,</w:t>
            </w:r>
            <w:r>
              <w:rPr>
                <w:rFonts w:ascii="Times New Roman" w:hAnsi="Times New Roman"/>
                <w:bCs/>
                <w:sz w:val="20"/>
                <w:szCs w:val="20"/>
              </w:rPr>
              <w:t>3</w:t>
            </w:r>
            <w:r w:rsidRPr="008D5405">
              <w:rPr>
                <w:rFonts w:ascii="Times New Roman" w:hAnsi="Times New Roman"/>
                <w:bCs/>
                <w:sz w:val="20"/>
                <w:szCs w:val="20"/>
              </w:rPr>
              <w:t>%)</w:t>
            </w:r>
          </w:p>
        </w:tc>
      </w:tr>
      <w:tr w:rsidR="00F52BC0" w:rsidRPr="008D5405" w:rsidTr="00F52BC0">
        <w:tc>
          <w:tcPr>
            <w:tcW w:w="2376" w:type="dxa"/>
          </w:tcPr>
          <w:p w:rsidR="00F52BC0" w:rsidRPr="008D5405" w:rsidRDefault="00F52BC0" w:rsidP="00F52BC0">
            <w:pPr>
              <w:pStyle w:val="af3"/>
              <w:ind w:left="0"/>
              <w:jc w:val="center"/>
              <w:rPr>
                <w:rFonts w:ascii="Times New Roman" w:hAnsi="Times New Roman"/>
                <w:bCs/>
                <w:sz w:val="20"/>
                <w:szCs w:val="20"/>
              </w:rPr>
            </w:pPr>
            <w:r w:rsidRPr="008D5405">
              <w:rPr>
                <w:rFonts w:ascii="Times New Roman" w:hAnsi="Times New Roman"/>
                <w:sz w:val="20"/>
                <w:szCs w:val="20"/>
              </w:rPr>
              <w:t>Количество обучающихся, подтвердивших факт употребления наркотических веществ</w:t>
            </w:r>
          </w:p>
        </w:tc>
        <w:tc>
          <w:tcPr>
            <w:tcW w:w="1276"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477 чел.</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(0,49% от числа подлежащих)</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(0,73% от количества принявших)</w:t>
            </w:r>
          </w:p>
        </w:tc>
        <w:tc>
          <w:tcPr>
            <w:tcW w:w="1276"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453 чел.</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(0,46% от числа подлежащих)</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(0,93% от количества принявших)</w:t>
            </w:r>
          </w:p>
        </w:tc>
        <w:tc>
          <w:tcPr>
            <w:tcW w:w="1417"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272 чел.</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(0,27% от числа подлежащих)</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(0,42% от количества принявших)</w:t>
            </w:r>
          </w:p>
        </w:tc>
        <w:tc>
          <w:tcPr>
            <w:tcW w:w="1701"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189 чел.</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(0,18% от числа подлежащих)</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(0,27% от количества принявших)</w:t>
            </w:r>
          </w:p>
        </w:tc>
        <w:tc>
          <w:tcPr>
            <w:tcW w:w="1418" w:type="dxa"/>
          </w:tcPr>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364</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(0,34% от числа подлежащих)</w:t>
            </w:r>
          </w:p>
          <w:p w:rsidR="00F52BC0" w:rsidRPr="008D5405" w:rsidRDefault="00F52BC0" w:rsidP="00F52BC0">
            <w:pPr>
              <w:widowControl w:val="0"/>
              <w:autoSpaceDE w:val="0"/>
              <w:autoSpaceDN w:val="0"/>
              <w:adjustRightInd w:val="0"/>
              <w:jc w:val="center"/>
              <w:rPr>
                <w:rFonts w:ascii="Times New Roman" w:hAnsi="Times New Roman"/>
                <w:bCs/>
                <w:sz w:val="20"/>
                <w:szCs w:val="20"/>
              </w:rPr>
            </w:pPr>
            <w:r w:rsidRPr="008D5405">
              <w:rPr>
                <w:rFonts w:ascii="Times New Roman" w:hAnsi="Times New Roman"/>
                <w:bCs/>
                <w:sz w:val="20"/>
                <w:szCs w:val="20"/>
              </w:rPr>
              <w:t>(0,48% от количества принявших)</w:t>
            </w:r>
          </w:p>
        </w:tc>
      </w:tr>
    </w:tbl>
    <w:p w:rsidR="00F52BC0" w:rsidRDefault="00F52BC0" w:rsidP="00F52BC0">
      <w:pPr>
        <w:widowControl w:val="0"/>
        <w:autoSpaceDE w:val="0"/>
        <w:autoSpaceDN w:val="0"/>
        <w:adjustRightInd w:val="0"/>
        <w:spacing w:after="0" w:line="240" w:lineRule="auto"/>
        <w:jc w:val="both"/>
        <w:rPr>
          <w:rFonts w:ascii="Times New Roman" w:hAnsi="Times New Roman"/>
          <w:bCs/>
          <w:sz w:val="28"/>
          <w:szCs w:val="28"/>
        </w:rPr>
      </w:pPr>
    </w:p>
    <w:p w:rsidR="00F52BC0" w:rsidRDefault="00F52BC0" w:rsidP="00F52BC0">
      <w:pPr>
        <w:tabs>
          <w:tab w:val="left" w:pos="709"/>
        </w:tabs>
        <w:spacing w:after="0" w:line="240" w:lineRule="auto"/>
        <w:ind w:firstLine="447"/>
        <w:jc w:val="both"/>
        <w:rPr>
          <w:rFonts w:ascii="Times New Roman" w:hAnsi="Times New Roman"/>
          <w:bCs/>
          <w:sz w:val="28"/>
          <w:szCs w:val="28"/>
        </w:rPr>
      </w:pPr>
      <w:r>
        <w:rPr>
          <w:rFonts w:ascii="Times New Roman" w:hAnsi="Times New Roman"/>
          <w:bCs/>
          <w:sz w:val="28"/>
          <w:szCs w:val="28"/>
        </w:rPr>
        <w:t>Сравнительный анализ выявил неравномерную динамику в сторону уменьшения,</w:t>
      </w:r>
      <w:r w:rsidR="008329B8">
        <w:rPr>
          <w:rFonts w:ascii="Times New Roman" w:hAnsi="Times New Roman"/>
          <w:bCs/>
          <w:sz w:val="28"/>
          <w:szCs w:val="28"/>
        </w:rPr>
        <w:t xml:space="preserve"> </w:t>
      </w:r>
      <w:r w:rsidRPr="002148B8">
        <w:rPr>
          <w:rFonts w:ascii="Times New Roman" w:hAnsi="Times New Roman"/>
          <w:bCs/>
          <w:sz w:val="28"/>
          <w:szCs w:val="28"/>
        </w:rPr>
        <w:t xml:space="preserve">как количества </w:t>
      </w:r>
      <w:r>
        <w:rPr>
          <w:rFonts w:ascii="Times New Roman" w:hAnsi="Times New Roman"/>
          <w:bCs/>
          <w:sz w:val="28"/>
          <w:szCs w:val="28"/>
        </w:rPr>
        <w:t>образовательных организаций</w:t>
      </w:r>
      <w:r w:rsidRPr="002148B8">
        <w:rPr>
          <w:rFonts w:ascii="Times New Roman" w:hAnsi="Times New Roman"/>
          <w:bCs/>
          <w:sz w:val="28"/>
          <w:szCs w:val="28"/>
        </w:rPr>
        <w:t xml:space="preserve">, обучающиеся которых, </w:t>
      </w:r>
      <w:r>
        <w:rPr>
          <w:rFonts w:ascii="Times New Roman" w:hAnsi="Times New Roman"/>
          <w:bCs/>
          <w:sz w:val="28"/>
          <w:szCs w:val="28"/>
        </w:rPr>
        <w:t xml:space="preserve">составили «группу </w:t>
      </w:r>
      <w:r w:rsidR="005C3F29">
        <w:rPr>
          <w:rFonts w:ascii="Times New Roman" w:hAnsi="Times New Roman"/>
          <w:bCs/>
          <w:sz w:val="28"/>
          <w:szCs w:val="28"/>
        </w:rPr>
        <w:t>риска» (</w:t>
      </w:r>
      <w:r w:rsidRPr="00934F3D">
        <w:rPr>
          <w:rFonts w:ascii="Times New Roman" w:hAnsi="Times New Roman"/>
          <w:bCs/>
          <w:sz w:val="28"/>
          <w:szCs w:val="28"/>
        </w:rPr>
        <w:t>в сравнении с 201</w:t>
      </w:r>
      <w:r>
        <w:rPr>
          <w:rFonts w:ascii="Times New Roman" w:hAnsi="Times New Roman"/>
          <w:bCs/>
          <w:sz w:val="28"/>
          <w:szCs w:val="28"/>
        </w:rPr>
        <w:t>4</w:t>
      </w:r>
      <w:r w:rsidRPr="00934F3D">
        <w:rPr>
          <w:rFonts w:ascii="Times New Roman" w:hAnsi="Times New Roman"/>
          <w:bCs/>
          <w:sz w:val="28"/>
          <w:szCs w:val="28"/>
        </w:rPr>
        <w:t xml:space="preserve"> г. на </w:t>
      </w:r>
      <w:r>
        <w:rPr>
          <w:rFonts w:ascii="Times New Roman" w:hAnsi="Times New Roman"/>
          <w:bCs/>
          <w:sz w:val="28"/>
          <w:szCs w:val="28"/>
        </w:rPr>
        <w:t xml:space="preserve">62 </w:t>
      </w:r>
      <w:r w:rsidR="005C3F29">
        <w:rPr>
          <w:rFonts w:ascii="Times New Roman" w:hAnsi="Times New Roman"/>
          <w:bCs/>
          <w:sz w:val="28"/>
          <w:szCs w:val="28"/>
        </w:rPr>
        <w:t>школы (</w:t>
      </w:r>
      <w:r>
        <w:rPr>
          <w:rFonts w:ascii="Times New Roman" w:hAnsi="Times New Roman"/>
          <w:bCs/>
          <w:sz w:val="28"/>
          <w:szCs w:val="28"/>
        </w:rPr>
        <w:t>8,4</w:t>
      </w:r>
      <w:r w:rsidR="005C3F29">
        <w:rPr>
          <w:rFonts w:ascii="Times New Roman" w:hAnsi="Times New Roman"/>
          <w:bCs/>
          <w:sz w:val="28"/>
          <w:szCs w:val="28"/>
        </w:rPr>
        <w:t>%), так</w:t>
      </w:r>
      <w:r>
        <w:rPr>
          <w:rFonts w:ascii="Times New Roman" w:hAnsi="Times New Roman"/>
          <w:bCs/>
          <w:sz w:val="28"/>
          <w:szCs w:val="28"/>
        </w:rPr>
        <w:t xml:space="preserve"> и количества школьников</w:t>
      </w:r>
      <w:r w:rsidR="005C3F29">
        <w:rPr>
          <w:rFonts w:ascii="Times New Roman" w:hAnsi="Times New Roman"/>
          <w:bCs/>
          <w:sz w:val="28"/>
          <w:szCs w:val="28"/>
        </w:rPr>
        <w:t xml:space="preserve"> </w:t>
      </w:r>
      <w:r>
        <w:rPr>
          <w:rFonts w:ascii="Times New Roman" w:hAnsi="Times New Roman"/>
          <w:bCs/>
          <w:sz w:val="28"/>
          <w:szCs w:val="28"/>
        </w:rPr>
        <w:t xml:space="preserve">«группы </w:t>
      </w:r>
      <w:r w:rsidR="005C3F29">
        <w:rPr>
          <w:rFonts w:ascii="Times New Roman" w:hAnsi="Times New Roman"/>
          <w:bCs/>
          <w:sz w:val="28"/>
          <w:szCs w:val="28"/>
        </w:rPr>
        <w:t>риска» (</w:t>
      </w:r>
      <w:r>
        <w:rPr>
          <w:rFonts w:ascii="Times New Roman" w:hAnsi="Times New Roman"/>
          <w:bCs/>
          <w:sz w:val="28"/>
          <w:szCs w:val="28"/>
        </w:rPr>
        <w:t xml:space="preserve">в сравнении с итогами тестирования 2014 года </w:t>
      </w:r>
      <w:r w:rsidRPr="009E50FC">
        <w:rPr>
          <w:rFonts w:ascii="Times New Roman" w:hAnsi="Times New Roman"/>
          <w:bCs/>
          <w:sz w:val="28"/>
          <w:szCs w:val="28"/>
        </w:rPr>
        <w:t xml:space="preserve">на </w:t>
      </w:r>
      <w:r>
        <w:rPr>
          <w:rFonts w:ascii="Times New Roman" w:hAnsi="Times New Roman"/>
          <w:bCs/>
          <w:sz w:val="28"/>
          <w:szCs w:val="28"/>
        </w:rPr>
        <w:t>113</w:t>
      </w:r>
      <w:r w:rsidRPr="009E50FC">
        <w:rPr>
          <w:rFonts w:ascii="Times New Roman" w:hAnsi="Times New Roman"/>
          <w:bCs/>
          <w:sz w:val="28"/>
          <w:szCs w:val="28"/>
        </w:rPr>
        <w:t xml:space="preserve"> чел</w:t>
      </w:r>
      <w:r>
        <w:rPr>
          <w:rFonts w:ascii="Times New Roman" w:hAnsi="Times New Roman"/>
          <w:bCs/>
          <w:sz w:val="28"/>
          <w:szCs w:val="28"/>
        </w:rPr>
        <w:t>овек или на 92%. (</w:t>
      </w:r>
      <w:r w:rsidRPr="009E50FC">
        <w:rPr>
          <w:rFonts w:ascii="Times New Roman" w:hAnsi="Times New Roman"/>
          <w:bCs/>
          <w:sz w:val="28"/>
          <w:szCs w:val="28"/>
        </w:rPr>
        <w:t>или 0</w:t>
      </w:r>
      <w:r>
        <w:rPr>
          <w:rFonts w:ascii="Times New Roman" w:hAnsi="Times New Roman"/>
          <w:bCs/>
          <w:sz w:val="28"/>
          <w:szCs w:val="28"/>
        </w:rPr>
        <w:t>,15</w:t>
      </w:r>
      <w:r w:rsidRPr="009E50FC">
        <w:rPr>
          <w:rFonts w:ascii="Times New Roman" w:hAnsi="Times New Roman"/>
          <w:bCs/>
          <w:sz w:val="28"/>
          <w:szCs w:val="28"/>
        </w:rPr>
        <w:t>% от числа подлежащих</w:t>
      </w:r>
      <w:r>
        <w:rPr>
          <w:rFonts w:ascii="Times New Roman" w:hAnsi="Times New Roman"/>
          <w:bCs/>
          <w:sz w:val="28"/>
          <w:szCs w:val="28"/>
        </w:rPr>
        <w:t xml:space="preserve"> тестированию</w:t>
      </w:r>
      <w:r w:rsidRPr="009E50FC">
        <w:rPr>
          <w:rFonts w:ascii="Times New Roman" w:hAnsi="Times New Roman"/>
          <w:bCs/>
          <w:sz w:val="28"/>
          <w:szCs w:val="28"/>
        </w:rPr>
        <w:t xml:space="preserve">, </w:t>
      </w:r>
      <w:r>
        <w:rPr>
          <w:rFonts w:ascii="Times New Roman" w:hAnsi="Times New Roman"/>
          <w:bCs/>
          <w:sz w:val="28"/>
          <w:szCs w:val="28"/>
        </w:rPr>
        <w:t>0,25</w:t>
      </w:r>
      <w:r w:rsidRPr="009E50FC">
        <w:rPr>
          <w:rFonts w:ascii="Times New Roman" w:hAnsi="Times New Roman"/>
          <w:bCs/>
          <w:sz w:val="28"/>
          <w:szCs w:val="28"/>
        </w:rPr>
        <w:t>% от количества принявших</w:t>
      </w:r>
      <w:r>
        <w:rPr>
          <w:rFonts w:ascii="Times New Roman" w:hAnsi="Times New Roman"/>
          <w:bCs/>
          <w:sz w:val="28"/>
          <w:szCs w:val="28"/>
        </w:rPr>
        <w:t xml:space="preserve"> участие). </w:t>
      </w:r>
    </w:p>
    <w:p w:rsidR="00F52BC0" w:rsidRDefault="00F52BC0" w:rsidP="00F52BC0">
      <w:pPr>
        <w:tabs>
          <w:tab w:val="left" w:pos="709"/>
        </w:tabs>
        <w:spacing w:after="0" w:line="240" w:lineRule="auto"/>
        <w:ind w:firstLine="44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Вместе с тем, при сравнении показателей в 2018 году по сравнению с 2017 годом, наблюдается увеличение:</w:t>
      </w:r>
    </w:p>
    <w:p w:rsidR="00F52BC0" w:rsidRDefault="00F52BC0" w:rsidP="00D3468F">
      <w:pPr>
        <w:pStyle w:val="a7"/>
        <w:numPr>
          <w:ilvl w:val="0"/>
          <w:numId w:val="48"/>
        </w:numPr>
        <w:tabs>
          <w:tab w:val="left" w:pos="709"/>
        </w:tabs>
        <w:spacing w:after="0" w:line="240" w:lineRule="auto"/>
        <w:jc w:val="both"/>
        <w:rPr>
          <w:rFonts w:ascii="Times New Roman" w:hAnsi="Times New Roman"/>
          <w:bCs/>
          <w:sz w:val="28"/>
          <w:szCs w:val="28"/>
        </w:rPr>
      </w:pPr>
      <w:r w:rsidRPr="00962882">
        <w:rPr>
          <w:rFonts w:ascii="Times New Roman" w:hAnsi="Times New Roman"/>
          <w:bCs/>
          <w:sz w:val="28"/>
          <w:szCs w:val="28"/>
        </w:rPr>
        <w:t xml:space="preserve">количества образовательных организаций, обучающиеся которых, составили «группу риска» на </w:t>
      </w:r>
      <w:r>
        <w:rPr>
          <w:rFonts w:ascii="Times New Roman" w:hAnsi="Times New Roman"/>
          <w:bCs/>
          <w:sz w:val="28"/>
          <w:szCs w:val="28"/>
        </w:rPr>
        <w:t xml:space="preserve">33ОО </w:t>
      </w:r>
      <w:r w:rsidRPr="00962882">
        <w:rPr>
          <w:rFonts w:ascii="Times New Roman" w:hAnsi="Times New Roman"/>
          <w:bCs/>
          <w:sz w:val="28"/>
          <w:szCs w:val="28"/>
        </w:rPr>
        <w:t>(</w:t>
      </w:r>
      <w:r>
        <w:rPr>
          <w:rFonts w:ascii="Times New Roman" w:hAnsi="Times New Roman"/>
          <w:bCs/>
          <w:sz w:val="28"/>
          <w:szCs w:val="28"/>
        </w:rPr>
        <w:t>4,3</w:t>
      </w:r>
      <w:r w:rsidRPr="00962882">
        <w:rPr>
          <w:rFonts w:ascii="Times New Roman" w:hAnsi="Times New Roman"/>
          <w:bCs/>
          <w:sz w:val="28"/>
          <w:szCs w:val="28"/>
        </w:rPr>
        <w:t xml:space="preserve">%), </w:t>
      </w:r>
    </w:p>
    <w:p w:rsidR="00F52BC0" w:rsidRPr="00962882" w:rsidRDefault="00F52BC0" w:rsidP="00D3468F">
      <w:pPr>
        <w:pStyle w:val="a7"/>
        <w:numPr>
          <w:ilvl w:val="0"/>
          <w:numId w:val="48"/>
        </w:numPr>
        <w:tabs>
          <w:tab w:val="left" w:pos="709"/>
        </w:tabs>
        <w:spacing w:after="0" w:line="240" w:lineRule="auto"/>
        <w:jc w:val="both"/>
        <w:rPr>
          <w:rFonts w:ascii="Times New Roman" w:hAnsi="Times New Roman"/>
          <w:bCs/>
          <w:sz w:val="28"/>
          <w:szCs w:val="28"/>
        </w:rPr>
      </w:pPr>
      <w:r>
        <w:rPr>
          <w:rFonts w:ascii="Times New Roman" w:hAnsi="Times New Roman"/>
          <w:bCs/>
          <w:sz w:val="28"/>
          <w:szCs w:val="28"/>
        </w:rPr>
        <w:lastRenderedPageBreak/>
        <w:t>количество школьников</w:t>
      </w:r>
      <w:r w:rsidRPr="00962882">
        <w:rPr>
          <w:rFonts w:ascii="Times New Roman" w:hAnsi="Times New Roman"/>
          <w:bCs/>
          <w:sz w:val="28"/>
          <w:szCs w:val="28"/>
        </w:rPr>
        <w:t xml:space="preserve"> «группы риска» на </w:t>
      </w:r>
      <w:r>
        <w:rPr>
          <w:rFonts w:ascii="Times New Roman" w:hAnsi="Times New Roman"/>
          <w:bCs/>
          <w:sz w:val="28"/>
          <w:szCs w:val="28"/>
        </w:rPr>
        <w:t xml:space="preserve">175 человек </w:t>
      </w:r>
      <w:r w:rsidRPr="00962882">
        <w:rPr>
          <w:rFonts w:ascii="Times New Roman" w:hAnsi="Times New Roman"/>
          <w:bCs/>
          <w:sz w:val="28"/>
          <w:szCs w:val="28"/>
        </w:rPr>
        <w:t>или на</w:t>
      </w:r>
      <w:r>
        <w:rPr>
          <w:rFonts w:ascii="Times New Roman" w:hAnsi="Times New Roman"/>
          <w:bCs/>
          <w:sz w:val="28"/>
          <w:szCs w:val="28"/>
        </w:rPr>
        <w:t xml:space="preserve"> 92%.</w:t>
      </w:r>
    </w:p>
    <w:p w:rsidR="00F52BC0" w:rsidRPr="002148B8" w:rsidRDefault="00F52BC0" w:rsidP="008329B8">
      <w:pPr>
        <w:tabs>
          <w:tab w:val="left" w:pos="709"/>
        </w:tabs>
        <w:spacing w:after="0" w:line="240" w:lineRule="auto"/>
        <w:jc w:val="both"/>
        <w:rPr>
          <w:rFonts w:ascii="Times New Roman" w:hAnsi="Times New Roman" w:cs="Times New Roman"/>
          <w:sz w:val="28"/>
          <w:szCs w:val="28"/>
        </w:rPr>
      </w:pPr>
      <w:r>
        <w:rPr>
          <w:rFonts w:ascii="Times New Roman" w:hAnsi="Times New Roman"/>
          <w:bCs/>
          <w:sz w:val="28"/>
          <w:szCs w:val="28"/>
        </w:rPr>
        <w:tab/>
      </w:r>
      <w:r w:rsidRPr="002148B8">
        <w:rPr>
          <w:rFonts w:ascii="Times New Roman" w:hAnsi="Times New Roman" w:cs="Times New Roman"/>
          <w:sz w:val="28"/>
          <w:szCs w:val="28"/>
        </w:rPr>
        <w:t xml:space="preserve">По итогам анализа </w:t>
      </w:r>
      <w:r>
        <w:rPr>
          <w:rFonts w:ascii="Times New Roman" w:hAnsi="Times New Roman" w:cs="Times New Roman"/>
          <w:sz w:val="28"/>
          <w:szCs w:val="28"/>
        </w:rPr>
        <w:t>результатов</w:t>
      </w:r>
      <w:r w:rsidRPr="002148B8">
        <w:rPr>
          <w:rFonts w:ascii="Times New Roman" w:hAnsi="Times New Roman" w:cs="Times New Roman"/>
          <w:sz w:val="28"/>
          <w:szCs w:val="28"/>
        </w:rPr>
        <w:t xml:space="preserve"> </w:t>
      </w:r>
      <w:r w:rsidR="005C3F29">
        <w:rPr>
          <w:rFonts w:ascii="Times New Roman" w:hAnsi="Times New Roman" w:cs="Times New Roman"/>
          <w:sz w:val="28"/>
          <w:szCs w:val="28"/>
        </w:rPr>
        <w:t>СПТ</w:t>
      </w:r>
      <w:r w:rsidRPr="002148B8">
        <w:rPr>
          <w:rFonts w:ascii="Times New Roman" w:hAnsi="Times New Roman" w:cs="Times New Roman"/>
          <w:sz w:val="28"/>
          <w:szCs w:val="28"/>
        </w:rPr>
        <w:t>, проведенного муниципальными</w:t>
      </w:r>
      <w:r>
        <w:rPr>
          <w:rFonts w:ascii="Times New Roman" w:hAnsi="Times New Roman" w:cs="Times New Roman"/>
          <w:sz w:val="28"/>
          <w:szCs w:val="28"/>
        </w:rPr>
        <w:t xml:space="preserve"> </w:t>
      </w:r>
      <w:r w:rsidR="005C3F29">
        <w:rPr>
          <w:rFonts w:ascii="Times New Roman" w:hAnsi="Times New Roman" w:cs="Times New Roman"/>
          <w:sz w:val="28"/>
          <w:szCs w:val="28"/>
        </w:rPr>
        <w:t>ОО</w:t>
      </w:r>
      <w:r w:rsidRPr="002148B8">
        <w:rPr>
          <w:rFonts w:ascii="Times New Roman" w:hAnsi="Times New Roman" w:cs="Times New Roman"/>
          <w:sz w:val="28"/>
          <w:szCs w:val="28"/>
        </w:rPr>
        <w:t xml:space="preserve">, можно сделать </w:t>
      </w:r>
      <w:r w:rsidRPr="004B755C">
        <w:rPr>
          <w:rFonts w:ascii="Times New Roman" w:hAnsi="Times New Roman" w:cs="Times New Roman"/>
          <w:b/>
          <w:sz w:val="28"/>
          <w:szCs w:val="28"/>
        </w:rPr>
        <w:t>вывод</w:t>
      </w:r>
      <w:r>
        <w:rPr>
          <w:rFonts w:ascii="Times New Roman" w:hAnsi="Times New Roman" w:cs="Times New Roman"/>
          <w:b/>
          <w:sz w:val="28"/>
          <w:szCs w:val="28"/>
        </w:rPr>
        <w:t>ы</w:t>
      </w:r>
      <w:r w:rsidRPr="002148B8">
        <w:rPr>
          <w:rFonts w:ascii="Times New Roman" w:hAnsi="Times New Roman" w:cs="Times New Roman"/>
          <w:sz w:val="28"/>
          <w:szCs w:val="28"/>
        </w:rPr>
        <w:t>:</w:t>
      </w:r>
    </w:p>
    <w:p w:rsidR="00F52BC0" w:rsidRDefault="00F52BC0" w:rsidP="00D3468F">
      <w:pPr>
        <w:pStyle w:val="a7"/>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sz w:val="28"/>
          <w:szCs w:val="28"/>
        </w:rPr>
      </w:pPr>
      <w:r w:rsidRPr="002148B8">
        <w:rPr>
          <w:rFonts w:ascii="Times New Roman" w:eastAsia="Times New Roman" w:hAnsi="Times New Roman" w:cs="Times New Roman"/>
          <w:bCs/>
          <w:sz w:val="28"/>
          <w:szCs w:val="28"/>
        </w:rPr>
        <w:t>в тестировании приняли участие все муниципальные</w:t>
      </w:r>
      <w:r w:rsidR="008329B8">
        <w:rPr>
          <w:rFonts w:ascii="Times New Roman" w:eastAsia="Times New Roman" w:hAnsi="Times New Roman" w:cs="Times New Roman"/>
          <w:bCs/>
          <w:sz w:val="28"/>
          <w:szCs w:val="28"/>
        </w:rPr>
        <w:t xml:space="preserve"> </w:t>
      </w:r>
      <w:r w:rsidR="005C3F29">
        <w:rPr>
          <w:rFonts w:ascii="Times New Roman" w:eastAsia="Times New Roman" w:hAnsi="Times New Roman" w:cs="Times New Roman"/>
          <w:bCs/>
          <w:sz w:val="28"/>
          <w:szCs w:val="28"/>
        </w:rPr>
        <w:t>ОО</w:t>
      </w:r>
      <w:r w:rsidRPr="002148B8">
        <w:rPr>
          <w:rFonts w:ascii="Times New Roman" w:eastAsia="Times New Roman" w:hAnsi="Times New Roman" w:cs="Times New Roman"/>
          <w:bCs/>
          <w:sz w:val="28"/>
          <w:szCs w:val="28"/>
        </w:rPr>
        <w:t xml:space="preserve"> области</w:t>
      </w:r>
      <w:r>
        <w:rPr>
          <w:rFonts w:ascii="Times New Roman" w:eastAsia="Times New Roman" w:hAnsi="Times New Roman" w:cs="Times New Roman"/>
          <w:bCs/>
          <w:sz w:val="28"/>
          <w:szCs w:val="28"/>
        </w:rPr>
        <w:t xml:space="preserve"> (764 школ), обучающиеся которых достигли возраста 13 лет</w:t>
      </w:r>
      <w:r w:rsidRPr="002148B8">
        <w:rPr>
          <w:rFonts w:ascii="Times New Roman" w:eastAsia="Times New Roman" w:hAnsi="Times New Roman" w:cs="Times New Roman"/>
          <w:bCs/>
          <w:sz w:val="28"/>
          <w:szCs w:val="28"/>
        </w:rPr>
        <w:t xml:space="preserve">; </w:t>
      </w:r>
    </w:p>
    <w:p w:rsidR="00F52BC0" w:rsidRDefault="00F52BC0" w:rsidP="00D3468F">
      <w:pPr>
        <w:pStyle w:val="a7"/>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sz w:val="28"/>
          <w:szCs w:val="28"/>
        </w:rPr>
      </w:pPr>
      <w:r w:rsidRPr="002148B8">
        <w:rPr>
          <w:rFonts w:ascii="Times New Roman" w:eastAsia="Times New Roman" w:hAnsi="Times New Roman" w:cs="Times New Roman"/>
          <w:bCs/>
          <w:sz w:val="28"/>
          <w:szCs w:val="28"/>
        </w:rPr>
        <w:t xml:space="preserve">всего в </w:t>
      </w:r>
      <w:r w:rsidR="005C3F29">
        <w:rPr>
          <w:rFonts w:ascii="Times New Roman" w:eastAsia="Times New Roman" w:hAnsi="Times New Roman" w:cs="Times New Roman"/>
          <w:bCs/>
          <w:sz w:val="28"/>
          <w:szCs w:val="28"/>
        </w:rPr>
        <w:t>СПТ</w:t>
      </w:r>
      <w:r w:rsidRPr="002148B8">
        <w:rPr>
          <w:rFonts w:ascii="Times New Roman" w:eastAsia="Times New Roman" w:hAnsi="Times New Roman" w:cs="Times New Roman"/>
          <w:bCs/>
          <w:sz w:val="28"/>
          <w:szCs w:val="28"/>
        </w:rPr>
        <w:t xml:space="preserve"> </w:t>
      </w:r>
      <w:r w:rsidRPr="00CA0E7D">
        <w:rPr>
          <w:rFonts w:ascii="Times New Roman" w:eastAsia="Times New Roman" w:hAnsi="Times New Roman" w:cs="Times New Roman"/>
          <w:bCs/>
          <w:sz w:val="28"/>
          <w:szCs w:val="28"/>
        </w:rPr>
        <w:t xml:space="preserve">приняли участие </w:t>
      </w:r>
      <w:r>
        <w:rPr>
          <w:rFonts w:ascii="Times New Roman" w:eastAsia="Times New Roman" w:hAnsi="Times New Roman" w:cs="Times New Roman"/>
          <w:bCs/>
          <w:sz w:val="28"/>
          <w:szCs w:val="28"/>
        </w:rPr>
        <w:t>73703школьников</w:t>
      </w:r>
      <w:r w:rsidRPr="002148B8">
        <w:rPr>
          <w:rFonts w:ascii="Times New Roman" w:eastAsia="Times New Roman" w:hAnsi="Times New Roman" w:cs="Times New Roman"/>
          <w:bCs/>
          <w:sz w:val="28"/>
          <w:szCs w:val="28"/>
        </w:rPr>
        <w:t xml:space="preserve"> или </w:t>
      </w:r>
      <w:r>
        <w:rPr>
          <w:rFonts w:ascii="Times New Roman" w:eastAsia="Times New Roman" w:hAnsi="Times New Roman" w:cs="Times New Roman"/>
          <w:bCs/>
          <w:sz w:val="28"/>
          <w:szCs w:val="28"/>
        </w:rPr>
        <w:t>71,6</w:t>
      </w:r>
      <w:r w:rsidRPr="002148B8">
        <w:rPr>
          <w:rFonts w:ascii="Times New Roman" w:eastAsia="Times New Roman" w:hAnsi="Times New Roman" w:cs="Times New Roman"/>
          <w:bCs/>
          <w:sz w:val="28"/>
          <w:szCs w:val="28"/>
        </w:rPr>
        <w:t>% от количества подлежащих тестированию (в возрасте от 13 лет и старше); в сравнении с предыдущим отчетным период</w:t>
      </w:r>
      <w:r>
        <w:rPr>
          <w:rFonts w:ascii="Times New Roman" w:eastAsia="Times New Roman" w:hAnsi="Times New Roman" w:cs="Times New Roman"/>
          <w:bCs/>
          <w:sz w:val="28"/>
          <w:szCs w:val="28"/>
        </w:rPr>
        <w:t>ом</w:t>
      </w:r>
      <w:r w:rsidRPr="002148B8">
        <w:rPr>
          <w:rFonts w:ascii="Times New Roman" w:eastAsia="Times New Roman" w:hAnsi="Times New Roman" w:cs="Times New Roman"/>
          <w:bCs/>
          <w:sz w:val="28"/>
          <w:szCs w:val="28"/>
        </w:rPr>
        <w:t xml:space="preserve"> наблюдается рост</w:t>
      </w:r>
      <w:r>
        <w:rPr>
          <w:rFonts w:ascii="Times New Roman" w:eastAsia="Times New Roman" w:hAnsi="Times New Roman" w:cs="Times New Roman"/>
          <w:bCs/>
          <w:sz w:val="28"/>
          <w:szCs w:val="28"/>
        </w:rPr>
        <w:t xml:space="preserve"> обучающихся, принявших участие</w:t>
      </w:r>
      <w:r w:rsidRPr="002148B8">
        <w:rPr>
          <w:rFonts w:ascii="Times New Roman" w:eastAsia="Times New Roman" w:hAnsi="Times New Roman" w:cs="Times New Roman"/>
          <w:bCs/>
          <w:sz w:val="28"/>
          <w:szCs w:val="28"/>
        </w:rPr>
        <w:t xml:space="preserve"> на </w:t>
      </w:r>
      <w:r>
        <w:rPr>
          <w:rFonts w:ascii="Times New Roman" w:eastAsia="Times New Roman" w:hAnsi="Times New Roman" w:cs="Times New Roman"/>
          <w:bCs/>
          <w:sz w:val="28"/>
          <w:szCs w:val="28"/>
        </w:rPr>
        <w:t>5449 человека или на 3,7</w:t>
      </w:r>
      <w:r w:rsidRPr="002148B8">
        <w:rPr>
          <w:rFonts w:ascii="Times New Roman" w:eastAsia="Times New Roman" w:hAnsi="Times New Roman" w:cs="Times New Roman"/>
          <w:bCs/>
          <w:sz w:val="28"/>
          <w:szCs w:val="28"/>
        </w:rPr>
        <w:t xml:space="preserve">%. </w:t>
      </w:r>
    </w:p>
    <w:p w:rsidR="00F52BC0" w:rsidRPr="004B755C" w:rsidRDefault="00F52BC0" w:rsidP="00D3468F">
      <w:pPr>
        <w:pStyle w:val="a7"/>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2018</w:t>
      </w:r>
      <w:r w:rsidRPr="002148B8">
        <w:rPr>
          <w:rFonts w:ascii="Times New Roman" w:eastAsia="Times New Roman" w:hAnsi="Times New Roman" w:cs="Times New Roman"/>
          <w:bCs/>
          <w:sz w:val="28"/>
          <w:szCs w:val="28"/>
        </w:rPr>
        <w:t>г</w:t>
      </w:r>
      <w:r>
        <w:rPr>
          <w:rFonts w:ascii="Times New Roman" w:eastAsia="Times New Roman" w:hAnsi="Times New Roman" w:cs="Times New Roman"/>
          <w:bCs/>
          <w:sz w:val="28"/>
          <w:szCs w:val="28"/>
        </w:rPr>
        <w:t xml:space="preserve">. в тестировании </w:t>
      </w:r>
      <w:r w:rsidRPr="002148B8">
        <w:rPr>
          <w:rFonts w:ascii="Times New Roman" w:eastAsia="Times New Roman" w:hAnsi="Times New Roman" w:cs="Times New Roman"/>
          <w:bCs/>
          <w:sz w:val="28"/>
          <w:szCs w:val="28"/>
        </w:rPr>
        <w:t>активно участвовали обучающиеся малокомплектных школ</w:t>
      </w:r>
      <w:r>
        <w:rPr>
          <w:rFonts w:ascii="Times New Roman" w:eastAsia="Times New Roman" w:hAnsi="Times New Roman" w:cs="Times New Roman"/>
          <w:bCs/>
          <w:sz w:val="28"/>
          <w:szCs w:val="28"/>
        </w:rPr>
        <w:t>;</w:t>
      </w:r>
      <w:r w:rsidR="008329B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количество</w:t>
      </w:r>
      <w:r w:rsidRPr="002148B8">
        <w:rPr>
          <w:rFonts w:ascii="Times New Roman" w:eastAsia="Times New Roman" w:hAnsi="Times New Roman" w:cs="Times New Roman"/>
          <w:bCs/>
          <w:sz w:val="28"/>
          <w:szCs w:val="28"/>
        </w:rPr>
        <w:t xml:space="preserve"> респондентов</w:t>
      </w:r>
      <w:r>
        <w:rPr>
          <w:rFonts w:ascii="Times New Roman" w:eastAsia="Times New Roman" w:hAnsi="Times New Roman" w:cs="Times New Roman"/>
          <w:bCs/>
          <w:sz w:val="28"/>
          <w:szCs w:val="28"/>
        </w:rPr>
        <w:t xml:space="preserve"> в них</w:t>
      </w:r>
      <w:r w:rsidRPr="002148B8">
        <w:rPr>
          <w:rFonts w:ascii="Times New Roman" w:eastAsia="Times New Roman" w:hAnsi="Times New Roman" w:cs="Times New Roman"/>
          <w:bCs/>
          <w:sz w:val="28"/>
          <w:szCs w:val="28"/>
        </w:rPr>
        <w:t xml:space="preserve"> составило </w:t>
      </w:r>
      <w:r>
        <w:rPr>
          <w:rFonts w:ascii="Times New Roman" w:eastAsia="Times New Roman" w:hAnsi="Times New Roman" w:cs="Times New Roman"/>
          <w:bCs/>
          <w:sz w:val="28"/>
          <w:szCs w:val="28"/>
        </w:rPr>
        <w:t>3097</w:t>
      </w:r>
      <w:r w:rsidRPr="002148B8">
        <w:rPr>
          <w:rFonts w:ascii="Times New Roman" w:eastAsia="Times New Roman" w:hAnsi="Times New Roman" w:cs="Times New Roman"/>
          <w:bCs/>
          <w:sz w:val="28"/>
          <w:szCs w:val="28"/>
        </w:rPr>
        <w:t xml:space="preserve"> чел</w:t>
      </w:r>
      <w:r>
        <w:rPr>
          <w:rFonts w:ascii="Times New Roman" w:eastAsia="Times New Roman" w:hAnsi="Times New Roman" w:cs="Times New Roman"/>
          <w:bCs/>
          <w:sz w:val="28"/>
          <w:szCs w:val="28"/>
        </w:rPr>
        <w:t>овек</w:t>
      </w:r>
      <w:r w:rsidRPr="002148B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4,1</w:t>
      </w:r>
      <w:r w:rsidRPr="002148B8">
        <w:rPr>
          <w:rFonts w:ascii="Times New Roman" w:eastAsia="Times New Roman" w:hAnsi="Times New Roman" w:cs="Times New Roman"/>
          <w:bCs/>
          <w:sz w:val="28"/>
          <w:szCs w:val="28"/>
        </w:rPr>
        <w:t xml:space="preserve">% </w:t>
      </w:r>
      <w:r w:rsidRPr="004B755C">
        <w:rPr>
          <w:rFonts w:ascii="Times New Roman" w:eastAsia="Times New Roman" w:hAnsi="Times New Roman" w:cs="Times New Roman"/>
          <w:bCs/>
          <w:sz w:val="28"/>
          <w:szCs w:val="28"/>
        </w:rPr>
        <w:t>от общего количества подлежащих тестированию);</w:t>
      </w:r>
    </w:p>
    <w:p w:rsidR="00F52BC0" w:rsidRPr="004B755C" w:rsidRDefault="00F52BC0" w:rsidP="00D3468F">
      <w:pPr>
        <w:pStyle w:val="a7"/>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количество</w:t>
      </w:r>
      <w:r w:rsidR="008329B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школьников</w:t>
      </w:r>
      <w:r w:rsidRPr="004B755C">
        <w:rPr>
          <w:rFonts w:ascii="Times New Roman" w:eastAsia="Times New Roman" w:hAnsi="Times New Roman" w:cs="Times New Roman"/>
          <w:bCs/>
          <w:sz w:val="28"/>
          <w:szCs w:val="28"/>
        </w:rPr>
        <w:t>, не принявших участие в тес</w:t>
      </w:r>
      <w:r>
        <w:rPr>
          <w:rFonts w:ascii="Times New Roman" w:eastAsia="Times New Roman" w:hAnsi="Times New Roman" w:cs="Times New Roman"/>
          <w:bCs/>
          <w:sz w:val="28"/>
          <w:szCs w:val="28"/>
        </w:rPr>
        <w:t xml:space="preserve">тировании, составило 29958 человек </w:t>
      </w:r>
      <w:r w:rsidRPr="004B755C">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28,4</w:t>
      </w:r>
      <w:r w:rsidRPr="004B755C">
        <w:rPr>
          <w:rFonts w:ascii="Times New Roman" w:eastAsia="Times New Roman" w:hAnsi="Times New Roman" w:cs="Times New Roman"/>
          <w:bCs/>
          <w:sz w:val="28"/>
          <w:szCs w:val="28"/>
        </w:rPr>
        <w:t xml:space="preserve"> % от общего количества школьников, подлежащих тестированию). О</w:t>
      </w:r>
      <w:r w:rsidRPr="004B755C">
        <w:rPr>
          <w:rFonts w:ascii="Times New Roman" w:hAnsi="Times New Roman" w:cs="Times New Roman"/>
          <w:sz w:val="28"/>
          <w:szCs w:val="28"/>
        </w:rPr>
        <w:t>сновной причиной является отказ, а именно</w:t>
      </w:r>
      <w:r>
        <w:rPr>
          <w:rFonts w:ascii="Times New Roman" w:hAnsi="Times New Roman" w:cs="Times New Roman"/>
          <w:sz w:val="28"/>
          <w:szCs w:val="28"/>
        </w:rPr>
        <w:t>, обучающиеся не дали добровольны</w:t>
      </w:r>
      <w:r w:rsidRPr="004B755C">
        <w:rPr>
          <w:rFonts w:ascii="Times New Roman" w:hAnsi="Times New Roman" w:cs="Times New Roman"/>
          <w:sz w:val="28"/>
          <w:szCs w:val="28"/>
        </w:rPr>
        <w:t>е информ</w:t>
      </w:r>
      <w:r>
        <w:rPr>
          <w:rFonts w:ascii="Times New Roman" w:hAnsi="Times New Roman" w:cs="Times New Roman"/>
          <w:sz w:val="28"/>
          <w:szCs w:val="28"/>
        </w:rPr>
        <w:t>ированные согласия</w:t>
      </w:r>
      <w:r w:rsidRPr="004B755C">
        <w:rPr>
          <w:rFonts w:ascii="Times New Roman" w:hAnsi="Times New Roman" w:cs="Times New Roman"/>
          <w:sz w:val="28"/>
          <w:szCs w:val="28"/>
        </w:rPr>
        <w:t xml:space="preserve"> п</w:t>
      </w:r>
      <w:r>
        <w:rPr>
          <w:rFonts w:ascii="Times New Roman" w:hAnsi="Times New Roman" w:cs="Times New Roman"/>
          <w:sz w:val="28"/>
          <w:szCs w:val="28"/>
        </w:rPr>
        <w:t>о установленной форме, либо такие согласия</w:t>
      </w:r>
      <w:r w:rsidRPr="004B755C">
        <w:rPr>
          <w:rFonts w:ascii="Times New Roman" w:hAnsi="Times New Roman" w:cs="Times New Roman"/>
          <w:sz w:val="28"/>
          <w:szCs w:val="28"/>
        </w:rPr>
        <w:t xml:space="preserve"> не дали их родители (зако</w:t>
      </w:r>
      <w:r>
        <w:rPr>
          <w:rFonts w:ascii="Times New Roman" w:hAnsi="Times New Roman" w:cs="Times New Roman"/>
          <w:sz w:val="28"/>
          <w:szCs w:val="28"/>
        </w:rPr>
        <w:t>нные представители) – 23130 человек</w:t>
      </w:r>
      <w:r w:rsidRPr="004B755C">
        <w:rPr>
          <w:rFonts w:ascii="Times New Roman" w:hAnsi="Times New Roman" w:cs="Times New Roman"/>
          <w:sz w:val="28"/>
          <w:szCs w:val="28"/>
        </w:rPr>
        <w:t xml:space="preserve"> (</w:t>
      </w:r>
      <w:r>
        <w:rPr>
          <w:rFonts w:ascii="Times New Roman" w:hAnsi="Times New Roman" w:cs="Times New Roman"/>
          <w:sz w:val="28"/>
          <w:szCs w:val="28"/>
        </w:rPr>
        <w:t>77,2% от количества отказавшихся</w:t>
      </w:r>
      <w:r w:rsidRPr="004B755C">
        <w:rPr>
          <w:rFonts w:ascii="Times New Roman" w:hAnsi="Times New Roman" w:cs="Times New Roman"/>
          <w:sz w:val="28"/>
          <w:szCs w:val="28"/>
        </w:rPr>
        <w:t>);</w:t>
      </w:r>
    </w:p>
    <w:p w:rsidR="00F52BC0" w:rsidRPr="004B755C" w:rsidRDefault="00F52BC0" w:rsidP="00D3468F">
      <w:pPr>
        <w:pStyle w:val="a7"/>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количество</w:t>
      </w:r>
      <w:r w:rsidRPr="004B755C">
        <w:rPr>
          <w:rFonts w:ascii="Times New Roman" w:eastAsia="Times New Roman" w:hAnsi="Times New Roman" w:cs="Times New Roman"/>
          <w:bCs/>
          <w:sz w:val="28"/>
          <w:szCs w:val="28"/>
        </w:rPr>
        <w:t xml:space="preserve"> респондентов, </w:t>
      </w:r>
      <w:r>
        <w:rPr>
          <w:rFonts w:ascii="Times New Roman" w:hAnsi="Times New Roman"/>
          <w:sz w:val="28"/>
          <w:szCs w:val="28"/>
        </w:rPr>
        <w:t xml:space="preserve">составивших </w:t>
      </w:r>
      <w:r>
        <w:rPr>
          <w:rFonts w:ascii="Times New Roman" w:eastAsia="Times New Roman" w:hAnsi="Times New Roman" w:cs="Times New Roman"/>
          <w:bCs/>
          <w:sz w:val="28"/>
          <w:szCs w:val="28"/>
        </w:rPr>
        <w:t>«группы риска» немедицинского потребления наркотических средств и психотропных веществ составило 364 человека или 0,34</w:t>
      </w:r>
      <w:r w:rsidRPr="004B755C">
        <w:rPr>
          <w:rFonts w:ascii="Times New Roman" w:eastAsia="Times New Roman" w:hAnsi="Times New Roman" w:cs="Times New Roman"/>
          <w:bCs/>
          <w:sz w:val="28"/>
          <w:szCs w:val="28"/>
        </w:rPr>
        <w:t>% от общего числ</w:t>
      </w:r>
      <w:r>
        <w:rPr>
          <w:rFonts w:ascii="Times New Roman" w:eastAsia="Times New Roman" w:hAnsi="Times New Roman" w:cs="Times New Roman"/>
          <w:bCs/>
          <w:sz w:val="28"/>
          <w:szCs w:val="28"/>
        </w:rPr>
        <w:t>а подлежащих тестированию, 0,48</w:t>
      </w:r>
      <w:r w:rsidRPr="004B755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от количества принявших участие</w:t>
      </w:r>
      <w:r w:rsidRPr="004B755C">
        <w:rPr>
          <w:rFonts w:ascii="Times New Roman" w:hAnsi="Times New Roman"/>
          <w:bCs/>
          <w:sz w:val="28"/>
          <w:szCs w:val="28"/>
        </w:rPr>
        <w:t>;</w:t>
      </w:r>
    </w:p>
    <w:p w:rsidR="00F52BC0" w:rsidRPr="00481504" w:rsidRDefault="00F52BC0" w:rsidP="00D3468F">
      <w:pPr>
        <w:pStyle w:val="a7"/>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sz w:val="28"/>
          <w:szCs w:val="28"/>
        </w:rPr>
      </w:pPr>
      <w:r w:rsidRPr="004B755C">
        <w:rPr>
          <w:rFonts w:ascii="Times New Roman" w:hAnsi="Times New Roman" w:cs="Times New Roman"/>
          <w:sz w:val="28"/>
          <w:szCs w:val="28"/>
        </w:rPr>
        <w:t xml:space="preserve">жалоб и замечаний от родителей (законных представителей) и обучающихся о нарушении порядка проведения социально-психологического тестирования в образовательных организациях Иркутской области </w:t>
      </w:r>
      <w:r>
        <w:rPr>
          <w:rFonts w:ascii="Times New Roman" w:hAnsi="Times New Roman" w:cs="Times New Roman"/>
          <w:sz w:val="28"/>
          <w:szCs w:val="28"/>
        </w:rPr>
        <w:t>Региональному оператору</w:t>
      </w:r>
      <w:r w:rsidRPr="004B755C">
        <w:rPr>
          <w:rFonts w:ascii="Times New Roman" w:hAnsi="Times New Roman" w:cs="Times New Roman"/>
          <w:sz w:val="28"/>
          <w:szCs w:val="28"/>
        </w:rPr>
        <w:t xml:space="preserve"> и </w:t>
      </w:r>
      <w:r>
        <w:rPr>
          <w:rFonts w:ascii="Times New Roman" w:hAnsi="Times New Roman" w:cs="Times New Roman"/>
          <w:sz w:val="28"/>
          <w:szCs w:val="28"/>
        </w:rPr>
        <w:t xml:space="preserve">в </w:t>
      </w:r>
      <w:r w:rsidRPr="004B755C">
        <w:rPr>
          <w:rFonts w:ascii="Times New Roman" w:hAnsi="Times New Roman" w:cs="Times New Roman"/>
          <w:sz w:val="28"/>
          <w:szCs w:val="28"/>
        </w:rPr>
        <w:t xml:space="preserve">министерство образования </w:t>
      </w:r>
      <w:r>
        <w:rPr>
          <w:rFonts w:ascii="Times New Roman" w:hAnsi="Times New Roman" w:cs="Times New Roman"/>
          <w:sz w:val="28"/>
          <w:szCs w:val="28"/>
        </w:rPr>
        <w:t xml:space="preserve">Иркутской области </w:t>
      </w:r>
      <w:r w:rsidRPr="004B755C">
        <w:rPr>
          <w:rFonts w:ascii="Times New Roman" w:hAnsi="Times New Roman" w:cs="Times New Roman"/>
          <w:sz w:val="28"/>
          <w:szCs w:val="28"/>
        </w:rPr>
        <w:t xml:space="preserve">не поступало. Это позволяет </w:t>
      </w:r>
      <w:r>
        <w:rPr>
          <w:rFonts w:ascii="Times New Roman" w:hAnsi="Times New Roman" w:cs="Times New Roman"/>
          <w:sz w:val="28"/>
          <w:szCs w:val="28"/>
        </w:rPr>
        <w:t>сделать вывод</w:t>
      </w:r>
      <w:r w:rsidRPr="004B755C">
        <w:rPr>
          <w:rFonts w:ascii="Times New Roman" w:hAnsi="Times New Roman" w:cs="Times New Roman"/>
          <w:sz w:val="28"/>
          <w:szCs w:val="28"/>
        </w:rPr>
        <w:t xml:space="preserve">, что </w:t>
      </w:r>
      <w:r w:rsidR="005C3F29">
        <w:rPr>
          <w:rFonts w:ascii="Times New Roman" w:hAnsi="Times New Roman" w:cs="Times New Roman"/>
          <w:sz w:val="28"/>
          <w:szCs w:val="28"/>
        </w:rPr>
        <w:t>СПТ</w:t>
      </w:r>
      <w:r w:rsidRPr="004B755C">
        <w:rPr>
          <w:rFonts w:ascii="Times New Roman" w:hAnsi="Times New Roman" w:cs="Times New Roman"/>
          <w:sz w:val="28"/>
          <w:szCs w:val="28"/>
        </w:rPr>
        <w:t xml:space="preserve"> проведено в соответствие </w:t>
      </w:r>
      <w:r>
        <w:rPr>
          <w:rFonts w:ascii="Times New Roman" w:hAnsi="Times New Roman" w:cs="Times New Roman"/>
          <w:sz w:val="28"/>
          <w:szCs w:val="28"/>
        </w:rPr>
        <w:t xml:space="preserve">с </w:t>
      </w:r>
      <w:r w:rsidRPr="004B755C">
        <w:rPr>
          <w:rFonts w:ascii="Times New Roman" w:hAnsi="Times New Roman" w:cs="Times New Roman"/>
          <w:sz w:val="28"/>
          <w:szCs w:val="28"/>
        </w:rPr>
        <w:t>Приказ</w:t>
      </w:r>
      <w:r>
        <w:rPr>
          <w:rFonts w:ascii="Times New Roman" w:hAnsi="Times New Roman" w:cs="Times New Roman"/>
          <w:sz w:val="28"/>
          <w:szCs w:val="28"/>
        </w:rPr>
        <w:t>ом</w:t>
      </w:r>
      <w:r w:rsidRPr="004B755C">
        <w:rPr>
          <w:rFonts w:ascii="Times New Roman" w:hAnsi="Times New Roman" w:cs="Times New Roman"/>
          <w:sz w:val="28"/>
          <w:szCs w:val="28"/>
        </w:rPr>
        <w:t xml:space="preserve"> Министерства образования и науки Российской</w:t>
      </w:r>
      <w:r w:rsidRPr="00481504">
        <w:rPr>
          <w:rFonts w:ascii="Times New Roman" w:hAnsi="Times New Roman" w:cs="Times New Roman"/>
          <w:sz w:val="28"/>
          <w:szCs w:val="28"/>
        </w:rPr>
        <w:t xml:space="preserve"> Федерации от 16 июня 2014 г. №658 «Об утверждении Порядка проведения социально-психологического тестирования лиц, обу</w:t>
      </w:r>
      <w:r>
        <w:rPr>
          <w:rFonts w:ascii="Times New Roman" w:hAnsi="Times New Roman" w:cs="Times New Roman"/>
          <w:sz w:val="28"/>
          <w:szCs w:val="28"/>
        </w:rPr>
        <w:t xml:space="preserve">чающихся в общеобразовательных </w:t>
      </w:r>
      <w:r w:rsidRPr="00481504">
        <w:rPr>
          <w:rFonts w:ascii="Times New Roman" w:hAnsi="Times New Roman" w:cs="Times New Roman"/>
          <w:sz w:val="28"/>
          <w:szCs w:val="28"/>
        </w:rPr>
        <w:t>организациях и профессиональных образовательных организациях, а также в образовательных организациях высшего образования».</w:t>
      </w:r>
    </w:p>
    <w:p w:rsidR="00F52BC0" w:rsidRDefault="00F52BC0" w:rsidP="00F52BC0">
      <w:pPr>
        <w:spacing w:after="0" w:line="240" w:lineRule="auto"/>
        <w:jc w:val="both"/>
        <w:rPr>
          <w:rFonts w:ascii="Times New Roman" w:hAnsi="Times New Roman"/>
          <w:sz w:val="28"/>
          <w:szCs w:val="28"/>
        </w:rPr>
      </w:pPr>
    </w:p>
    <w:p w:rsidR="00F52BC0" w:rsidRDefault="00F52BC0" w:rsidP="00F52BC0">
      <w:pPr>
        <w:spacing w:after="0" w:line="240" w:lineRule="auto"/>
        <w:jc w:val="both"/>
        <w:rPr>
          <w:rFonts w:ascii="Times New Roman" w:hAnsi="Times New Roman"/>
          <w:sz w:val="28"/>
          <w:szCs w:val="28"/>
        </w:rPr>
      </w:pPr>
    </w:p>
    <w:p w:rsidR="00F52BC0" w:rsidRDefault="00F52BC0" w:rsidP="00F52BC0">
      <w:pPr>
        <w:rPr>
          <w:rFonts w:ascii="Times New Roman" w:hAnsi="Times New Roman" w:cs="Times New Roman"/>
          <w:sz w:val="28"/>
          <w:szCs w:val="28"/>
        </w:rPr>
      </w:pPr>
    </w:p>
    <w:p w:rsidR="00F52BC0" w:rsidRDefault="00F52BC0" w:rsidP="00F52BC0"/>
    <w:p w:rsidR="008329B8" w:rsidRDefault="008329B8" w:rsidP="00F52BC0"/>
    <w:p w:rsidR="008329B8" w:rsidRDefault="00F52BC0" w:rsidP="00F52BC0">
      <w:pPr>
        <w:pStyle w:val="a3"/>
        <w:ind w:left="360"/>
        <w:jc w:val="center"/>
        <w:rPr>
          <w:rFonts w:ascii="Times New Roman" w:hAnsi="Times New Roman"/>
          <w:b/>
          <w:sz w:val="28"/>
          <w:szCs w:val="28"/>
        </w:rPr>
      </w:pPr>
      <w:r>
        <w:rPr>
          <w:rFonts w:ascii="Times New Roman" w:hAnsi="Times New Roman"/>
          <w:b/>
          <w:sz w:val="28"/>
          <w:szCs w:val="28"/>
          <w:lang w:val="en-US"/>
        </w:rPr>
        <w:lastRenderedPageBreak/>
        <w:t>III</w:t>
      </w:r>
      <w:r w:rsidRPr="00161265">
        <w:rPr>
          <w:rFonts w:ascii="Times New Roman" w:hAnsi="Times New Roman"/>
          <w:b/>
          <w:sz w:val="28"/>
          <w:szCs w:val="28"/>
        </w:rPr>
        <w:t xml:space="preserve">. </w:t>
      </w:r>
      <w:r w:rsidRPr="007C3817">
        <w:rPr>
          <w:rFonts w:ascii="Times New Roman" w:hAnsi="Times New Roman"/>
          <w:b/>
          <w:sz w:val="28"/>
          <w:szCs w:val="28"/>
        </w:rPr>
        <w:t xml:space="preserve">Анализ результатов социально – психологического тестирования </w:t>
      </w:r>
      <w:r>
        <w:rPr>
          <w:rFonts w:ascii="Times New Roman" w:hAnsi="Times New Roman"/>
          <w:b/>
          <w:sz w:val="28"/>
          <w:szCs w:val="28"/>
        </w:rPr>
        <w:t xml:space="preserve">в государственных образовательных организациях для детей, нуждающихся в государственной поддержке </w:t>
      </w:r>
    </w:p>
    <w:p w:rsidR="00F52BC0" w:rsidRDefault="008329B8" w:rsidP="00F52BC0">
      <w:pPr>
        <w:pStyle w:val="a3"/>
        <w:ind w:left="360"/>
        <w:jc w:val="center"/>
        <w:rPr>
          <w:rFonts w:ascii="Times New Roman" w:hAnsi="Times New Roman"/>
          <w:b/>
          <w:sz w:val="28"/>
          <w:szCs w:val="28"/>
        </w:rPr>
      </w:pPr>
      <w:r>
        <w:rPr>
          <w:rFonts w:ascii="Times New Roman" w:hAnsi="Times New Roman"/>
          <w:b/>
          <w:sz w:val="28"/>
          <w:szCs w:val="28"/>
        </w:rPr>
        <w:t>Иркутской области</w:t>
      </w:r>
    </w:p>
    <w:p w:rsidR="00F52BC0" w:rsidRDefault="00F52BC0" w:rsidP="00F52BC0">
      <w:pPr>
        <w:pStyle w:val="a3"/>
        <w:ind w:firstLine="708"/>
        <w:jc w:val="both"/>
        <w:rPr>
          <w:rFonts w:ascii="Times New Roman" w:hAnsi="Times New Roman"/>
          <w:sz w:val="28"/>
          <w:szCs w:val="28"/>
        </w:rPr>
      </w:pPr>
    </w:p>
    <w:p w:rsidR="00F52BC0" w:rsidRPr="005F2692" w:rsidRDefault="00F52BC0" w:rsidP="00F52BC0">
      <w:pPr>
        <w:pStyle w:val="a3"/>
        <w:ind w:firstLine="708"/>
        <w:jc w:val="both"/>
        <w:rPr>
          <w:rFonts w:ascii="Times New Roman" w:hAnsi="Times New Roman"/>
          <w:sz w:val="28"/>
          <w:szCs w:val="28"/>
        </w:rPr>
      </w:pPr>
      <w:r w:rsidRPr="005F2692">
        <w:rPr>
          <w:rFonts w:ascii="Times New Roman" w:hAnsi="Times New Roman"/>
          <w:sz w:val="28"/>
          <w:szCs w:val="28"/>
        </w:rPr>
        <w:t xml:space="preserve">Согласно реестру, в системе областного образования числится </w:t>
      </w:r>
      <w:r>
        <w:rPr>
          <w:rFonts w:ascii="Times New Roman" w:hAnsi="Times New Roman"/>
          <w:sz w:val="28"/>
          <w:szCs w:val="28"/>
        </w:rPr>
        <w:t>43 образовательные организации</w:t>
      </w:r>
      <w:r w:rsidRPr="005F2692">
        <w:rPr>
          <w:rFonts w:ascii="Times New Roman" w:hAnsi="Times New Roman"/>
          <w:sz w:val="28"/>
          <w:szCs w:val="28"/>
        </w:rPr>
        <w:t xml:space="preserve"> для детей, нуждающихся в государственной поддержке</w:t>
      </w:r>
      <w:r>
        <w:rPr>
          <w:rFonts w:ascii="Times New Roman" w:hAnsi="Times New Roman"/>
          <w:sz w:val="28"/>
          <w:szCs w:val="28"/>
        </w:rPr>
        <w:t xml:space="preserve">. </w:t>
      </w:r>
    </w:p>
    <w:p w:rsidR="00F52BC0" w:rsidRPr="000E49B9" w:rsidRDefault="00F52BC0" w:rsidP="00F52BC0">
      <w:pPr>
        <w:widowControl w:val="0"/>
        <w:autoSpaceDE w:val="0"/>
        <w:autoSpaceDN w:val="0"/>
        <w:adjustRightInd w:val="0"/>
        <w:spacing w:after="0" w:line="240" w:lineRule="auto"/>
        <w:ind w:firstLine="708"/>
        <w:jc w:val="both"/>
        <w:rPr>
          <w:rFonts w:ascii="Times New Roman" w:hAnsi="Times New Roman"/>
          <w:sz w:val="28"/>
          <w:szCs w:val="28"/>
        </w:rPr>
      </w:pPr>
      <w:r w:rsidRPr="000E49B9">
        <w:rPr>
          <w:rFonts w:ascii="Times New Roman" w:hAnsi="Times New Roman"/>
          <w:sz w:val="28"/>
          <w:szCs w:val="28"/>
        </w:rPr>
        <w:t>По</w:t>
      </w:r>
      <w:r w:rsidR="008329B8">
        <w:rPr>
          <w:rFonts w:ascii="Times New Roman" w:hAnsi="Times New Roman"/>
          <w:sz w:val="28"/>
          <w:szCs w:val="28"/>
        </w:rPr>
        <w:t xml:space="preserve"> </w:t>
      </w:r>
      <w:r w:rsidRPr="000E49B9">
        <w:rPr>
          <w:rFonts w:ascii="Times New Roman" w:hAnsi="Times New Roman"/>
          <w:sz w:val="28"/>
          <w:szCs w:val="28"/>
        </w:rPr>
        <w:t>результатам</w:t>
      </w:r>
      <w:r w:rsidR="008329B8">
        <w:rPr>
          <w:rFonts w:ascii="Times New Roman" w:hAnsi="Times New Roman"/>
          <w:sz w:val="28"/>
          <w:szCs w:val="28"/>
        </w:rPr>
        <w:t xml:space="preserve"> </w:t>
      </w:r>
      <w:r>
        <w:rPr>
          <w:rFonts w:ascii="Times New Roman" w:hAnsi="Times New Roman"/>
          <w:sz w:val="28"/>
          <w:szCs w:val="28"/>
        </w:rPr>
        <w:t xml:space="preserve">обработки отчетов о результатах </w:t>
      </w:r>
      <w:r w:rsidR="00AB0CD0">
        <w:rPr>
          <w:rFonts w:ascii="Times New Roman" w:hAnsi="Times New Roman"/>
          <w:sz w:val="28"/>
          <w:szCs w:val="28"/>
        </w:rPr>
        <w:t>СПТ</w:t>
      </w:r>
      <w:r>
        <w:rPr>
          <w:rFonts w:ascii="Times New Roman" w:hAnsi="Times New Roman"/>
          <w:sz w:val="28"/>
          <w:szCs w:val="28"/>
        </w:rPr>
        <w:t xml:space="preserve">, полученных Региональным оператором от государственных образовательных организаций для детей, </w:t>
      </w:r>
      <w:r w:rsidRPr="000E49B9">
        <w:rPr>
          <w:rFonts w:ascii="Times New Roman" w:hAnsi="Times New Roman"/>
          <w:sz w:val="28"/>
          <w:szCs w:val="28"/>
        </w:rPr>
        <w:t>нуждающихся в государственной поддержке Иркутской области</w:t>
      </w:r>
      <w:r>
        <w:rPr>
          <w:rFonts w:ascii="Times New Roman" w:hAnsi="Times New Roman"/>
          <w:sz w:val="28"/>
          <w:szCs w:val="28"/>
        </w:rPr>
        <w:t>,</w:t>
      </w:r>
      <w:r w:rsidRPr="000E49B9">
        <w:rPr>
          <w:rFonts w:ascii="Times New Roman" w:hAnsi="Times New Roman"/>
          <w:sz w:val="28"/>
          <w:szCs w:val="28"/>
        </w:rPr>
        <w:t xml:space="preserve"> получены следующие сведения.</w:t>
      </w:r>
    </w:p>
    <w:p w:rsidR="00F52BC0" w:rsidRDefault="00F52BC0" w:rsidP="00F52BC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Из 43-х организаций сведения о проведении </w:t>
      </w:r>
      <w:r w:rsidR="00AB0CD0">
        <w:rPr>
          <w:rFonts w:ascii="Times New Roman" w:hAnsi="Times New Roman"/>
          <w:sz w:val="28"/>
          <w:szCs w:val="28"/>
        </w:rPr>
        <w:t>СПТ</w:t>
      </w:r>
      <w:r>
        <w:rPr>
          <w:rFonts w:ascii="Times New Roman" w:hAnsi="Times New Roman"/>
          <w:sz w:val="28"/>
          <w:szCs w:val="28"/>
        </w:rPr>
        <w:t xml:space="preserve"> поступили от всех (100%).</w:t>
      </w:r>
    </w:p>
    <w:p w:rsidR="00F52BC0" w:rsidRDefault="00F52BC0" w:rsidP="00F52BC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отчетными формами (приложение 1.2.), календарным планом проведения </w:t>
      </w:r>
      <w:r w:rsidR="00AB0CD0">
        <w:rPr>
          <w:rFonts w:ascii="Times New Roman" w:hAnsi="Times New Roman"/>
          <w:sz w:val="28"/>
          <w:szCs w:val="28"/>
        </w:rPr>
        <w:t>СПТ</w:t>
      </w:r>
      <w:r>
        <w:rPr>
          <w:rFonts w:ascii="Times New Roman" w:hAnsi="Times New Roman"/>
          <w:sz w:val="28"/>
          <w:szCs w:val="28"/>
        </w:rPr>
        <w:t xml:space="preserve"> (приложение 3.1.) в указанный срок представили отчетную документацию 21 учреждение или 49%:</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 xml:space="preserve">ГОКУ специальная (коррекционная) школа-интернат для детей-сирот и детей, оставшихся без попечения родителей, с ограниченными возможностями здоровья  школа  </w:t>
      </w:r>
      <w:r w:rsidRPr="00CD27EF">
        <w:rPr>
          <w:rFonts w:ascii="Times New Roman" w:eastAsia="Times New Roman" w:hAnsi="Times New Roman" w:cs="Times New Roman"/>
          <w:sz w:val="28"/>
          <w:szCs w:val="28"/>
        </w:rPr>
        <w:br/>
        <w:t>№ 1 г. Ангарск</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«Специальная (коррекционная) школа № 27 г. Братска»</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для обучающихся, воспитанников с ограниченными возможностями здоровья специальная (коррекционная) общеобразовательная школа-интернат VIII вида № 33 г. Братска</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«Специальная (коррекционная) школа г. Вихоревка»</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для детей-сирот и детей, оставшихся без попечения родителей «Специальная (коррекционная) школа-интернат с. Ербогачен»</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для детей-сирот и детей, оставшихся без попечения родителей «Специальная (коррекционная) школа-интернат № 6 г. Зима»</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«Специальная (коррекционная) школа № 1 г. Иркутска»</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для детей сирот и детей оставшихся без попечения родителей "Специальная (коррекционная) школа №3 г. Иркутск</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«Специальная (коррекционная) школа № 4 г. Иркутска»</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«Специальная (коррекционная) школа № 6 г. Иркутска»</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«Специальная (коррекционная) школа для обучающихся с нарушениями речи № 11 г. Иркутска»</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«Специальная (коррекционная) школа № 14 г. Иркутска»</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 кадетская школа-интернат для детей-сирот и детей, оставшихся без попечения родителей «Иркутский гвардейский кадетский корпус Ракетных войск стратегического назначения»</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lastRenderedPageBreak/>
        <w:t>Школа ИО для детей-сирот и детей, оставшихся без попечения родителей «Школа-интернат музыкантских воспитанников г. Иркутска»</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для детей-сирот и детей, оставшихся без попечения родителей «Специальная (коррекционная) школа-интернат № 6 г. Нижнеудинска»</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«Специальная (коррекционная) школа-интернат № 19 г. Тайшета»</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«Специальная (коррекционная) школа № 3 г. Тулуна»</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 кадетская школа-интернат «Усольский гвардейский кадетский корпус»</w:t>
      </w:r>
      <w:r>
        <w:rPr>
          <w:rFonts w:ascii="Times New Roman" w:eastAsia="Times New Roman" w:hAnsi="Times New Roman" w:cs="Times New Roman"/>
          <w:sz w:val="28"/>
          <w:szCs w:val="28"/>
        </w:rPr>
        <w:t>;</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«Специальная (коррек</w:t>
      </w:r>
      <w:r>
        <w:rPr>
          <w:rFonts w:ascii="Times New Roman" w:eastAsia="Times New Roman" w:hAnsi="Times New Roman" w:cs="Times New Roman"/>
          <w:sz w:val="28"/>
          <w:szCs w:val="28"/>
        </w:rPr>
        <w:t>ционная) школа № 1 г. Черемхово»;</w:t>
      </w:r>
    </w:p>
    <w:p w:rsidR="00F52BC0"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ИО «Специальная (коррекционная) школа-интернат для обучающихся с нарушениями слуха г. Черемхово»</w:t>
      </w:r>
      <w:r>
        <w:rPr>
          <w:rFonts w:ascii="Times New Roman" w:eastAsia="Times New Roman" w:hAnsi="Times New Roman" w:cs="Times New Roman"/>
          <w:sz w:val="28"/>
          <w:szCs w:val="28"/>
        </w:rPr>
        <w:t>;</w:t>
      </w:r>
    </w:p>
    <w:p w:rsidR="00F52BC0" w:rsidRPr="00CD27EF" w:rsidRDefault="00F52BC0" w:rsidP="00D3468F">
      <w:pPr>
        <w:pStyle w:val="a7"/>
        <w:numPr>
          <w:ilvl w:val="0"/>
          <w:numId w:val="50"/>
        </w:numPr>
        <w:spacing w:after="0" w:line="240" w:lineRule="auto"/>
        <w:jc w:val="both"/>
        <w:rPr>
          <w:rFonts w:ascii="Times New Roman" w:eastAsia="Times New Roman" w:hAnsi="Times New Roman" w:cs="Times New Roman"/>
          <w:sz w:val="28"/>
          <w:szCs w:val="28"/>
        </w:rPr>
      </w:pPr>
      <w:r w:rsidRPr="00CD27EF">
        <w:rPr>
          <w:rFonts w:ascii="Times New Roman" w:eastAsia="Times New Roman" w:hAnsi="Times New Roman" w:cs="Times New Roman"/>
          <w:sz w:val="28"/>
          <w:szCs w:val="28"/>
        </w:rPr>
        <w:t>ГОКУ для детей-сирот и детей, оставшихся без попечения родителей «Специальная (коррекционная) школа-интернат п. Целинные Земли»</w:t>
      </w:r>
      <w:r>
        <w:rPr>
          <w:rFonts w:ascii="Times New Roman" w:eastAsia="Times New Roman" w:hAnsi="Times New Roman" w:cs="Times New Roman"/>
          <w:sz w:val="28"/>
          <w:szCs w:val="28"/>
        </w:rPr>
        <w:t>.</w:t>
      </w:r>
    </w:p>
    <w:p w:rsidR="00F52BC0" w:rsidRPr="00161265" w:rsidRDefault="00F52BC0" w:rsidP="00F52BC0">
      <w:pPr>
        <w:spacing w:after="0" w:line="240" w:lineRule="auto"/>
        <w:ind w:firstLine="360"/>
        <w:jc w:val="both"/>
        <w:rPr>
          <w:rFonts w:ascii="Times New Roman" w:hAnsi="Times New Roman"/>
          <w:sz w:val="28"/>
          <w:szCs w:val="28"/>
        </w:rPr>
      </w:pPr>
      <w:r w:rsidRPr="00161265">
        <w:rPr>
          <w:rFonts w:ascii="Times New Roman" w:hAnsi="Times New Roman"/>
          <w:bCs/>
          <w:sz w:val="28"/>
          <w:szCs w:val="28"/>
        </w:rPr>
        <w:t xml:space="preserve">Специалисты </w:t>
      </w:r>
      <w:r>
        <w:rPr>
          <w:rFonts w:ascii="Times New Roman" w:hAnsi="Times New Roman"/>
          <w:bCs/>
          <w:sz w:val="28"/>
          <w:szCs w:val="28"/>
        </w:rPr>
        <w:t xml:space="preserve">22-х </w:t>
      </w:r>
      <w:r w:rsidRPr="00161265">
        <w:rPr>
          <w:rFonts w:ascii="Times New Roman" w:hAnsi="Times New Roman"/>
          <w:bCs/>
          <w:sz w:val="28"/>
          <w:szCs w:val="28"/>
        </w:rPr>
        <w:t>(</w:t>
      </w:r>
      <w:r>
        <w:rPr>
          <w:rFonts w:ascii="Times New Roman" w:hAnsi="Times New Roman"/>
          <w:bCs/>
          <w:sz w:val="28"/>
          <w:szCs w:val="28"/>
        </w:rPr>
        <w:t>51</w:t>
      </w:r>
      <w:r w:rsidRPr="00161265">
        <w:rPr>
          <w:rFonts w:ascii="Times New Roman" w:hAnsi="Times New Roman"/>
          <w:bCs/>
          <w:sz w:val="28"/>
          <w:szCs w:val="28"/>
        </w:rPr>
        <w:t>%)учреждений</w:t>
      </w:r>
      <w:r>
        <w:rPr>
          <w:rFonts w:ascii="Times New Roman" w:hAnsi="Times New Roman"/>
          <w:bCs/>
          <w:sz w:val="28"/>
          <w:szCs w:val="28"/>
        </w:rPr>
        <w:t xml:space="preserve"> нарушили сроки предоставления отчетной документации и/или </w:t>
      </w:r>
      <w:r w:rsidRPr="00161265">
        <w:rPr>
          <w:rFonts w:ascii="Times New Roman" w:hAnsi="Times New Roman"/>
          <w:sz w:val="28"/>
          <w:szCs w:val="28"/>
        </w:rPr>
        <w:t xml:space="preserve">допустили ошибки </w:t>
      </w:r>
      <w:r w:rsidRPr="00161265">
        <w:rPr>
          <w:rFonts w:ascii="Times New Roman" w:hAnsi="Times New Roman"/>
          <w:bCs/>
          <w:sz w:val="28"/>
          <w:szCs w:val="28"/>
        </w:rPr>
        <w:t xml:space="preserve">при </w:t>
      </w:r>
      <w:r w:rsidRPr="00161265">
        <w:rPr>
          <w:rFonts w:ascii="Times New Roman" w:hAnsi="Times New Roman"/>
          <w:sz w:val="28"/>
          <w:szCs w:val="28"/>
        </w:rPr>
        <w:t xml:space="preserve">обобщении результатов, </w:t>
      </w:r>
      <w:r>
        <w:rPr>
          <w:rFonts w:ascii="Times New Roman" w:hAnsi="Times New Roman"/>
          <w:sz w:val="28"/>
          <w:szCs w:val="28"/>
        </w:rPr>
        <w:t>и/или</w:t>
      </w:r>
      <w:r w:rsidR="00AB0CD0">
        <w:rPr>
          <w:rFonts w:ascii="Times New Roman" w:hAnsi="Times New Roman"/>
          <w:sz w:val="28"/>
          <w:szCs w:val="28"/>
        </w:rPr>
        <w:t xml:space="preserve"> </w:t>
      </w:r>
      <w:r>
        <w:rPr>
          <w:rFonts w:ascii="Times New Roman" w:hAnsi="Times New Roman"/>
          <w:sz w:val="28"/>
          <w:szCs w:val="28"/>
        </w:rPr>
        <w:t>предоставили</w:t>
      </w:r>
      <w:r w:rsidRPr="00161265">
        <w:rPr>
          <w:rFonts w:ascii="Times New Roman" w:hAnsi="Times New Roman"/>
          <w:sz w:val="28"/>
          <w:szCs w:val="28"/>
        </w:rPr>
        <w:t xml:space="preserve"> отчетную документацию не по формам, установленным Региональным оператором</w:t>
      </w:r>
      <w:r>
        <w:rPr>
          <w:rFonts w:ascii="Times New Roman" w:hAnsi="Times New Roman"/>
          <w:sz w:val="28"/>
          <w:szCs w:val="28"/>
        </w:rPr>
        <w:t xml:space="preserve"> (приложение 3.1.)</w:t>
      </w:r>
      <w:r w:rsidRPr="00161265">
        <w:rPr>
          <w:rFonts w:ascii="Times New Roman" w:hAnsi="Times New Roman"/>
          <w:sz w:val="28"/>
          <w:szCs w:val="28"/>
        </w:rPr>
        <w:t>.</w:t>
      </w:r>
    </w:p>
    <w:p w:rsidR="00F52BC0" w:rsidRDefault="00F52BC0" w:rsidP="00F52BC0">
      <w:pPr>
        <w:spacing w:after="0" w:line="240" w:lineRule="auto"/>
        <w:ind w:firstLine="708"/>
        <w:jc w:val="both"/>
        <w:rPr>
          <w:rFonts w:ascii="Times New Roman" w:hAnsi="Times New Roman"/>
          <w:bCs/>
          <w:sz w:val="28"/>
          <w:szCs w:val="28"/>
        </w:rPr>
      </w:pPr>
      <w:r>
        <w:rPr>
          <w:rFonts w:ascii="Times New Roman" w:hAnsi="Times New Roman"/>
          <w:sz w:val="28"/>
          <w:szCs w:val="28"/>
        </w:rPr>
        <w:t>В</w:t>
      </w:r>
      <w:r w:rsidRPr="00FD378B">
        <w:rPr>
          <w:rFonts w:ascii="Times New Roman" w:hAnsi="Times New Roman"/>
          <w:sz w:val="28"/>
          <w:szCs w:val="28"/>
        </w:rPr>
        <w:t xml:space="preserve"> целях обеспечения качественной организации тестирования в</w:t>
      </w:r>
      <w:r w:rsidR="00AB0CD0">
        <w:rPr>
          <w:rFonts w:ascii="Times New Roman" w:hAnsi="Times New Roman"/>
          <w:sz w:val="28"/>
          <w:szCs w:val="28"/>
        </w:rPr>
        <w:t xml:space="preserve"> </w:t>
      </w:r>
      <w:r>
        <w:rPr>
          <w:rFonts w:ascii="Times New Roman" w:hAnsi="Times New Roman"/>
          <w:sz w:val="28"/>
          <w:szCs w:val="28"/>
        </w:rPr>
        <w:t>государственных образовательных</w:t>
      </w:r>
      <w:r w:rsidR="00AB0CD0">
        <w:rPr>
          <w:rFonts w:ascii="Times New Roman" w:hAnsi="Times New Roman"/>
          <w:sz w:val="28"/>
          <w:szCs w:val="28"/>
        </w:rPr>
        <w:t xml:space="preserve"> </w:t>
      </w:r>
      <w:r>
        <w:rPr>
          <w:rFonts w:ascii="Times New Roman" w:hAnsi="Times New Roman"/>
          <w:sz w:val="28"/>
          <w:szCs w:val="28"/>
        </w:rPr>
        <w:t>организациях</w:t>
      </w:r>
      <w:r w:rsidR="00AB0CD0">
        <w:rPr>
          <w:rFonts w:ascii="Times New Roman" w:hAnsi="Times New Roman"/>
          <w:sz w:val="28"/>
          <w:szCs w:val="28"/>
        </w:rPr>
        <w:t xml:space="preserve"> </w:t>
      </w:r>
      <w:r w:rsidRPr="00652B7E">
        <w:rPr>
          <w:rFonts w:ascii="Times New Roman" w:hAnsi="Times New Roman"/>
          <w:sz w:val="28"/>
          <w:szCs w:val="28"/>
        </w:rPr>
        <w:t>для детей, нуждающихся в государственной поддержке</w:t>
      </w:r>
      <w:r>
        <w:rPr>
          <w:rFonts w:ascii="Times New Roman" w:hAnsi="Times New Roman"/>
          <w:sz w:val="28"/>
          <w:szCs w:val="28"/>
        </w:rPr>
        <w:t xml:space="preserve">, в </w:t>
      </w:r>
      <w:r>
        <w:rPr>
          <w:rFonts w:ascii="Times New Roman" w:hAnsi="Times New Roman"/>
          <w:bCs/>
          <w:sz w:val="28"/>
          <w:szCs w:val="28"/>
        </w:rPr>
        <w:t>период с 10</w:t>
      </w:r>
      <w:r w:rsidR="00AB0CD0">
        <w:rPr>
          <w:rFonts w:ascii="Times New Roman" w:hAnsi="Times New Roman"/>
          <w:bCs/>
          <w:sz w:val="28"/>
          <w:szCs w:val="28"/>
        </w:rPr>
        <w:t xml:space="preserve"> </w:t>
      </w:r>
      <w:r>
        <w:rPr>
          <w:rFonts w:ascii="Times New Roman" w:hAnsi="Times New Roman"/>
          <w:bCs/>
          <w:sz w:val="28"/>
          <w:szCs w:val="28"/>
        </w:rPr>
        <w:t>сентября по 25 ноября 2018г. Региональным оператором осуществлялось консультирование специалистов. Всего дано</w:t>
      </w:r>
      <w:r w:rsidR="00AB0CD0">
        <w:rPr>
          <w:rFonts w:ascii="Times New Roman" w:hAnsi="Times New Roman"/>
          <w:bCs/>
          <w:sz w:val="28"/>
          <w:szCs w:val="28"/>
        </w:rPr>
        <w:t xml:space="preserve"> </w:t>
      </w:r>
      <w:r>
        <w:rPr>
          <w:rFonts w:ascii="Times New Roman" w:hAnsi="Times New Roman"/>
          <w:bCs/>
          <w:sz w:val="28"/>
          <w:szCs w:val="28"/>
        </w:rPr>
        <w:t>85 дистанционных консультаций (приложение 3.1.), все ошибки были исправлены Региональным оператором совместно с ответственными лицами образовательных организаций.</w:t>
      </w:r>
    </w:p>
    <w:p w:rsidR="00F52BC0" w:rsidRDefault="00F52BC0" w:rsidP="00F52BC0">
      <w:pPr>
        <w:spacing w:after="0" w:line="240" w:lineRule="auto"/>
        <w:ind w:firstLine="708"/>
        <w:jc w:val="both"/>
        <w:rPr>
          <w:rFonts w:ascii="Times New Roman" w:hAnsi="Times New Roman"/>
          <w:bCs/>
          <w:sz w:val="28"/>
          <w:szCs w:val="28"/>
        </w:rPr>
      </w:pPr>
      <w:r w:rsidRPr="006A388C">
        <w:rPr>
          <w:rFonts w:ascii="Times New Roman" w:hAnsi="Times New Roman"/>
          <w:bCs/>
          <w:sz w:val="28"/>
          <w:szCs w:val="28"/>
        </w:rPr>
        <w:t xml:space="preserve">По данным мониторинга количество воспитанников, подлежащих </w:t>
      </w:r>
      <w:r w:rsidR="00AB0CD0">
        <w:rPr>
          <w:rFonts w:ascii="Times New Roman" w:hAnsi="Times New Roman"/>
          <w:bCs/>
          <w:sz w:val="28"/>
          <w:szCs w:val="28"/>
        </w:rPr>
        <w:t xml:space="preserve">СПТ </w:t>
      </w:r>
      <w:r w:rsidRPr="006A388C">
        <w:rPr>
          <w:rFonts w:ascii="Times New Roman" w:hAnsi="Times New Roman"/>
          <w:bCs/>
          <w:sz w:val="28"/>
          <w:szCs w:val="28"/>
        </w:rPr>
        <w:t>в возрасте от 13 л</w:t>
      </w:r>
      <w:r>
        <w:rPr>
          <w:rFonts w:ascii="Times New Roman" w:hAnsi="Times New Roman"/>
          <w:bCs/>
          <w:sz w:val="28"/>
          <w:szCs w:val="28"/>
        </w:rPr>
        <w:t>ет и старше составило 2262 человек</w:t>
      </w:r>
      <w:r w:rsidRPr="006A388C">
        <w:rPr>
          <w:rFonts w:ascii="Times New Roman" w:hAnsi="Times New Roman"/>
          <w:bCs/>
          <w:sz w:val="28"/>
          <w:szCs w:val="28"/>
        </w:rPr>
        <w:t xml:space="preserve"> (приложение 3.3.)</w:t>
      </w:r>
      <w:r>
        <w:rPr>
          <w:rFonts w:ascii="Times New Roman" w:hAnsi="Times New Roman"/>
          <w:bCs/>
          <w:sz w:val="28"/>
          <w:szCs w:val="28"/>
        </w:rPr>
        <w:t>:</w:t>
      </w:r>
    </w:p>
    <w:p w:rsidR="00F52BC0" w:rsidRDefault="00F52BC0" w:rsidP="00D3468F">
      <w:pPr>
        <w:pStyle w:val="a7"/>
        <w:numPr>
          <w:ilvl w:val="0"/>
          <w:numId w:val="51"/>
        </w:numPr>
        <w:spacing w:after="0" w:line="240" w:lineRule="auto"/>
        <w:jc w:val="both"/>
        <w:rPr>
          <w:rFonts w:ascii="Times New Roman" w:hAnsi="Times New Roman"/>
          <w:bCs/>
          <w:sz w:val="28"/>
          <w:szCs w:val="28"/>
        </w:rPr>
      </w:pPr>
      <w:r>
        <w:rPr>
          <w:rFonts w:ascii="Times New Roman" w:hAnsi="Times New Roman"/>
          <w:bCs/>
          <w:sz w:val="28"/>
          <w:szCs w:val="28"/>
        </w:rPr>
        <w:t>7 класс – 867 чел.;</w:t>
      </w:r>
    </w:p>
    <w:p w:rsidR="00F52BC0" w:rsidRDefault="00F52BC0" w:rsidP="00D3468F">
      <w:pPr>
        <w:pStyle w:val="a7"/>
        <w:numPr>
          <w:ilvl w:val="0"/>
          <w:numId w:val="51"/>
        </w:numPr>
        <w:spacing w:after="0" w:line="240" w:lineRule="auto"/>
        <w:jc w:val="both"/>
        <w:rPr>
          <w:rFonts w:ascii="Times New Roman" w:hAnsi="Times New Roman"/>
          <w:bCs/>
          <w:sz w:val="28"/>
          <w:szCs w:val="28"/>
        </w:rPr>
      </w:pPr>
      <w:r>
        <w:rPr>
          <w:rFonts w:ascii="Times New Roman" w:hAnsi="Times New Roman"/>
          <w:bCs/>
          <w:sz w:val="28"/>
          <w:szCs w:val="28"/>
        </w:rPr>
        <w:t>8 класс – 624 чел.;</w:t>
      </w:r>
    </w:p>
    <w:p w:rsidR="00F52BC0" w:rsidRDefault="00F52BC0" w:rsidP="00D3468F">
      <w:pPr>
        <w:pStyle w:val="a7"/>
        <w:numPr>
          <w:ilvl w:val="0"/>
          <w:numId w:val="51"/>
        </w:numPr>
        <w:spacing w:after="0" w:line="240" w:lineRule="auto"/>
        <w:jc w:val="both"/>
        <w:rPr>
          <w:rFonts w:ascii="Times New Roman" w:hAnsi="Times New Roman"/>
          <w:bCs/>
          <w:sz w:val="28"/>
          <w:szCs w:val="28"/>
        </w:rPr>
      </w:pPr>
      <w:r>
        <w:rPr>
          <w:rFonts w:ascii="Times New Roman" w:hAnsi="Times New Roman"/>
          <w:bCs/>
          <w:sz w:val="28"/>
          <w:szCs w:val="28"/>
        </w:rPr>
        <w:t>9 класс – 632 чел.;</w:t>
      </w:r>
    </w:p>
    <w:p w:rsidR="00F52BC0" w:rsidRDefault="00F52BC0" w:rsidP="00D3468F">
      <w:pPr>
        <w:pStyle w:val="a7"/>
        <w:numPr>
          <w:ilvl w:val="0"/>
          <w:numId w:val="51"/>
        </w:numPr>
        <w:spacing w:after="0" w:line="240" w:lineRule="auto"/>
        <w:jc w:val="both"/>
        <w:rPr>
          <w:rFonts w:ascii="Times New Roman" w:hAnsi="Times New Roman"/>
          <w:bCs/>
          <w:sz w:val="28"/>
          <w:szCs w:val="28"/>
        </w:rPr>
      </w:pPr>
      <w:r>
        <w:rPr>
          <w:rFonts w:ascii="Times New Roman" w:hAnsi="Times New Roman"/>
          <w:bCs/>
          <w:sz w:val="28"/>
          <w:szCs w:val="28"/>
        </w:rPr>
        <w:t>10 класс- 87 чел.;</w:t>
      </w:r>
    </w:p>
    <w:p w:rsidR="00F52BC0" w:rsidRPr="001862AF" w:rsidRDefault="00F52BC0" w:rsidP="00D3468F">
      <w:pPr>
        <w:pStyle w:val="a7"/>
        <w:numPr>
          <w:ilvl w:val="0"/>
          <w:numId w:val="51"/>
        </w:numPr>
        <w:spacing w:after="0" w:line="240" w:lineRule="auto"/>
        <w:jc w:val="both"/>
        <w:rPr>
          <w:rFonts w:ascii="Times New Roman" w:hAnsi="Times New Roman"/>
          <w:bCs/>
          <w:sz w:val="28"/>
          <w:szCs w:val="28"/>
        </w:rPr>
      </w:pPr>
      <w:r>
        <w:rPr>
          <w:rFonts w:ascii="Times New Roman" w:hAnsi="Times New Roman"/>
          <w:bCs/>
          <w:sz w:val="28"/>
          <w:szCs w:val="28"/>
        </w:rPr>
        <w:t>11 класс- 52 чел.</w:t>
      </w:r>
    </w:p>
    <w:p w:rsidR="00F52BC0" w:rsidRDefault="00F52BC0" w:rsidP="00F52BC0">
      <w:pPr>
        <w:spacing w:after="0" w:line="240" w:lineRule="auto"/>
        <w:ind w:firstLine="708"/>
        <w:jc w:val="both"/>
        <w:rPr>
          <w:rFonts w:ascii="Times New Roman" w:hAnsi="Times New Roman"/>
          <w:bCs/>
          <w:sz w:val="28"/>
          <w:szCs w:val="28"/>
        </w:rPr>
      </w:pPr>
      <w:r>
        <w:rPr>
          <w:rFonts w:ascii="Times New Roman" w:hAnsi="Times New Roman"/>
          <w:bCs/>
          <w:sz w:val="28"/>
          <w:szCs w:val="28"/>
        </w:rPr>
        <w:t>Общее число воспитанников, принявших участие в тестировании в 2018г., составило 1955 человек</w:t>
      </w:r>
      <w:r w:rsidRPr="00721FE8">
        <w:rPr>
          <w:rFonts w:ascii="Times New Roman" w:hAnsi="Times New Roman"/>
          <w:bCs/>
          <w:sz w:val="28"/>
          <w:szCs w:val="28"/>
        </w:rPr>
        <w:t xml:space="preserve"> (или </w:t>
      </w:r>
      <w:r>
        <w:rPr>
          <w:rFonts w:ascii="Times New Roman" w:hAnsi="Times New Roman"/>
          <w:bCs/>
          <w:sz w:val="28"/>
          <w:szCs w:val="28"/>
        </w:rPr>
        <w:t>86,4</w:t>
      </w:r>
      <w:r w:rsidRPr="00721FE8">
        <w:rPr>
          <w:rFonts w:ascii="Times New Roman" w:hAnsi="Times New Roman"/>
          <w:bCs/>
          <w:sz w:val="28"/>
          <w:szCs w:val="28"/>
        </w:rPr>
        <w:t>% от</w:t>
      </w:r>
      <w:r>
        <w:rPr>
          <w:rFonts w:ascii="Times New Roman" w:hAnsi="Times New Roman"/>
          <w:bCs/>
          <w:sz w:val="28"/>
          <w:szCs w:val="28"/>
        </w:rPr>
        <w:t xml:space="preserve"> количества подлежащих тестированию). Соотношение количества принявших участие к количеству отказавшихся отражено в диаграмме 3.1. </w:t>
      </w:r>
    </w:p>
    <w:p w:rsidR="00F52BC0" w:rsidRDefault="00F52BC0" w:rsidP="00F52BC0">
      <w:pPr>
        <w:spacing w:after="0" w:line="240" w:lineRule="auto"/>
        <w:ind w:firstLine="708"/>
        <w:jc w:val="right"/>
        <w:rPr>
          <w:rFonts w:ascii="Times New Roman" w:hAnsi="Times New Roman"/>
          <w:b/>
          <w:bCs/>
          <w:sz w:val="24"/>
          <w:szCs w:val="24"/>
        </w:rPr>
      </w:pPr>
    </w:p>
    <w:p w:rsidR="00AB0CD0" w:rsidRDefault="00AB0CD0" w:rsidP="00F52BC0">
      <w:pPr>
        <w:spacing w:after="0" w:line="240" w:lineRule="auto"/>
        <w:ind w:firstLine="708"/>
        <w:jc w:val="right"/>
        <w:rPr>
          <w:rFonts w:ascii="Times New Roman" w:hAnsi="Times New Roman"/>
          <w:b/>
          <w:bCs/>
          <w:sz w:val="24"/>
          <w:szCs w:val="24"/>
        </w:rPr>
      </w:pPr>
    </w:p>
    <w:p w:rsidR="00AB0CD0" w:rsidRDefault="00AB0CD0" w:rsidP="00F52BC0">
      <w:pPr>
        <w:spacing w:after="0" w:line="240" w:lineRule="auto"/>
        <w:ind w:firstLine="708"/>
        <w:jc w:val="right"/>
        <w:rPr>
          <w:rFonts w:ascii="Times New Roman" w:hAnsi="Times New Roman"/>
          <w:b/>
          <w:bCs/>
          <w:sz w:val="24"/>
          <w:szCs w:val="24"/>
        </w:rPr>
      </w:pPr>
    </w:p>
    <w:p w:rsidR="00AB0CD0" w:rsidRDefault="00AB0CD0" w:rsidP="00F52BC0">
      <w:pPr>
        <w:spacing w:after="0" w:line="240" w:lineRule="auto"/>
        <w:ind w:firstLine="708"/>
        <w:jc w:val="right"/>
        <w:rPr>
          <w:rFonts w:ascii="Times New Roman" w:hAnsi="Times New Roman"/>
          <w:b/>
          <w:bCs/>
          <w:sz w:val="24"/>
          <w:szCs w:val="24"/>
        </w:rPr>
      </w:pPr>
    </w:p>
    <w:p w:rsidR="00AB0CD0" w:rsidRDefault="00AB0CD0" w:rsidP="00F52BC0">
      <w:pPr>
        <w:spacing w:after="0" w:line="240" w:lineRule="auto"/>
        <w:ind w:firstLine="708"/>
        <w:jc w:val="right"/>
        <w:rPr>
          <w:rFonts w:ascii="Times New Roman" w:hAnsi="Times New Roman"/>
          <w:b/>
          <w:bCs/>
          <w:sz w:val="24"/>
          <w:szCs w:val="24"/>
        </w:rPr>
      </w:pPr>
    </w:p>
    <w:p w:rsidR="00F52BC0" w:rsidRPr="00300BD8" w:rsidRDefault="00F52BC0" w:rsidP="00F52BC0">
      <w:pPr>
        <w:spacing w:after="0" w:line="240" w:lineRule="auto"/>
        <w:ind w:firstLine="708"/>
        <w:jc w:val="right"/>
        <w:rPr>
          <w:rFonts w:ascii="Times New Roman" w:hAnsi="Times New Roman"/>
          <w:b/>
          <w:bCs/>
          <w:sz w:val="24"/>
          <w:szCs w:val="24"/>
        </w:rPr>
      </w:pPr>
      <w:r w:rsidRPr="00300BD8">
        <w:rPr>
          <w:rFonts w:ascii="Times New Roman" w:hAnsi="Times New Roman"/>
          <w:b/>
          <w:bCs/>
          <w:sz w:val="24"/>
          <w:szCs w:val="24"/>
        </w:rPr>
        <w:lastRenderedPageBreak/>
        <w:t>Диаграмма 3.1.</w:t>
      </w:r>
    </w:p>
    <w:p w:rsidR="00F52BC0" w:rsidRDefault="00F52BC0" w:rsidP="00F52BC0">
      <w:pPr>
        <w:spacing w:after="0" w:line="240" w:lineRule="auto"/>
        <w:jc w:val="both"/>
        <w:rPr>
          <w:rFonts w:ascii="Times New Roman" w:hAnsi="Times New Roman"/>
          <w:bCs/>
          <w:sz w:val="28"/>
          <w:szCs w:val="28"/>
        </w:rPr>
      </w:pPr>
      <w:r w:rsidRPr="007D6F1C">
        <w:rPr>
          <w:rFonts w:ascii="Times New Roman" w:hAnsi="Times New Roman"/>
          <w:bCs/>
          <w:noProof/>
          <w:sz w:val="28"/>
          <w:szCs w:val="28"/>
        </w:rPr>
        <w:drawing>
          <wp:inline distT="0" distB="0" distL="0" distR="0">
            <wp:extent cx="5829300" cy="2305050"/>
            <wp:effectExtent l="19050" t="0" r="19050" b="0"/>
            <wp:docPr id="3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52BC0" w:rsidRDefault="00F52BC0" w:rsidP="00F52BC0">
      <w:pPr>
        <w:spacing w:after="0" w:line="240" w:lineRule="auto"/>
        <w:ind w:firstLine="708"/>
        <w:jc w:val="both"/>
        <w:rPr>
          <w:rFonts w:ascii="Times New Roman" w:hAnsi="Times New Roman"/>
          <w:sz w:val="28"/>
          <w:szCs w:val="28"/>
        </w:rPr>
      </w:pPr>
    </w:p>
    <w:p w:rsidR="00F52BC0" w:rsidRDefault="00F52BC0" w:rsidP="00F52BC0">
      <w:pPr>
        <w:spacing w:after="0" w:line="240" w:lineRule="auto"/>
        <w:ind w:firstLine="708"/>
        <w:jc w:val="both"/>
        <w:rPr>
          <w:rFonts w:ascii="Times New Roman" w:hAnsi="Times New Roman"/>
          <w:sz w:val="28"/>
          <w:szCs w:val="28"/>
        </w:rPr>
      </w:pPr>
      <w:r>
        <w:rPr>
          <w:rFonts w:ascii="Times New Roman" w:hAnsi="Times New Roman"/>
          <w:sz w:val="28"/>
          <w:szCs w:val="28"/>
        </w:rPr>
        <w:t>Высокий показатель количества</w:t>
      </w:r>
      <w:r w:rsidR="0027272B">
        <w:rPr>
          <w:rFonts w:ascii="Times New Roman" w:hAnsi="Times New Roman"/>
          <w:sz w:val="28"/>
          <w:szCs w:val="28"/>
        </w:rPr>
        <w:t xml:space="preserve"> </w:t>
      </w:r>
      <w:r>
        <w:rPr>
          <w:rFonts w:ascii="Times New Roman" w:hAnsi="Times New Roman"/>
          <w:sz w:val="28"/>
          <w:szCs w:val="28"/>
        </w:rPr>
        <w:t xml:space="preserve">обучающихся (воспитанников), принявших участие в тестировании, а именно 100% от количества подлежащих, наблюдается в следующих учреждениях: </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1862AF">
        <w:rPr>
          <w:rFonts w:ascii="Times New Roman" w:eastAsia="Times New Roman" w:hAnsi="Times New Roman" w:cs="Times New Roman"/>
          <w:sz w:val="28"/>
          <w:szCs w:val="28"/>
        </w:rPr>
        <w:t xml:space="preserve">ГОКУ для детей-сирот и детей, оставшихся без попечения родителей, специальная (коррекционная) школа-интернат для детей-сирот и детей, оставшихся без попечения родителей, с ограниченными возможностями здоровья № 25 г. Братска </w:t>
      </w:r>
      <w:r>
        <w:rPr>
          <w:rFonts w:ascii="Times New Roman" w:eastAsia="Times New Roman" w:hAnsi="Times New Roman" w:cs="Times New Roman"/>
          <w:sz w:val="28"/>
          <w:szCs w:val="28"/>
        </w:rPr>
        <w:t>(100%);</w:t>
      </w:r>
    </w:p>
    <w:p w:rsidR="00F52BC0" w:rsidRPr="00277B43" w:rsidRDefault="00F52BC0" w:rsidP="00D3468F">
      <w:pPr>
        <w:pStyle w:val="a3"/>
        <w:numPr>
          <w:ilvl w:val="0"/>
          <w:numId w:val="30"/>
        </w:numPr>
        <w:jc w:val="both"/>
        <w:rPr>
          <w:rFonts w:ascii="Times New Roman" w:eastAsia="Times New Roman" w:hAnsi="Times New Roman" w:cs="Times New Roman"/>
          <w:sz w:val="28"/>
          <w:szCs w:val="28"/>
        </w:rPr>
      </w:pPr>
      <w:r w:rsidRPr="001862AF">
        <w:rPr>
          <w:rFonts w:ascii="Times New Roman" w:eastAsia="Times New Roman" w:hAnsi="Times New Roman" w:cs="Times New Roman"/>
          <w:sz w:val="28"/>
          <w:szCs w:val="28"/>
        </w:rPr>
        <w:t>ГОКУ ИО для детей-сирот и детей, оставшихся без попечения родителей «Специальная (коррекционная) школа-интернат с. Ербогачен»</w:t>
      </w:r>
      <w:r>
        <w:rPr>
          <w:rFonts w:ascii="Times New Roman" w:eastAsia="Times New Roman" w:hAnsi="Times New Roman" w:cs="Times New Roman"/>
          <w:sz w:val="28"/>
          <w:szCs w:val="28"/>
        </w:rPr>
        <w:t xml:space="preserve"> (100%);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1862AF">
        <w:rPr>
          <w:rFonts w:ascii="Times New Roman" w:eastAsia="Times New Roman" w:hAnsi="Times New Roman" w:cs="Times New Roman"/>
          <w:sz w:val="28"/>
          <w:szCs w:val="28"/>
        </w:rPr>
        <w:t xml:space="preserve">ГОКУ ИО для детей-сирот и детей, оставшихся без попечения родителей «Специальная (коррекционная) школа-интернат № 6 г. Зима» </w:t>
      </w:r>
      <w:r>
        <w:rPr>
          <w:rFonts w:ascii="Times New Roman" w:eastAsia="Times New Roman" w:hAnsi="Times New Roman" w:cs="Times New Roman"/>
          <w:sz w:val="28"/>
          <w:szCs w:val="28"/>
        </w:rPr>
        <w:t>(100%);</w:t>
      </w:r>
    </w:p>
    <w:p w:rsidR="00F52BC0" w:rsidRPr="00277B43" w:rsidRDefault="00F52BC0" w:rsidP="00D3468F">
      <w:pPr>
        <w:pStyle w:val="a3"/>
        <w:numPr>
          <w:ilvl w:val="0"/>
          <w:numId w:val="30"/>
        </w:numPr>
        <w:jc w:val="both"/>
        <w:rPr>
          <w:rFonts w:ascii="Times New Roman" w:eastAsia="Times New Roman" w:hAnsi="Times New Roman" w:cs="Times New Roman"/>
          <w:sz w:val="28"/>
          <w:szCs w:val="28"/>
        </w:rPr>
      </w:pPr>
      <w:r w:rsidRPr="001862AF">
        <w:rPr>
          <w:rFonts w:ascii="Times New Roman" w:eastAsia="Times New Roman" w:hAnsi="Times New Roman" w:cs="Times New Roman"/>
          <w:sz w:val="28"/>
          <w:szCs w:val="28"/>
        </w:rPr>
        <w:t xml:space="preserve">ГОКУ ИО для детей-сирот и детей, оставшихся без попечения родителей «Специальная (коррекционная) школа-интернат с. Илир» </w:t>
      </w:r>
      <w:r>
        <w:rPr>
          <w:rFonts w:ascii="Times New Roman" w:eastAsia="Times New Roman" w:hAnsi="Times New Roman" w:cs="Times New Roman"/>
          <w:sz w:val="28"/>
          <w:szCs w:val="28"/>
        </w:rPr>
        <w:t>(100%);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ГОКУ ИО «Специальная (коррекционная) школа № 4 г. Иркутска»</w:t>
      </w:r>
      <w:r>
        <w:rPr>
          <w:rFonts w:ascii="Times New Roman" w:eastAsia="Times New Roman" w:hAnsi="Times New Roman" w:cs="Times New Roman"/>
          <w:sz w:val="28"/>
          <w:szCs w:val="28"/>
        </w:rPr>
        <w:t xml:space="preserve"> (100%);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 xml:space="preserve">ГОКУ ИО «Специальная (коррекционная) школа № 5 г. Иркутска» </w:t>
      </w:r>
      <w:r>
        <w:rPr>
          <w:rFonts w:ascii="Times New Roman" w:eastAsia="Times New Roman" w:hAnsi="Times New Roman" w:cs="Times New Roman"/>
          <w:sz w:val="28"/>
          <w:szCs w:val="28"/>
        </w:rPr>
        <w:t>(100%);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ГОКУ ИО «Специальная (коррекционная) школа-интернат для обучающихся с нарушениями слуха № 9 г. Иркутска»</w:t>
      </w:r>
      <w:r>
        <w:rPr>
          <w:rFonts w:ascii="Times New Roman" w:eastAsia="Times New Roman" w:hAnsi="Times New Roman" w:cs="Times New Roman"/>
          <w:sz w:val="28"/>
          <w:szCs w:val="28"/>
        </w:rPr>
        <w:t xml:space="preserve"> (100%);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ГОКУ «Санаторная школа-интернат № 12 г. Иркутска»</w:t>
      </w:r>
      <w:r>
        <w:rPr>
          <w:rFonts w:ascii="Times New Roman" w:eastAsia="Times New Roman" w:hAnsi="Times New Roman" w:cs="Times New Roman"/>
          <w:sz w:val="28"/>
          <w:szCs w:val="28"/>
        </w:rPr>
        <w:t xml:space="preserve"> (100%);</w:t>
      </w:r>
    </w:p>
    <w:p w:rsidR="00F52BC0" w:rsidRPr="00277B43"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 xml:space="preserve">ГОКУ ИО «Специальная (коррекционная) школа-интернат для обучающихся с нарушениями опорно-двигательного аппарата № 20      г. Иркутска» </w:t>
      </w:r>
      <w:r>
        <w:rPr>
          <w:rFonts w:ascii="Times New Roman" w:eastAsia="Times New Roman" w:hAnsi="Times New Roman" w:cs="Times New Roman"/>
          <w:sz w:val="28"/>
          <w:szCs w:val="28"/>
        </w:rPr>
        <w:t>(100%);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277B43">
        <w:rPr>
          <w:rFonts w:ascii="Times New Roman" w:hAnsi="Times New Roman" w:cs="Times New Roman"/>
          <w:sz w:val="28"/>
          <w:szCs w:val="28"/>
        </w:rPr>
        <w:t>ГОКУ ИО «Специальная (коррек</w:t>
      </w:r>
      <w:r>
        <w:rPr>
          <w:rFonts w:ascii="Times New Roman" w:hAnsi="Times New Roman" w:cs="Times New Roman"/>
          <w:sz w:val="28"/>
          <w:szCs w:val="28"/>
        </w:rPr>
        <w:t xml:space="preserve">ционная) школа № 1 г. Черемхово» </w:t>
      </w:r>
      <w:r>
        <w:rPr>
          <w:rFonts w:ascii="Times New Roman" w:eastAsia="Times New Roman" w:hAnsi="Times New Roman" w:cs="Times New Roman"/>
          <w:sz w:val="28"/>
          <w:szCs w:val="28"/>
        </w:rPr>
        <w:t>(100%);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ГОКУ ИО для детей-сирот и детей, оставшихся без попечения родителей «Специальная (коррекционная) школа-интернат р.п. Квиток»</w:t>
      </w:r>
      <w:r>
        <w:rPr>
          <w:rFonts w:ascii="Times New Roman" w:eastAsia="Times New Roman" w:hAnsi="Times New Roman" w:cs="Times New Roman"/>
          <w:sz w:val="28"/>
          <w:szCs w:val="28"/>
        </w:rPr>
        <w:t xml:space="preserve"> (100%);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lastRenderedPageBreak/>
        <w:t>ГОКУ ИО для детей-сирот и детей, оставшихся без попечения родителей «Школа-интернат № 11 р.п. Лесогорск»</w:t>
      </w:r>
      <w:r>
        <w:rPr>
          <w:rFonts w:ascii="Times New Roman" w:eastAsia="Times New Roman" w:hAnsi="Times New Roman" w:cs="Times New Roman"/>
          <w:sz w:val="28"/>
          <w:szCs w:val="28"/>
        </w:rPr>
        <w:t xml:space="preserve"> (100%);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ГОКУ для детей-сирот и детей, оставшихся без попечения родителей, специальная (коррекционная) школа-интернат для детей-сирот и детей, оставшихся без попечения родителей, с ограниченными возможностями здоровья г. Саянска</w:t>
      </w:r>
      <w:r>
        <w:rPr>
          <w:rFonts w:ascii="Times New Roman" w:eastAsia="Times New Roman" w:hAnsi="Times New Roman" w:cs="Times New Roman"/>
          <w:sz w:val="28"/>
          <w:szCs w:val="28"/>
        </w:rPr>
        <w:t xml:space="preserve"> (100%);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ГОКУ</w:t>
      </w:r>
      <w:r w:rsidR="0027272B">
        <w:rPr>
          <w:rFonts w:ascii="Times New Roman" w:eastAsia="Times New Roman" w:hAnsi="Times New Roman" w:cs="Times New Roman"/>
          <w:sz w:val="28"/>
          <w:szCs w:val="28"/>
        </w:rPr>
        <w:t xml:space="preserve"> </w:t>
      </w:r>
      <w:r w:rsidRPr="00B15E16">
        <w:rPr>
          <w:rFonts w:ascii="Times New Roman" w:eastAsia="Times New Roman" w:hAnsi="Times New Roman" w:cs="Times New Roman"/>
          <w:sz w:val="28"/>
          <w:szCs w:val="28"/>
        </w:rPr>
        <w:t xml:space="preserve">для детей и подростков с </w:t>
      </w:r>
      <w:r w:rsidR="0027272B" w:rsidRPr="00B15E16">
        <w:rPr>
          <w:rFonts w:ascii="Times New Roman" w:eastAsia="Times New Roman" w:hAnsi="Times New Roman" w:cs="Times New Roman"/>
          <w:sz w:val="28"/>
          <w:szCs w:val="28"/>
        </w:rPr>
        <w:t>девиантным поведением</w:t>
      </w:r>
      <w:r w:rsidRPr="00B15E16">
        <w:rPr>
          <w:rFonts w:ascii="Times New Roman" w:eastAsia="Times New Roman" w:hAnsi="Times New Roman" w:cs="Times New Roman"/>
          <w:sz w:val="28"/>
          <w:szCs w:val="28"/>
        </w:rPr>
        <w:t xml:space="preserve"> специальная (коррекционная) общеобразовательная школа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 Усольский район пос. Тельма</w:t>
      </w:r>
      <w:r>
        <w:rPr>
          <w:rFonts w:ascii="Times New Roman" w:eastAsia="Times New Roman" w:hAnsi="Times New Roman" w:cs="Times New Roman"/>
          <w:sz w:val="28"/>
          <w:szCs w:val="28"/>
        </w:rPr>
        <w:t xml:space="preserve"> (100%);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ГОКУ ИО «Специальная (коррекционная) школа № 3 г. Тулуна»</w:t>
      </w:r>
      <w:r>
        <w:rPr>
          <w:rFonts w:ascii="Times New Roman" w:eastAsia="Times New Roman" w:hAnsi="Times New Roman" w:cs="Times New Roman"/>
          <w:sz w:val="28"/>
          <w:szCs w:val="28"/>
        </w:rPr>
        <w:t xml:space="preserve"> (100%);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 xml:space="preserve">ГОКУ ИО для детей-сирот и детей, оставшихся без попечения родителей «Специальная (коррекционная) школа-интернат № </w:t>
      </w:r>
      <w:r w:rsidR="0027272B" w:rsidRPr="00B15E16">
        <w:rPr>
          <w:rFonts w:ascii="Times New Roman" w:eastAsia="Times New Roman" w:hAnsi="Times New Roman" w:cs="Times New Roman"/>
          <w:sz w:val="28"/>
          <w:szCs w:val="28"/>
        </w:rPr>
        <w:t>28 г.</w:t>
      </w:r>
      <w:r w:rsidRPr="00B15E16">
        <w:rPr>
          <w:rFonts w:ascii="Times New Roman" w:eastAsia="Times New Roman" w:hAnsi="Times New Roman" w:cs="Times New Roman"/>
          <w:sz w:val="28"/>
          <w:szCs w:val="28"/>
        </w:rPr>
        <w:t xml:space="preserve"> Тулуна»</w:t>
      </w:r>
      <w:r>
        <w:rPr>
          <w:rFonts w:ascii="Times New Roman" w:eastAsia="Times New Roman" w:hAnsi="Times New Roman" w:cs="Times New Roman"/>
          <w:sz w:val="28"/>
          <w:szCs w:val="28"/>
        </w:rPr>
        <w:t xml:space="preserve"> (100%);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ГОКУ ИО «Санаторная школа-интернат № 4 г. Усолье-Сибирское»</w:t>
      </w:r>
      <w:r>
        <w:rPr>
          <w:rFonts w:ascii="Times New Roman" w:eastAsia="Times New Roman" w:hAnsi="Times New Roman" w:cs="Times New Roman"/>
          <w:sz w:val="28"/>
          <w:szCs w:val="28"/>
        </w:rPr>
        <w:t xml:space="preserve"> (100%);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ГОКУ ИО «Специальная (коррекционная) школа № 1 г. Черемхово</w:t>
      </w:r>
      <w:r>
        <w:rPr>
          <w:rFonts w:ascii="Times New Roman" w:eastAsia="Times New Roman" w:hAnsi="Times New Roman" w:cs="Times New Roman"/>
          <w:sz w:val="28"/>
          <w:szCs w:val="28"/>
        </w:rPr>
        <w:t>» (100%);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 xml:space="preserve">ГОКУ для детей-сирот и детей, оставшихся без попечения родителей, специальная (коррекционная) школа-интернат для детей-сирот и детей, оставшихся без попечения родителей, с ограниченными возможностями </w:t>
      </w:r>
      <w:r w:rsidR="0027272B" w:rsidRPr="00B15E16">
        <w:rPr>
          <w:rFonts w:ascii="Times New Roman" w:eastAsia="Times New Roman" w:hAnsi="Times New Roman" w:cs="Times New Roman"/>
          <w:sz w:val="28"/>
          <w:szCs w:val="28"/>
        </w:rPr>
        <w:t>здоровья №</w:t>
      </w:r>
      <w:r w:rsidRPr="00B15E16">
        <w:rPr>
          <w:rFonts w:ascii="Times New Roman" w:eastAsia="Times New Roman" w:hAnsi="Times New Roman" w:cs="Times New Roman"/>
          <w:sz w:val="28"/>
          <w:szCs w:val="28"/>
        </w:rPr>
        <w:t>2 г. Черемхово</w:t>
      </w:r>
      <w:r>
        <w:rPr>
          <w:rFonts w:ascii="Times New Roman" w:eastAsia="Times New Roman" w:hAnsi="Times New Roman" w:cs="Times New Roman"/>
          <w:sz w:val="28"/>
          <w:szCs w:val="28"/>
        </w:rPr>
        <w:t xml:space="preserve"> (100%);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ГОКУ ИО «Специальная (коррекционная) школа-интернат для обучающихся с нарушениями слуха г. Черемхово»</w:t>
      </w:r>
      <w:r>
        <w:rPr>
          <w:rFonts w:ascii="Times New Roman" w:eastAsia="Times New Roman" w:hAnsi="Times New Roman" w:cs="Times New Roman"/>
          <w:sz w:val="28"/>
          <w:szCs w:val="28"/>
        </w:rPr>
        <w:t xml:space="preserve"> (100%);</w:t>
      </w:r>
    </w:p>
    <w:p w:rsidR="00F52BC0" w:rsidRDefault="00F52BC0" w:rsidP="00D3468F">
      <w:pPr>
        <w:pStyle w:val="a3"/>
        <w:numPr>
          <w:ilvl w:val="0"/>
          <w:numId w:val="30"/>
        </w:numPr>
        <w:jc w:val="both"/>
        <w:rPr>
          <w:rFonts w:ascii="Times New Roman" w:eastAsia="Times New Roman" w:hAnsi="Times New Roman" w:cs="Times New Roman"/>
          <w:sz w:val="28"/>
          <w:szCs w:val="28"/>
        </w:rPr>
      </w:pPr>
      <w:r w:rsidRPr="00B15E16">
        <w:rPr>
          <w:rFonts w:ascii="Times New Roman" w:eastAsia="Times New Roman" w:hAnsi="Times New Roman" w:cs="Times New Roman"/>
          <w:sz w:val="28"/>
          <w:szCs w:val="28"/>
        </w:rPr>
        <w:t>ГОКУ для детей-сирот и детей, оставшихся без попечения родителей «Специальная (коррекционная) школа-интернат п. Целинные Земли»</w:t>
      </w:r>
      <w:r>
        <w:rPr>
          <w:rFonts w:ascii="Times New Roman" w:eastAsia="Times New Roman" w:hAnsi="Times New Roman" w:cs="Times New Roman"/>
          <w:sz w:val="28"/>
          <w:szCs w:val="28"/>
        </w:rPr>
        <w:t xml:space="preserve"> (100%).</w:t>
      </w:r>
    </w:p>
    <w:p w:rsidR="00F52BC0" w:rsidRPr="00437DB1" w:rsidRDefault="00F52BC0" w:rsidP="00F52BC0">
      <w:pPr>
        <w:pStyle w:val="a7"/>
        <w:spacing w:after="0" w:line="240" w:lineRule="auto"/>
        <w:jc w:val="right"/>
        <w:rPr>
          <w:rFonts w:ascii="Times New Roman" w:hAnsi="Times New Roman"/>
          <w:b/>
          <w:bCs/>
          <w:sz w:val="24"/>
          <w:szCs w:val="24"/>
        </w:rPr>
      </w:pPr>
      <w:r w:rsidRPr="00437DB1">
        <w:rPr>
          <w:rFonts w:ascii="Times New Roman" w:hAnsi="Times New Roman"/>
          <w:b/>
          <w:bCs/>
          <w:sz w:val="24"/>
          <w:szCs w:val="24"/>
        </w:rPr>
        <w:t xml:space="preserve">Диаграмма </w:t>
      </w:r>
      <w:r>
        <w:rPr>
          <w:rFonts w:ascii="Times New Roman" w:hAnsi="Times New Roman"/>
          <w:b/>
          <w:bCs/>
          <w:sz w:val="24"/>
          <w:szCs w:val="24"/>
        </w:rPr>
        <w:t>3</w:t>
      </w:r>
      <w:r w:rsidRPr="00437DB1">
        <w:rPr>
          <w:rFonts w:ascii="Times New Roman" w:hAnsi="Times New Roman"/>
          <w:b/>
          <w:bCs/>
          <w:sz w:val="24"/>
          <w:szCs w:val="24"/>
        </w:rPr>
        <w:t>.2.</w:t>
      </w:r>
    </w:p>
    <w:p w:rsidR="00F52BC0" w:rsidRDefault="00F52BC0" w:rsidP="008329B8">
      <w:pPr>
        <w:pStyle w:val="a7"/>
        <w:spacing w:after="0" w:line="240" w:lineRule="auto"/>
        <w:jc w:val="center"/>
        <w:rPr>
          <w:rFonts w:ascii="Times New Roman" w:eastAsia="Times New Roman" w:hAnsi="Times New Roman" w:cs="Times New Roman"/>
          <w:b/>
          <w:bCs/>
          <w:sz w:val="24"/>
          <w:szCs w:val="24"/>
        </w:rPr>
      </w:pPr>
      <w:r w:rsidRPr="00437DB1">
        <w:rPr>
          <w:rFonts w:ascii="Times New Roman" w:eastAsia="Times New Roman" w:hAnsi="Times New Roman" w:cs="Times New Roman"/>
          <w:b/>
          <w:bCs/>
          <w:sz w:val="24"/>
          <w:szCs w:val="24"/>
        </w:rPr>
        <w:t xml:space="preserve">Общее число </w:t>
      </w:r>
      <w:r>
        <w:rPr>
          <w:rFonts w:ascii="Times New Roman" w:eastAsia="Times New Roman" w:hAnsi="Times New Roman" w:cs="Times New Roman"/>
          <w:b/>
          <w:bCs/>
          <w:sz w:val="24"/>
          <w:szCs w:val="24"/>
        </w:rPr>
        <w:t>воспитанников</w:t>
      </w:r>
      <w:r w:rsidRPr="00437DB1">
        <w:rPr>
          <w:rFonts w:ascii="Times New Roman" w:eastAsia="Times New Roman" w:hAnsi="Times New Roman" w:cs="Times New Roman"/>
          <w:b/>
          <w:bCs/>
          <w:sz w:val="24"/>
          <w:szCs w:val="24"/>
        </w:rPr>
        <w:t>, принявших участие в СПТ в соответствии с группой</w:t>
      </w:r>
      <w:r>
        <w:rPr>
          <w:rFonts w:ascii="Times New Roman" w:eastAsia="Times New Roman" w:hAnsi="Times New Roman" w:cs="Times New Roman"/>
          <w:b/>
          <w:bCs/>
          <w:sz w:val="24"/>
          <w:szCs w:val="24"/>
        </w:rPr>
        <w:t>/классом</w:t>
      </w:r>
      <w:r w:rsidRPr="00437DB1">
        <w:rPr>
          <w:rFonts w:ascii="Times New Roman" w:eastAsia="Times New Roman" w:hAnsi="Times New Roman" w:cs="Times New Roman"/>
          <w:b/>
          <w:bCs/>
          <w:sz w:val="24"/>
          <w:szCs w:val="24"/>
        </w:rPr>
        <w:t xml:space="preserve"> (2018г.)</w:t>
      </w:r>
    </w:p>
    <w:p w:rsidR="00F52BC0" w:rsidRPr="00437DB1" w:rsidRDefault="00F52BC0" w:rsidP="00F52BC0">
      <w:pPr>
        <w:pStyle w:val="a7"/>
        <w:spacing w:after="0" w:line="240" w:lineRule="auto"/>
        <w:ind w:hanging="720"/>
        <w:jc w:val="right"/>
        <w:rPr>
          <w:rFonts w:ascii="Times New Roman" w:hAnsi="Times New Roman"/>
          <w:b/>
          <w:bCs/>
          <w:sz w:val="24"/>
          <w:szCs w:val="24"/>
        </w:rPr>
      </w:pPr>
      <w:r w:rsidRPr="001B4A63">
        <w:rPr>
          <w:rFonts w:ascii="Times New Roman" w:hAnsi="Times New Roman"/>
          <w:b/>
          <w:bCs/>
          <w:noProof/>
          <w:sz w:val="24"/>
          <w:szCs w:val="24"/>
        </w:rPr>
        <w:drawing>
          <wp:inline distT="0" distB="0" distL="0" distR="0">
            <wp:extent cx="5940425" cy="2371725"/>
            <wp:effectExtent l="19050" t="0" r="22225" b="0"/>
            <wp:docPr id="3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52BC0" w:rsidRPr="004D3EAF" w:rsidRDefault="00F52BC0" w:rsidP="00F52BC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Результаты диаграммы 3.2 свидетельствуют о высокой активности воспитанников (более 80%) </w:t>
      </w:r>
      <w:r w:rsidR="0027272B">
        <w:rPr>
          <w:rFonts w:ascii="Times New Roman" w:eastAsia="Times New Roman" w:hAnsi="Times New Roman" w:cs="Times New Roman"/>
          <w:bCs/>
          <w:sz w:val="28"/>
          <w:szCs w:val="28"/>
        </w:rPr>
        <w:t>в седьмых</w:t>
      </w:r>
      <w:r>
        <w:rPr>
          <w:rFonts w:ascii="Times New Roman" w:eastAsia="Times New Roman" w:hAnsi="Times New Roman" w:cs="Times New Roman"/>
          <w:bCs/>
          <w:sz w:val="28"/>
          <w:szCs w:val="28"/>
        </w:rPr>
        <w:t xml:space="preserve">, восьмых, девятых, одиннадцатых классах.  Низкий процент участников </w:t>
      </w:r>
      <w:r w:rsidR="0027272B">
        <w:rPr>
          <w:rFonts w:ascii="Times New Roman" w:eastAsia="Times New Roman" w:hAnsi="Times New Roman" w:cs="Times New Roman"/>
          <w:bCs/>
          <w:sz w:val="28"/>
          <w:szCs w:val="28"/>
        </w:rPr>
        <w:t>наблюдается среди</w:t>
      </w:r>
      <w:r>
        <w:rPr>
          <w:rFonts w:ascii="Times New Roman" w:eastAsia="Times New Roman" w:hAnsi="Times New Roman" w:cs="Times New Roman"/>
          <w:bCs/>
          <w:sz w:val="28"/>
          <w:szCs w:val="28"/>
        </w:rPr>
        <w:t xml:space="preserve"> воспитанников десятых классов (63,2% от числа подлежащих).</w:t>
      </w:r>
    </w:p>
    <w:p w:rsidR="00F52BC0" w:rsidRDefault="00F52BC0" w:rsidP="00F52BC0">
      <w:pPr>
        <w:pStyle w:val="a3"/>
        <w:ind w:left="720"/>
        <w:jc w:val="both"/>
        <w:rPr>
          <w:rFonts w:ascii="Times New Roman" w:eastAsia="Times New Roman" w:hAnsi="Times New Roman" w:cs="Times New Roman"/>
          <w:sz w:val="28"/>
          <w:szCs w:val="28"/>
        </w:rPr>
      </w:pPr>
    </w:p>
    <w:p w:rsidR="008329B8" w:rsidRDefault="00F52BC0" w:rsidP="00F52BC0">
      <w:pPr>
        <w:widowControl w:val="0"/>
        <w:autoSpaceDE w:val="0"/>
        <w:autoSpaceDN w:val="0"/>
        <w:adjustRightInd w:val="0"/>
        <w:spacing w:after="0" w:line="240" w:lineRule="auto"/>
        <w:ind w:firstLine="708"/>
        <w:jc w:val="right"/>
        <w:rPr>
          <w:rFonts w:ascii="Times New Roman" w:hAnsi="Times New Roman" w:cs="Times New Roman"/>
          <w:b/>
          <w:sz w:val="24"/>
          <w:szCs w:val="24"/>
        </w:rPr>
      </w:pPr>
      <w:r w:rsidRPr="00461920">
        <w:rPr>
          <w:rFonts w:ascii="Times New Roman" w:hAnsi="Times New Roman" w:cs="Times New Roman"/>
          <w:b/>
          <w:sz w:val="24"/>
          <w:szCs w:val="24"/>
        </w:rPr>
        <w:t xml:space="preserve">Таблица </w:t>
      </w:r>
      <w:r>
        <w:rPr>
          <w:rFonts w:ascii="Times New Roman" w:hAnsi="Times New Roman" w:cs="Times New Roman"/>
          <w:b/>
          <w:sz w:val="24"/>
          <w:szCs w:val="24"/>
        </w:rPr>
        <w:t>3.1</w:t>
      </w:r>
      <w:r w:rsidRPr="00461920">
        <w:rPr>
          <w:rFonts w:ascii="Times New Roman" w:hAnsi="Times New Roman" w:cs="Times New Roman"/>
          <w:b/>
          <w:sz w:val="24"/>
          <w:szCs w:val="24"/>
        </w:rPr>
        <w:t>.</w:t>
      </w:r>
    </w:p>
    <w:p w:rsidR="00F52BC0" w:rsidRDefault="00F52BC0" w:rsidP="008329B8">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461920">
        <w:rPr>
          <w:rFonts w:ascii="Times New Roman" w:hAnsi="Times New Roman" w:cs="Times New Roman"/>
          <w:b/>
          <w:sz w:val="24"/>
          <w:szCs w:val="24"/>
        </w:rPr>
        <w:t xml:space="preserve">Количество </w:t>
      </w:r>
      <w:r>
        <w:rPr>
          <w:rFonts w:ascii="Times New Roman" w:hAnsi="Times New Roman" w:cs="Times New Roman"/>
          <w:b/>
          <w:sz w:val="24"/>
          <w:szCs w:val="24"/>
        </w:rPr>
        <w:t>воспитанников,</w:t>
      </w:r>
      <w:r w:rsidRPr="00461920">
        <w:rPr>
          <w:rFonts w:ascii="Times New Roman" w:hAnsi="Times New Roman" w:cs="Times New Roman"/>
          <w:b/>
          <w:sz w:val="24"/>
          <w:szCs w:val="24"/>
        </w:rPr>
        <w:t xml:space="preserve"> принявших участие </w:t>
      </w:r>
      <w:r w:rsidR="0027272B" w:rsidRPr="00461920">
        <w:rPr>
          <w:rFonts w:ascii="Times New Roman" w:hAnsi="Times New Roman" w:cs="Times New Roman"/>
          <w:b/>
          <w:sz w:val="24"/>
          <w:szCs w:val="24"/>
        </w:rPr>
        <w:t>в СПТ</w:t>
      </w:r>
      <w:r w:rsidRPr="00461920">
        <w:rPr>
          <w:rFonts w:ascii="Times New Roman" w:hAnsi="Times New Roman" w:cs="Times New Roman"/>
          <w:b/>
          <w:sz w:val="24"/>
          <w:szCs w:val="24"/>
        </w:rPr>
        <w:t xml:space="preserve"> по типу ОО в соответствии с классом/группой</w:t>
      </w:r>
      <w:r>
        <w:rPr>
          <w:rFonts w:ascii="Times New Roman" w:hAnsi="Times New Roman" w:cs="Times New Roman"/>
          <w:b/>
          <w:sz w:val="24"/>
          <w:szCs w:val="24"/>
        </w:rPr>
        <w:t xml:space="preserve"> (2018г.)</w:t>
      </w:r>
    </w:p>
    <w:tbl>
      <w:tblPr>
        <w:tblStyle w:val="af6"/>
        <w:tblW w:w="0" w:type="auto"/>
        <w:tblLook w:val="04A0" w:firstRow="1" w:lastRow="0" w:firstColumn="1" w:lastColumn="0" w:noHBand="0" w:noVBand="1"/>
      </w:tblPr>
      <w:tblGrid>
        <w:gridCol w:w="1684"/>
        <w:gridCol w:w="1539"/>
        <w:gridCol w:w="1493"/>
        <w:gridCol w:w="1539"/>
        <w:gridCol w:w="1493"/>
        <w:gridCol w:w="1540"/>
      </w:tblGrid>
      <w:tr w:rsidR="00F52BC0" w:rsidTr="00F52BC0">
        <w:tc>
          <w:tcPr>
            <w:tcW w:w="1595" w:type="dxa"/>
          </w:tcPr>
          <w:p w:rsidR="00F52BC0" w:rsidRDefault="00F52BC0" w:rsidP="00F52BC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Класс/группа</w:t>
            </w:r>
          </w:p>
        </w:tc>
        <w:tc>
          <w:tcPr>
            <w:tcW w:w="1595" w:type="dxa"/>
          </w:tcPr>
          <w:p w:rsidR="00F52BC0" w:rsidRPr="0074749C" w:rsidRDefault="00F52BC0" w:rsidP="00F52BC0">
            <w:pPr>
              <w:widowControl w:val="0"/>
              <w:autoSpaceDE w:val="0"/>
              <w:autoSpaceDN w:val="0"/>
              <w:adjustRightInd w:val="0"/>
              <w:jc w:val="center"/>
              <w:rPr>
                <w:rFonts w:ascii="Times New Roman" w:hAnsi="Times New Roman" w:cs="Times New Roman"/>
                <w:b/>
              </w:rPr>
            </w:pPr>
            <w:r w:rsidRPr="0074749C">
              <w:rPr>
                <w:rFonts w:ascii="Times New Roman" w:hAnsi="Times New Roman" w:cs="Times New Roman"/>
                <w:b/>
              </w:rPr>
              <w:t>Число подлежащих  СПТ</w:t>
            </w:r>
          </w:p>
        </w:tc>
        <w:tc>
          <w:tcPr>
            <w:tcW w:w="1595" w:type="dxa"/>
          </w:tcPr>
          <w:p w:rsidR="00F52BC0" w:rsidRPr="0074749C" w:rsidRDefault="00F52BC0" w:rsidP="00F52BC0">
            <w:pPr>
              <w:widowControl w:val="0"/>
              <w:autoSpaceDE w:val="0"/>
              <w:autoSpaceDN w:val="0"/>
              <w:adjustRightInd w:val="0"/>
              <w:jc w:val="center"/>
              <w:rPr>
                <w:rFonts w:ascii="Times New Roman" w:hAnsi="Times New Roman" w:cs="Times New Roman"/>
                <w:b/>
              </w:rPr>
            </w:pPr>
            <w:r w:rsidRPr="0074749C">
              <w:rPr>
                <w:rFonts w:ascii="Times New Roman" w:hAnsi="Times New Roman" w:cs="Times New Roman"/>
                <w:b/>
              </w:rPr>
              <w:t>Число принявших участие  в СПТ</w:t>
            </w:r>
          </w:p>
        </w:tc>
        <w:tc>
          <w:tcPr>
            <w:tcW w:w="1595" w:type="dxa"/>
          </w:tcPr>
          <w:p w:rsidR="00F52BC0" w:rsidRPr="0074749C" w:rsidRDefault="00F52BC0" w:rsidP="00F52BC0">
            <w:pPr>
              <w:widowControl w:val="0"/>
              <w:autoSpaceDE w:val="0"/>
              <w:autoSpaceDN w:val="0"/>
              <w:adjustRightInd w:val="0"/>
              <w:jc w:val="center"/>
              <w:rPr>
                <w:rFonts w:ascii="Times New Roman" w:hAnsi="Times New Roman" w:cs="Times New Roman"/>
                <w:b/>
              </w:rPr>
            </w:pPr>
            <w:r w:rsidRPr="0074749C">
              <w:rPr>
                <w:rFonts w:ascii="Times New Roman" w:hAnsi="Times New Roman" w:cs="Times New Roman"/>
                <w:b/>
              </w:rPr>
              <w:t>% от числа подлежащих</w:t>
            </w:r>
          </w:p>
        </w:tc>
        <w:tc>
          <w:tcPr>
            <w:tcW w:w="1595" w:type="dxa"/>
          </w:tcPr>
          <w:p w:rsidR="00F52BC0" w:rsidRPr="0074749C" w:rsidRDefault="00F52BC0" w:rsidP="00F52BC0">
            <w:pPr>
              <w:widowControl w:val="0"/>
              <w:autoSpaceDE w:val="0"/>
              <w:autoSpaceDN w:val="0"/>
              <w:adjustRightInd w:val="0"/>
              <w:jc w:val="center"/>
              <w:rPr>
                <w:rFonts w:ascii="Times New Roman" w:hAnsi="Times New Roman" w:cs="Times New Roman"/>
                <w:b/>
              </w:rPr>
            </w:pPr>
            <w:r w:rsidRPr="0074749C">
              <w:rPr>
                <w:rFonts w:ascii="Times New Roman" w:hAnsi="Times New Roman" w:cs="Times New Roman"/>
                <w:b/>
              </w:rPr>
              <w:t>Число не принявших участие в СПТ</w:t>
            </w:r>
          </w:p>
        </w:tc>
        <w:tc>
          <w:tcPr>
            <w:tcW w:w="1596" w:type="dxa"/>
          </w:tcPr>
          <w:p w:rsidR="00F52BC0" w:rsidRPr="0074749C" w:rsidRDefault="00F52BC0" w:rsidP="00F52BC0">
            <w:pPr>
              <w:widowControl w:val="0"/>
              <w:autoSpaceDE w:val="0"/>
              <w:autoSpaceDN w:val="0"/>
              <w:adjustRightInd w:val="0"/>
              <w:jc w:val="center"/>
              <w:rPr>
                <w:rFonts w:ascii="Times New Roman" w:hAnsi="Times New Roman" w:cs="Times New Roman"/>
                <w:b/>
              </w:rPr>
            </w:pPr>
            <w:r w:rsidRPr="0074749C">
              <w:rPr>
                <w:rFonts w:ascii="Times New Roman" w:hAnsi="Times New Roman" w:cs="Times New Roman"/>
                <w:b/>
              </w:rPr>
              <w:t>% от числа подлежащих</w:t>
            </w:r>
          </w:p>
        </w:tc>
      </w:tr>
      <w:tr w:rsidR="00F52BC0" w:rsidTr="00F52BC0">
        <w:tc>
          <w:tcPr>
            <w:tcW w:w="1595" w:type="dxa"/>
          </w:tcPr>
          <w:p w:rsidR="00F52BC0" w:rsidRPr="0074749C" w:rsidRDefault="00F52BC0" w:rsidP="00F52BC0">
            <w:pPr>
              <w:widowControl w:val="0"/>
              <w:autoSpaceDE w:val="0"/>
              <w:autoSpaceDN w:val="0"/>
              <w:adjustRightInd w:val="0"/>
              <w:jc w:val="both"/>
              <w:rPr>
                <w:rFonts w:ascii="Times New Roman" w:eastAsia="Times New Roman" w:hAnsi="Times New Roman" w:cs="Times New Roman"/>
                <w:b/>
                <w:bCs/>
                <w:sz w:val="24"/>
                <w:szCs w:val="24"/>
              </w:rPr>
            </w:pPr>
            <w:r w:rsidRPr="0074749C">
              <w:rPr>
                <w:rFonts w:ascii="Times New Roman" w:eastAsia="Times New Roman" w:hAnsi="Times New Roman" w:cs="Times New Roman"/>
                <w:b/>
                <w:bCs/>
                <w:sz w:val="24"/>
                <w:szCs w:val="24"/>
              </w:rPr>
              <w:t>7 класс</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867</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749</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86,4</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118</w:t>
            </w:r>
          </w:p>
        </w:tc>
        <w:tc>
          <w:tcPr>
            <w:tcW w:w="1596"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13,6</w:t>
            </w:r>
          </w:p>
        </w:tc>
      </w:tr>
      <w:tr w:rsidR="00F52BC0" w:rsidTr="00F52BC0">
        <w:tc>
          <w:tcPr>
            <w:tcW w:w="1595" w:type="dxa"/>
          </w:tcPr>
          <w:p w:rsidR="00F52BC0" w:rsidRPr="0074749C" w:rsidRDefault="00F52BC0" w:rsidP="00F52BC0">
            <w:pPr>
              <w:widowControl w:val="0"/>
              <w:autoSpaceDE w:val="0"/>
              <w:autoSpaceDN w:val="0"/>
              <w:adjustRightInd w:val="0"/>
              <w:jc w:val="both"/>
              <w:rPr>
                <w:rFonts w:ascii="Times New Roman" w:eastAsia="Times New Roman" w:hAnsi="Times New Roman" w:cs="Times New Roman"/>
                <w:b/>
                <w:bCs/>
                <w:sz w:val="24"/>
                <w:szCs w:val="24"/>
              </w:rPr>
            </w:pPr>
            <w:r w:rsidRPr="0074749C">
              <w:rPr>
                <w:rFonts w:ascii="Times New Roman" w:eastAsia="Times New Roman" w:hAnsi="Times New Roman" w:cs="Times New Roman"/>
                <w:b/>
                <w:bCs/>
                <w:sz w:val="24"/>
                <w:szCs w:val="24"/>
              </w:rPr>
              <w:t>8 класс</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624</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551</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88,30</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w:t>
            </w:r>
          </w:p>
        </w:tc>
        <w:tc>
          <w:tcPr>
            <w:tcW w:w="1596"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11,7</w:t>
            </w:r>
          </w:p>
        </w:tc>
      </w:tr>
      <w:tr w:rsidR="00F52BC0" w:rsidTr="00F52BC0">
        <w:tc>
          <w:tcPr>
            <w:tcW w:w="1595" w:type="dxa"/>
          </w:tcPr>
          <w:p w:rsidR="00F52BC0" w:rsidRPr="0074749C" w:rsidRDefault="00F52BC0" w:rsidP="00F52BC0">
            <w:pPr>
              <w:widowControl w:val="0"/>
              <w:autoSpaceDE w:val="0"/>
              <w:autoSpaceDN w:val="0"/>
              <w:adjustRightInd w:val="0"/>
              <w:jc w:val="both"/>
              <w:rPr>
                <w:rFonts w:ascii="Times New Roman" w:eastAsia="Times New Roman" w:hAnsi="Times New Roman" w:cs="Times New Roman"/>
                <w:b/>
                <w:bCs/>
                <w:sz w:val="24"/>
                <w:szCs w:val="24"/>
              </w:rPr>
            </w:pPr>
            <w:r w:rsidRPr="0074749C">
              <w:rPr>
                <w:rFonts w:ascii="Times New Roman" w:eastAsia="Times New Roman" w:hAnsi="Times New Roman" w:cs="Times New Roman"/>
                <w:b/>
                <w:bCs/>
                <w:sz w:val="24"/>
                <w:szCs w:val="24"/>
              </w:rPr>
              <w:t>9 класс</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632</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556</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88,0</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w:t>
            </w:r>
          </w:p>
        </w:tc>
        <w:tc>
          <w:tcPr>
            <w:tcW w:w="1596"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12,2</w:t>
            </w:r>
          </w:p>
        </w:tc>
      </w:tr>
      <w:tr w:rsidR="00F52BC0" w:rsidTr="00F52BC0">
        <w:tc>
          <w:tcPr>
            <w:tcW w:w="1595" w:type="dxa"/>
          </w:tcPr>
          <w:p w:rsidR="00F52BC0" w:rsidRPr="0074749C" w:rsidRDefault="00F52BC0" w:rsidP="00F52BC0">
            <w:pPr>
              <w:widowControl w:val="0"/>
              <w:autoSpaceDE w:val="0"/>
              <w:autoSpaceDN w:val="0"/>
              <w:adjustRightInd w:val="0"/>
              <w:jc w:val="both"/>
              <w:rPr>
                <w:rFonts w:ascii="Times New Roman" w:eastAsia="Times New Roman" w:hAnsi="Times New Roman" w:cs="Times New Roman"/>
                <w:b/>
                <w:bCs/>
                <w:sz w:val="24"/>
                <w:szCs w:val="24"/>
              </w:rPr>
            </w:pPr>
            <w:r w:rsidRPr="0074749C">
              <w:rPr>
                <w:rFonts w:ascii="Times New Roman" w:eastAsia="Times New Roman" w:hAnsi="Times New Roman" w:cs="Times New Roman"/>
                <w:b/>
                <w:bCs/>
                <w:sz w:val="24"/>
                <w:szCs w:val="24"/>
              </w:rPr>
              <w:t>10 класс</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63,2</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1596"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36,8</w:t>
            </w:r>
          </w:p>
        </w:tc>
      </w:tr>
      <w:tr w:rsidR="00F52BC0" w:rsidTr="00F52BC0">
        <w:tc>
          <w:tcPr>
            <w:tcW w:w="1595" w:type="dxa"/>
          </w:tcPr>
          <w:p w:rsidR="00F52BC0" w:rsidRPr="0074749C" w:rsidRDefault="00F52BC0" w:rsidP="00F52BC0">
            <w:pPr>
              <w:widowControl w:val="0"/>
              <w:autoSpaceDE w:val="0"/>
              <w:autoSpaceDN w:val="0"/>
              <w:adjustRightInd w:val="0"/>
              <w:jc w:val="both"/>
              <w:rPr>
                <w:rFonts w:ascii="Times New Roman" w:eastAsia="Times New Roman" w:hAnsi="Times New Roman" w:cs="Times New Roman"/>
                <w:b/>
                <w:bCs/>
                <w:sz w:val="24"/>
                <w:szCs w:val="24"/>
              </w:rPr>
            </w:pPr>
            <w:r w:rsidRPr="0074749C">
              <w:rPr>
                <w:rFonts w:ascii="Times New Roman" w:eastAsia="Times New Roman" w:hAnsi="Times New Roman" w:cs="Times New Roman"/>
                <w:b/>
                <w:bCs/>
                <w:sz w:val="24"/>
                <w:szCs w:val="24"/>
              </w:rPr>
              <w:t>11 класс</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84,6</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596" w:type="dxa"/>
          </w:tcPr>
          <w:p w:rsidR="00F52BC0" w:rsidRPr="00FA4900" w:rsidRDefault="00F52BC0" w:rsidP="00F52B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15,4</w:t>
            </w:r>
          </w:p>
        </w:tc>
      </w:tr>
      <w:tr w:rsidR="00F52BC0" w:rsidTr="00F52BC0">
        <w:tc>
          <w:tcPr>
            <w:tcW w:w="1595" w:type="dxa"/>
          </w:tcPr>
          <w:p w:rsidR="00F52BC0" w:rsidRPr="0074749C" w:rsidRDefault="00F52BC0" w:rsidP="00F52BC0">
            <w:pPr>
              <w:widowControl w:val="0"/>
              <w:autoSpaceDE w:val="0"/>
              <w:autoSpaceDN w:val="0"/>
              <w:adjustRightInd w:val="0"/>
              <w:jc w:val="both"/>
              <w:rPr>
                <w:rFonts w:ascii="Times New Roman" w:eastAsia="Times New Roman" w:hAnsi="Times New Roman" w:cs="Times New Roman"/>
                <w:b/>
                <w:bCs/>
                <w:sz w:val="24"/>
                <w:szCs w:val="24"/>
              </w:rPr>
            </w:pPr>
            <w:r w:rsidRPr="0074749C">
              <w:rPr>
                <w:rFonts w:ascii="Times New Roman" w:eastAsia="Times New Roman" w:hAnsi="Times New Roman" w:cs="Times New Roman"/>
                <w:b/>
                <w:bCs/>
                <w:sz w:val="24"/>
                <w:szCs w:val="24"/>
              </w:rPr>
              <w:t>ИТОГО (чел.)</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2262</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1955</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86,4</w:t>
            </w:r>
          </w:p>
        </w:tc>
        <w:tc>
          <w:tcPr>
            <w:tcW w:w="1595" w:type="dxa"/>
          </w:tcPr>
          <w:p w:rsidR="00F52BC0" w:rsidRPr="00FA4900" w:rsidRDefault="00F52BC0" w:rsidP="00F52BC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307</w:t>
            </w:r>
          </w:p>
        </w:tc>
        <w:tc>
          <w:tcPr>
            <w:tcW w:w="1596" w:type="dxa"/>
          </w:tcPr>
          <w:p w:rsidR="00F52BC0" w:rsidRPr="00FA4900" w:rsidRDefault="00F52BC0" w:rsidP="00F52BC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13,6</w:t>
            </w:r>
          </w:p>
        </w:tc>
      </w:tr>
    </w:tbl>
    <w:p w:rsidR="00F52BC0" w:rsidRPr="00461920" w:rsidRDefault="00F52BC0" w:rsidP="00F52BC0">
      <w:pPr>
        <w:widowControl w:val="0"/>
        <w:autoSpaceDE w:val="0"/>
        <w:autoSpaceDN w:val="0"/>
        <w:adjustRightInd w:val="0"/>
        <w:spacing w:after="0" w:line="240" w:lineRule="auto"/>
        <w:ind w:firstLine="708"/>
        <w:jc w:val="right"/>
        <w:rPr>
          <w:rFonts w:ascii="Times New Roman" w:hAnsi="Times New Roman" w:cs="Times New Roman"/>
          <w:b/>
          <w:sz w:val="24"/>
          <w:szCs w:val="24"/>
        </w:rPr>
      </w:pPr>
    </w:p>
    <w:p w:rsidR="00F52BC0" w:rsidRPr="00EB465A" w:rsidRDefault="00F52BC0" w:rsidP="00F52BC0">
      <w:pPr>
        <w:pStyle w:val="a3"/>
        <w:ind w:firstLine="360"/>
        <w:jc w:val="both"/>
        <w:rPr>
          <w:rFonts w:ascii="Times New Roman" w:hAnsi="Times New Roman"/>
          <w:bCs/>
          <w:sz w:val="28"/>
          <w:szCs w:val="28"/>
        </w:rPr>
      </w:pPr>
      <w:r w:rsidRPr="00EB465A">
        <w:rPr>
          <w:rFonts w:ascii="Times New Roman" w:hAnsi="Times New Roman"/>
          <w:sz w:val="28"/>
          <w:szCs w:val="28"/>
        </w:rPr>
        <w:t xml:space="preserve">По </w:t>
      </w:r>
      <w:r>
        <w:rPr>
          <w:rFonts w:ascii="Times New Roman" w:hAnsi="Times New Roman"/>
          <w:sz w:val="28"/>
          <w:szCs w:val="28"/>
        </w:rPr>
        <w:t>сведениям</w:t>
      </w:r>
      <w:r w:rsidR="008329B8">
        <w:rPr>
          <w:rFonts w:ascii="Times New Roman" w:hAnsi="Times New Roman"/>
          <w:sz w:val="28"/>
          <w:szCs w:val="28"/>
        </w:rPr>
        <w:t xml:space="preserve"> </w:t>
      </w:r>
      <w:r w:rsidR="0027272B">
        <w:rPr>
          <w:rFonts w:ascii="Times New Roman" w:hAnsi="Times New Roman"/>
          <w:sz w:val="28"/>
          <w:szCs w:val="28"/>
        </w:rPr>
        <w:t>образовательных организаций,</w:t>
      </w:r>
      <w:r w:rsidR="008329B8">
        <w:rPr>
          <w:rFonts w:ascii="Times New Roman" w:hAnsi="Times New Roman"/>
          <w:sz w:val="28"/>
          <w:szCs w:val="28"/>
        </w:rPr>
        <w:t xml:space="preserve"> </w:t>
      </w:r>
      <w:r>
        <w:rPr>
          <w:rFonts w:ascii="Times New Roman" w:hAnsi="Times New Roman"/>
          <w:bCs/>
          <w:sz w:val="28"/>
          <w:szCs w:val="28"/>
        </w:rPr>
        <w:t>не приняли</w:t>
      </w:r>
      <w:r w:rsidRPr="00EB465A">
        <w:rPr>
          <w:rFonts w:ascii="Times New Roman" w:hAnsi="Times New Roman"/>
          <w:bCs/>
          <w:sz w:val="28"/>
          <w:szCs w:val="28"/>
        </w:rPr>
        <w:t xml:space="preserve"> участие в </w:t>
      </w:r>
      <w:r w:rsidR="0027272B">
        <w:rPr>
          <w:rFonts w:ascii="Times New Roman" w:hAnsi="Times New Roman"/>
          <w:bCs/>
          <w:sz w:val="28"/>
          <w:szCs w:val="28"/>
        </w:rPr>
        <w:t>СПТ</w:t>
      </w:r>
      <w:r w:rsidRPr="00EB465A">
        <w:rPr>
          <w:rFonts w:ascii="Times New Roman" w:hAnsi="Times New Roman"/>
          <w:bCs/>
          <w:sz w:val="28"/>
          <w:szCs w:val="28"/>
        </w:rPr>
        <w:t xml:space="preserve"> </w:t>
      </w:r>
      <w:r>
        <w:rPr>
          <w:rFonts w:ascii="Times New Roman" w:hAnsi="Times New Roman"/>
          <w:bCs/>
          <w:sz w:val="28"/>
          <w:szCs w:val="28"/>
        </w:rPr>
        <w:t>307</w:t>
      </w:r>
      <w:r w:rsidRPr="00EB465A">
        <w:rPr>
          <w:rFonts w:ascii="Times New Roman" w:hAnsi="Times New Roman"/>
          <w:bCs/>
          <w:sz w:val="28"/>
          <w:szCs w:val="28"/>
        </w:rPr>
        <w:t xml:space="preserve"> чел</w:t>
      </w:r>
      <w:r>
        <w:rPr>
          <w:rFonts w:ascii="Times New Roman" w:hAnsi="Times New Roman"/>
          <w:bCs/>
          <w:sz w:val="28"/>
          <w:szCs w:val="28"/>
        </w:rPr>
        <w:t>овек</w:t>
      </w:r>
      <w:r w:rsidRPr="00EB465A">
        <w:rPr>
          <w:rFonts w:ascii="Times New Roman" w:hAnsi="Times New Roman"/>
          <w:bCs/>
          <w:sz w:val="28"/>
          <w:szCs w:val="28"/>
        </w:rPr>
        <w:t xml:space="preserve"> (</w:t>
      </w:r>
      <w:r>
        <w:rPr>
          <w:rFonts w:ascii="Times New Roman" w:hAnsi="Times New Roman"/>
          <w:bCs/>
          <w:sz w:val="28"/>
          <w:szCs w:val="28"/>
        </w:rPr>
        <w:t>13,6</w:t>
      </w:r>
      <w:r w:rsidRPr="00EB465A">
        <w:rPr>
          <w:rFonts w:ascii="Times New Roman" w:hAnsi="Times New Roman"/>
          <w:bCs/>
          <w:sz w:val="28"/>
          <w:szCs w:val="28"/>
        </w:rPr>
        <w:t xml:space="preserve">% обучающихся от общего количества подлежащих тестированию). </w:t>
      </w:r>
    </w:p>
    <w:p w:rsidR="00F52BC0" w:rsidRPr="00EB465A" w:rsidRDefault="00F52BC0" w:rsidP="00F52BC0">
      <w:pPr>
        <w:spacing w:after="0" w:line="240" w:lineRule="auto"/>
        <w:ind w:firstLine="708"/>
        <w:jc w:val="both"/>
        <w:rPr>
          <w:rFonts w:ascii="Times New Roman" w:hAnsi="Times New Roman"/>
          <w:sz w:val="28"/>
          <w:szCs w:val="28"/>
        </w:rPr>
      </w:pPr>
      <w:r w:rsidRPr="00EB465A">
        <w:rPr>
          <w:rFonts w:ascii="Times New Roman" w:hAnsi="Times New Roman"/>
          <w:sz w:val="28"/>
          <w:szCs w:val="28"/>
        </w:rPr>
        <w:t>Из анализа представленной диаграммы 3.</w:t>
      </w:r>
      <w:r>
        <w:rPr>
          <w:rFonts w:ascii="Times New Roman" w:hAnsi="Times New Roman"/>
          <w:sz w:val="28"/>
          <w:szCs w:val="28"/>
        </w:rPr>
        <w:t>3</w:t>
      </w:r>
      <w:r w:rsidRPr="00EB465A">
        <w:rPr>
          <w:rFonts w:ascii="Times New Roman" w:hAnsi="Times New Roman"/>
          <w:sz w:val="28"/>
          <w:szCs w:val="28"/>
        </w:rPr>
        <w:t>. можно сделать вывод, что причинами неучастия стали:</w:t>
      </w:r>
    </w:p>
    <w:p w:rsidR="00F52BC0" w:rsidRPr="00EB465A" w:rsidRDefault="00F52BC0" w:rsidP="00D3468F">
      <w:pPr>
        <w:pStyle w:val="a7"/>
        <w:numPr>
          <w:ilvl w:val="0"/>
          <w:numId w:val="24"/>
        </w:numPr>
        <w:spacing w:after="0" w:line="240" w:lineRule="auto"/>
        <w:jc w:val="both"/>
        <w:rPr>
          <w:rFonts w:ascii="Times New Roman" w:hAnsi="Times New Roman"/>
          <w:sz w:val="28"/>
          <w:szCs w:val="28"/>
        </w:rPr>
      </w:pPr>
      <w:r>
        <w:rPr>
          <w:rFonts w:ascii="Times New Roman" w:hAnsi="Times New Roman"/>
          <w:sz w:val="28"/>
          <w:szCs w:val="28"/>
        </w:rPr>
        <w:t>отказы, а именно,</w:t>
      </w:r>
      <w:r w:rsidRPr="00EB465A">
        <w:rPr>
          <w:rFonts w:ascii="Times New Roman" w:hAnsi="Times New Roman"/>
          <w:sz w:val="28"/>
          <w:szCs w:val="28"/>
        </w:rPr>
        <w:t xml:space="preserve"> обучающиеся</w:t>
      </w:r>
      <w:r w:rsidR="008329B8">
        <w:rPr>
          <w:rFonts w:ascii="Times New Roman" w:hAnsi="Times New Roman"/>
          <w:sz w:val="28"/>
          <w:szCs w:val="28"/>
        </w:rPr>
        <w:t xml:space="preserve"> </w:t>
      </w:r>
      <w:r w:rsidRPr="00EB465A">
        <w:rPr>
          <w:rFonts w:ascii="Times New Roman" w:hAnsi="Times New Roman"/>
          <w:sz w:val="28"/>
          <w:szCs w:val="28"/>
        </w:rPr>
        <w:t>не дали добровольное информированное согласие по установленной форме, либо такое согласие не дали их родители (за</w:t>
      </w:r>
      <w:r>
        <w:rPr>
          <w:rFonts w:ascii="Times New Roman" w:hAnsi="Times New Roman"/>
          <w:sz w:val="28"/>
          <w:szCs w:val="28"/>
        </w:rPr>
        <w:t>конные представители) – 120 человек (39,1% от количества отказавшихся</w:t>
      </w:r>
      <w:r w:rsidRPr="00EB465A">
        <w:rPr>
          <w:rFonts w:ascii="Times New Roman" w:hAnsi="Times New Roman"/>
          <w:sz w:val="28"/>
          <w:szCs w:val="28"/>
        </w:rPr>
        <w:t>);</w:t>
      </w:r>
    </w:p>
    <w:p w:rsidR="00F52BC0" w:rsidRPr="00EB465A" w:rsidRDefault="00F52BC0" w:rsidP="00D3468F">
      <w:pPr>
        <w:pStyle w:val="a7"/>
        <w:numPr>
          <w:ilvl w:val="0"/>
          <w:numId w:val="24"/>
        </w:numPr>
        <w:spacing w:after="0" w:line="240" w:lineRule="auto"/>
        <w:jc w:val="both"/>
        <w:rPr>
          <w:rFonts w:ascii="Times New Roman" w:hAnsi="Times New Roman"/>
          <w:sz w:val="28"/>
          <w:szCs w:val="28"/>
        </w:rPr>
      </w:pPr>
      <w:r>
        <w:rPr>
          <w:rFonts w:ascii="Times New Roman" w:hAnsi="Times New Roman"/>
          <w:sz w:val="28"/>
          <w:szCs w:val="28"/>
        </w:rPr>
        <w:t xml:space="preserve">по болезни - 137 человек </w:t>
      </w:r>
      <w:r w:rsidRPr="00EB465A">
        <w:rPr>
          <w:rFonts w:ascii="Times New Roman" w:hAnsi="Times New Roman"/>
          <w:sz w:val="28"/>
          <w:szCs w:val="28"/>
        </w:rPr>
        <w:t>(</w:t>
      </w:r>
      <w:r>
        <w:rPr>
          <w:rFonts w:ascii="Times New Roman" w:hAnsi="Times New Roman"/>
          <w:sz w:val="28"/>
          <w:szCs w:val="28"/>
        </w:rPr>
        <w:t>44,6% от количества отказавшихся</w:t>
      </w:r>
      <w:r w:rsidRPr="00EB465A">
        <w:rPr>
          <w:rFonts w:ascii="Times New Roman" w:hAnsi="Times New Roman"/>
          <w:sz w:val="28"/>
          <w:szCs w:val="28"/>
        </w:rPr>
        <w:t>);</w:t>
      </w:r>
    </w:p>
    <w:p w:rsidR="00F52BC0" w:rsidRPr="00EB465A" w:rsidRDefault="00F52BC0" w:rsidP="00D3468F">
      <w:pPr>
        <w:pStyle w:val="a7"/>
        <w:numPr>
          <w:ilvl w:val="0"/>
          <w:numId w:val="24"/>
        </w:numPr>
        <w:spacing w:after="0" w:line="240" w:lineRule="auto"/>
        <w:jc w:val="both"/>
        <w:rPr>
          <w:rFonts w:ascii="Times New Roman" w:hAnsi="Times New Roman"/>
          <w:sz w:val="28"/>
          <w:szCs w:val="28"/>
        </w:rPr>
      </w:pPr>
      <w:r>
        <w:rPr>
          <w:rFonts w:ascii="Times New Roman" w:hAnsi="Times New Roman"/>
          <w:sz w:val="28"/>
          <w:szCs w:val="28"/>
        </w:rPr>
        <w:t>50</w:t>
      </w:r>
      <w:r w:rsidRPr="00EB465A">
        <w:rPr>
          <w:rFonts w:ascii="Times New Roman" w:hAnsi="Times New Roman"/>
          <w:sz w:val="28"/>
          <w:szCs w:val="28"/>
        </w:rPr>
        <w:t xml:space="preserve"> воспитанников (</w:t>
      </w:r>
      <w:r>
        <w:rPr>
          <w:rFonts w:ascii="Times New Roman" w:hAnsi="Times New Roman"/>
          <w:sz w:val="28"/>
          <w:szCs w:val="28"/>
        </w:rPr>
        <w:t>16,3% от количества отказавшихся</w:t>
      </w:r>
      <w:r w:rsidRPr="00EB465A">
        <w:rPr>
          <w:rFonts w:ascii="Times New Roman" w:hAnsi="Times New Roman"/>
          <w:sz w:val="28"/>
          <w:szCs w:val="28"/>
        </w:rPr>
        <w:t>) не приняли участие по другим причинам.</w:t>
      </w:r>
    </w:p>
    <w:p w:rsidR="00F52BC0" w:rsidRPr="00300BD8" w:rsidRDefault="00F52BC0" w:rsidP="00F52BC0">
      <w:pPr>
        <w:pStyle w:val="a7"/>
        <w:spacing w:after="0" w:line="240" w:lineRule="auto"/>
        <w:ind w:left="1503"/>
        <w:jc w:val="right"/>
        <w:rPr>
          <w:rFonts w:ascii="Times New Roman" w:hAnsi="Times New Roman"/>
          <w:b/>
          <w:bCs/>
          <w:sz w:val="24"/>
          <w:szCs w:val="24"/>
        </w:rPr>
      </w:pPr>
      <w:r w:rsidRPr="00300BD8">
        <w:rPr>
          <w:rFonts w:ascii="Times New Roman" w:hAnsi="Times New Roman"/>
          <w:b/>
          <w:bCs/>
          <w:sz w:val="24"/>
          <w:szCs w:val="24"/>
        </w:rPr>
        <w:t>Диаграмма 3.</w:t>
      </w:r>
      <w:r>
        <w:rPr>
          <w:rFonts w:ascii="Times New Roman" w:hAnsi="Times New Roman"/>
          <w:b/>
          <w:bCs/>
          <w:sz w:val="24"/>
          <w:szCs w:val="24"/>
        </w:rPr>
        <w:t>3</w:t>
      </w:r>
      <w:r w:rsidRPr="00300BD8">
        <w:rPr>
          <w:rFonts w:ascii="Times New Roman" w:hAnsi="Times New Roman"/>
          <w:b/>
          <w:bCs/>
          <w:sz w:val="24"/>
          <w:szCs w:val="24"/>
        </w:rPr>
        <w:t>.</w:t>
      </w:r>
    </w:p>
    <w:p w:rsidR="00F52BC0" w:rsidRPr="0038783E" w:rsidRDefault="00F52BC0" w:rsidP="00F52BC0">
      <w:pPr>
        <w:spacing w:after="0" w:line="240" w:lineRule="auto"/>
        <w:ind w:left="-142"/>
        <w:jc w:val="both"/>
        <w:rPr>
          <w:rFonts w:ascii="Times New Roman" w:hAnsi="Times New Roman"/>
          <w:bCs/>
          <w:sz w:val="28"/>
          <w:szCs w:val="28"/>
        </w:rPr>
      </w:pPr>
      <w:r>
        <w:rPr>
          <w:noProof/>
        </w:rPr>
        <w:drawing>
          <wp:inline distT="0" distB="0" distL="0" distR="0">
            <wp:extent cx="6000750" cy="2609850"/>
            <wp:effectExtent l="19050" t="0" r="19050" b="0"/>
            <wp:docPr id="3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52BC0" w:rsidRDefault="00F52BC0" w:rsidP="00F52BC0">
      <w:pPr>
        <w:spacing w:after="0" w:line="240" w:lineRule="auto"/>
        <w:ind w:firstLine="708"/>
        <w:jc w:val="both"/>
        <w:rPr>
          <w:rFonts w:ascii="Times New Roman" w:hAnsi="Times New Roman"/>
          <w:bCs/>
          <w:sz w:val="28"/>
          <w:szCs w:val="28"/>
        </w:rPr>
      </w:pPr>
    </w:p>
    <w:p w:rsidR="00F52BC0" w:rsidRDefault="00F52BC0" w:rsidP="00F52BC0">
      <w:pPr>
        <w:spacing w:after="0" w:line="240" w:lineRule="auto"/>
        <w:ind w:firstLine="708"/>
        <w:jc w:val="both"/>
        <w:rPr>
          <w:rFonts w:ascii="Times New Roman" w:hAnsi="Times New Roman"/>
          <w:bCs/>
          <w:sz w:val="28"/>
          <w:szCs w:val="28"/>
        </w:rPr>
      </w:pPr>
      <w:r>
        <w:rPr>
          <w:rFonts w:ascii="Times New Roman" w:hAnsi="Times New Roman"/>
          <w:bCs/>
          <w:sz w:val="28"/>
          <w:szCs w:val="28"/>
        </w:rPr>
        <w:lastRenderedPageBreak/>
        <w:t>Высокий процентный показатель лиц, не принявших участие в тестировании, наблюдается в следующих учреждениях:</w:t>
      </w:r>
    </w:p>
    <w:p w:rsidR="00F52BC0" w:rsidRDefault="00F52BC0" w:rsidP="00D3468F">
      <w:pPr>
        <w:pStyle w:val="a7"/>
        <w:numPr>
          <w:ilvl w:val="0"/>
          <w:numId w:val="25"/>
        </w:numPr>
        <w:spacing w:after="0" w:line="240" w:lineRule="auto"/>
        <w:ind w:left="426"/>
        <w:jc w:val="both"/>
        <w:rPr>
          <w:rFonts w:ascii="Times New Roman" w:hAnsi="Times New Roman"/>
          <w:bCs/>
          <w:sz w:val="28"/>
          <w:szCs w:val="28"/>
        </w:rPr>
      </w:pPr>
      <w:r w:rsidRPr="00C940D7">
        <w:rPr>
          <w:rFonts w:ascii="Times New Roman" w:hAnsi="Times New Roman"/>
          <w:bCs/>
          <w:sz w:val="28"/>
          <w:szCs w:val="28"/>
        </w:rPr>
        <w:t>ГОКУ ИО для детей сирот и детей</w:t>
      </w:r>
      <w:r>
        <w:rPr>
          <w:rFonts w:ascii="Times New Roman" w:hAnsi="Times New Roman"/>
          <w:bCs/>
          <w:sz w:val="28"/>
          <w:szCs w:val="28"/>
        </w:rPr>
        <w:t>,</w:t>
      </w:r>
      <w:r w:rsidRPr="00C940D7">
        <w:rPr>
          <w:rFonts w:ascii="Times New Roman" w:hAnsi="Times New Roman"/>
          <w:bCs/>
          <w:sz w:val="28"/>
          <w:szCs w:val="28"/>
        </w:rPr>
        <w:t xml:space="preserve"> оста</w:t>
      </w:r>
      <w:r>
        <w:rPr>
          <w:rFonts w:ascii="Times New Roman" w:hAnsi="Times New Roman"/>
          <w:bCs/>
          <w:sz w:val="28"/>
          <w:szCs w:val="28"/>
        </w:rPr>
        <w:t>вшихся без попечения родителей «</w:t>
      </w:r>
      <w:r w:rsidRPr="00C940D7">
        <w:rPr>
          <w:rFonts w:ascii="Times New Roman" w:hAnsi="Times New Roman"/>
          <w:bCs/>
          <w:sz w:val="28"/>
          <w:szCs w:val="28"/>
        </w:rPr>
        <w:t xml:space="preserve">Специальная (коррекционная) школа №3 г. </w:t>
      </w:r>
      <w:r w:rsidR="0027272B" w:rsidRPr="00C940D7">
        <w:rPr>
          <w:rFonts w:ascii="Times New Roman" w:hAnsi="Times New Roman"/>
          <w:bCs/>
          <w:sz w:val="28"/>
          <w:szCs w:val="28"/>
        </w:rPr>
        <w:t>Иркутск</w:t>
      </w:r>
      <w:r w:rsidR="0027272B">
        <w:rPr>
          <w:rFonts w:ascii="Times New Roman" w:hAnsi="Times New Roman"/>
          <w:bCs/>
          <w:sz w:val="28"/>
          <w:szCs w:val="28"/>
        </w:rPr>
        <w:t>» (</w:t>
      </w:r>
      <w:r>
        <w:rPr>
          <w:rFonts w:ascii="Times New Roman" w:hAnsi="Times New Roman"/>
          <w:bCs/>
          <w:sz w:val="28"/>
          <w:szCs w:val="28"/>
        </w:rPr>
        <w:t>64%);</w:t>
      </w:r>
    </w:p>
    <w:p w:rsidR="00F52BC0" w:rsidRDefault="00F52BC0" w:rsidP="00D3468F">
      <w:pPr>
        <w:pStyle w:val="a7"/>
        <w:numPr>
          <w:ilvl w:val="0"/>
          <w:numId w:val="25"/>
        </w:numPr>
        <w:spacing w:after="0" w:line="240" w:lineRule="auto"/>
        <w:ind w:left="426"/>
        <w:jc w:val="both"/>
        <w:rPr>
          <w:rFonts w:ascii="Times New Roman" w:hAnsi="Times New Roman"/>
          <w:bCs/>
          <w:sz w:val="28"/>
          <w:szCs w:val="28"/>
        </w:rPr>
      </w:pPr>
      <w:r w:rsidRPr="00C940D7">
        <w:rPr>
          <w:rFonts w:ascii="Times New Roman" w:hAnsi="Times New Roman"/>
          <w:bCs/>
          <w:sz w:val="28"/>
          <w:szCs w:val="28"/>
        </w:rPr>
        <w:t>ГОКУ ИО «Специальная (коррекционная) школа-интернат для обучающихся с нарушениями зрения № 8 г. Иркутска»</w:t>
      </w:r>
      <w:r>
        <w:rPr>
          <w:rFonts w:ascii="Times New Roman" w:hAnsi="Times New Roman"/>
          <w:bCs/>
          <w:sz w:val="28"/>
          <w:szCs w:val="28"/>
        </w:rPr>
        <w:t xml:space="preserve"> (67%);</w:t>
      </w:r>
    </w:p>
    <w:p w:rsidR="00F52BC0" w:rsidRPr="0027272B" w:rsidRDefault="00F52BC0" w:rsidP="0027272B">
      <w:pPr>
        <w:pStyle w:val="a7"/>
        <w:numPr>
          <w:ilvl w:val="0"/>
          <w:numId w:val="25"/>
        </w:numPr>
        <w:spacing w:after="0" w:line="240" w:lineRule="auto"/>
        <w:ind w:left="426"/>
        <w:jc w:val="both"/>
        <w:rPr>
          <w:rFonts w:ascii="Times New Roman" w:hAnsi="Times New Roman"/>
          <w:bCs/>
          <w:sz w:val="28"/>
          <w:szCs w:val="28"/>
        </w:rPr>
      </w:pPr>
      <w:r w:rsidRPr="00C940D7">
        <w:rPr>
          <w:rFonts w:ascii="Times New Roman" w:hAnsi="Times New Roman"/>
          <w:bCs/>
          <w:sz w:val="28"/>
          <w:szCs w:val="28"/>
        </w:rPr>
        <w:t xml:space="preserve">ГОКУ ИО «Специальная (коррекционная) школа для обучающихся с нарушениями речи № 11 г. Иркутска» </w:t>
      </w:r>
      <w:r>
        <w:rPr>
          <w:rFonts w:ascii="Times New Roman" w:hAnsi="Times New Roman"/>
          <w:bCs/>
          <w:sz w:val="28"/>
          <w:szCs w:val="28"/>
        </w:rPr>
        <w:t>(100%).</w:t>
      </w:r>
    </w:p>
    <w:p w:rsidR="00F52BC0" w:rsidRPr="00E27B38" w:rsidRDefault="00F52BC0" w:rsidP="00F52BC0">
      <w:pPr>
        <w:spacing w:after="0" w:line="240" w:lineRule="auto"/>
        <w:ind w:firstLine="708"/>
        <w:jc w:val="both"/>
        <w:rPr>
          <w:rFonts w:ascii="Times New Roman" w:eastAsia="Times New Roman" w:hAnsi="Times New Roman" w:cs="Times New Roman"/>
          <w:bCs/>
          <w:sz w:val="28"/>
          <w:szCs w:val="28"/>
        </w:rPr>
      </w:pPr>
      <w:r w:rsidRPr="00E27B38">
        <w:rPr>
          <w:rFonts w:ascii="Times New Roman" w:eastAsia="Times New Roman" w:hAnsi="Times New Roman" w:cs="Times New Roman"/>
          <w:bCs/>
          <w:sz w:val="28"/>
          <w:szCs w:val="28"/>
        </w:rPr>
        <w:t xml:space="preserve">По сведениям </w:t>
      </w:r>
      <w:r>
        <w:rPr>
          <w:rFonts w:ascii="Times New Roman" w:eastAsia="Times New Roman" w:hAnsi="Times New Roman" w:cs="Times New Roman"/>
          <w:bCs/>
          <w:sz w:val="28"/>
          <w:szCs w:val="28"/>
        </w:rPr>
        <w:t xml:space="preserve">государственных образовательных организаций, </w:t>
      </w:r>
      <w:r w:rsidR="0027272B">
        <w:rPr>
          <w:rFonts w:ascii="Times New Roman" w:eastAsia="Times New Roman" w:hAnsi="Times New Roman" w:cs="Times New Roman"/>
          <w:bCs/>
          <w:sz w:val="28"/>
          <w:szCs w:val="28"/>
        </w:rPr>
        <w:t>д</w:t>
      </w:r>
      <w:r>
        <w:rPr>
          <w:rFonts w:ascii="Times New Roman" w:eastAsia="Times New Roman" w:hAnsi="Times New Roman" w:cs="Times New Roman"/>
          <w:bCs/>
          <w:sz w:val="28"/>
          <w:szCs w:val="28"/>
        </w:rPr>
        <w:t>ля детей</w:t>
      </w:r>
      <w:r w:rsidR="0027272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нуждающихся в государственной поддержке</w:t>
      </w:r>
      <w:r w:rsidR="0027272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воспитанники, составившие по результатам СПТ «группу риска» немедицинского потребления наркотических средств и психотропных веществ, наблюдаются в 4 учреждениях</w:t>
      </w:r>
      <w:r w:rsidRPr="00E27B3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9,3%)</w:t>
      </w:r>
      <w:r w:rsidRPr="00E27B38">
        <w:rPr>
          <w:rFonts w:ascii="Times New Roman" w:eastAsia="Times New Roman" w:hAnsi="Times New Roman" w:cs="Times New Roman"/>
          <w:bCs/>
          <w:sz w:val="28"/>
          <w:szCs w:val="28"/>
        </w:rPr>
        <w:t xml:space="preserve"> (приложение </w:t>
      </w:r>
      <w:r>
        <w:rPr>
          <w:rFonts w:ascii="Times New Roman" w:eastAsia="Times New Roman" w:hAnsi="Times New Roman" w:cs="Times New Roman"/>
          <w:bCs/>
          <w:sz w:val="28"/>
          <w:szCs w:val="28"/>
        </w:rPr>
        <w:t>4</w:t>
      </w:r>
      <w:r w:rsidRPr="00E27B38">
        <w:rPr>
          <w:rFonts w:ascii="Times New Roman" w:eastAsia="Times New Roman" w:hAnsi="Times New Roman" w:cs="Times New Roman"/>
          <w:bCs/>
          <w:sz w:val="28"/>
          <w:szCs w:val="28"/>
        </w:rPr>
        <w:t xml:space="preserve">.2.). </w:t>
      </w:r>
    </w:p>
    <w:p w:rsidR="00F52BC0" w:rsidRPr="003F3DB7" w:rsidRDefault="00F52BC0" w:rsidP="00F52BC0">
      <w:pPr>
        <w:spacing w:after="0" w:line="240" w:lineRule="auto"/>
        <w:ind w:firstLine="709"/>
        <w:jc w:val="both"/>
        <w:rPr>
          <w:rFonts w:ascii="Times New Roman" w:hAnsi="Times New Roman"/>
          <w:bCs/>
          <w:sz w:val="28"/>
          <w:szCs w:val="28"/>
        </w:rPr>
      </w:pPr>
      <w:r>
        <w:rPr>
          <w:rFonts w:ascii="Times New Roman" w:hAnsi="Times New Roman"/>
          <w:bCs/>
          <w:sz w:val="28"/>
          <w:szCs w:val="28"/>
        </w:rPr>
        <w:t>Число респондентов «группы риска» в 2018г. составляет 8</w:t>
      </w:r>
      <w:r w:rsidRPr="003F3DB7">
        <w:rPr>
          <w:rFonts w:ascii="Times New Roman" w:hAnsi="Times New Roman"/>
          <w:bCs/>
          <w:sz w:val="28"/>
          <w:szCs w:val="28"/>
        </w:rPr>
        <w:t xml:space="preserve"> чел</w:t>
      </w:r>
      <w:r>
        <w:rPr>
          <w:rFonts w:ascii="Times New Roman" w:hAnsi="Times New Roman"/>
          <w:bCs/>
          <w:sz w:val="28"/>
          <w:szCs w:val="28"/>
        </w:rPr>
        <w:t>овек</w:t>
      </w:r>
      <w:r w:rsidRPr="003F3DB7">
        <w:rPr>
          <w:rFonts w:ascii="Times New Roman" w:hAnsi="Times New Roman"/>
          <w:bCs/>
          <w:sz w:val="28"/>
          <w:szCs w:val="28"/>
        </w:rPr>
        <w:t xml:space="preserve"> или </w:t>
      </w:r>
      <w:r>
        <w:rPr>
          <w:rFonts w:ascii="Times New Roman" w:hAnsi="Times New Roman"/>
          <w:bCs/>
          <w:sz w:val="28"/>
          <w:szCs w:val="28"/>
        </w:rPr>
        <w:t>0,35</w:t>
      </w:r>
      <w:r w:rsidRPr="003F3DB7">
        <w:rPr>
          <w:rFonts w:ascii="Times New Roman" w:hAnsi="Times New Roman"/>
          <w:bCs/>
          <w:sz w:val="28"/>
          <w:szCs w:val="28"/>
        </w:rPr>
        <w:t xml:space="preserve">% от общего числа подлежащих тестированию, </w:t>
      </w:r>
      <w:r>
        <w:rPr>
          <w:rFonts w:ascii="Times New Roman" w:hAnsi="Times New Roman"/>
          <w:bCs/>
          <w:sz w:val="28"/>
          <w:szCs w:val="28"/>
        </w:rPr>
        <w:t>0,41</w:t>
      </w:r>
      <w:r w:rsidRPr="0006239B">
        <w:rPr>
          <w:rFonts w:ascii="Times New Roman" w:hAnsi="Times New Roman"/>
          <w:bCs/>
          <w:sz w:val="28"/>
          <w:szCs w:val="28"/>
        </w:rPr>
        <w:t>%</w:t>
      </w:r>
      <w:r w:rsidRPr="003F3DB7">
        <w:rPr>
          <w:rFonts w:ascii="Times New Roman" w:hAnsi="Times New Roman"/>
          <w:bCs/>
          <w:sz w:val="28"/>
          <w:szCs w:val="28"/>
        </w:rPr>
        <w:t xml:space="preserve"> от количества принявших участие. </w:t>
      </w:r>
    </w:p>
    <w:p w:rsidR="00F52BC0" w:rsidRDefault="00F52BC0" w:rsidP="00F52BC0">
      <w:pPr>
        <w:spacing w:after="0" w:line="240" w:lineRule="auto"/>
        <w:ind w:firstLine="447"/>
        <w:jc w:val="both"/>
        <w:rPr>
          <w:rFonts w:ascii="Times New Roman" w:hAnsi="Times New Roman"/>
          <w:bCs/>
          <w:sz w:val="28"/>
          <w:szCs w:val="28"/>
        </w:rPr>
      </w:pPr>
      <w:r>
        <w:rPr>
          <w:rFonts w:ascii="Times New Roman" w:hAnsi="Times New Roman"/>
          <w:bCs/>
          <w:sz w:val="28"/>
          <w:szCs w:val="28"/>
        </w:rPr>
        <w:t xml:space="preserve">    В диаграмме 3.4. наглядно отражено количественное и </w:t>
      </w:r>
      <w:r w:rsidR="0027272B">
        <w:rPr>
          <w:rFonts w:ascii="Times New Roman" w:hAnsi="Times New Roman"/>
          <w:bCs/>
          <w:sz w:val="28"/>
          <w:szCs w:val="28"/>
        </w:rPr>
        <w:t>процентное соотношение</w:t>
      </w:r>
      <w:r>
        <w:rPr>
          <w:rFonts w:ascii="Times New Roman" w:hAnsi="Times New Roman"/>
          <w:bCs/>
          <w:sz w:val="28"/>
          <w:szCs w:val="28"/>
        </w:rPr>
        <w:t xml:space="preserve"> воспитанников «группы риска» </w:t>
      </w:r>
      <w:r>
        <w:rPr>
          <w:rFonts w:ascii="Times New Roman" w:eastAsia="Times New Roman" w:hAnsi="Times New Roman" w:cs="Times New Roman"/>
          <w:bCs/>
          <w:sz w:val="28"/>
          <w:szCs w:val="28"/>
        </w:rPr>
        <w:t>немедицинского потребления наркотических средств и психотропных веществ.</w:t>
      </w:r>
    </w:p>
    <w:p w:rsidR="00F52BC0" w:rsidRPr="00D96FD6" w:rsidRDefault="00F52BC0" w:rsidP="00F52BC0">
      <w:pPr>
        <w:spacing w:after="0" w:line="240" w:lineRule="auto"/>
        <w:ind w:firstLine="447"/>
        <w:jc w:val="right"/>
        <w:rPr>
          <w:rFonts w:ascii="Times New Roman" w:hAnsi="Times New Roman"/>
          <w:b/>
          <w:bCs/>
          <w:sz w:val="24"/>
          <w:szCs w:val="24"/>
        </w:rPr>
      </w:pPr>
      <w:r>
        <w:rPr>
          <w:rFonts w:ascii="Times New Roman" w:hAnsi="Times New Roman"/>
          <w:b/>
          <w:bCs/>
          <w:sz w:val="24"/>
          <w:szCs w:val="24"/>
        </w:rPr>
        <w:t>Диаграмма 3.4</w:t>
      </w:r>
      <w:r w:rsidRPr="00D96FD6">
        <w:rPr>
          <w:rFonts w:ascii="Times New Roman" w:hAnsi="Times New Roman"/>
          <w:b/>
          <w:bCs/>
          <w:sz w:val="24"/>
          <w:szCs w:val="24"/>
        </w:rPr>
        <w:t>.</w:t>
      </w:r>
    </w:p>
    <w:p w:rsidR="00F52BC0" w:rsidRDefault="00F52BC0" w:rsidP="00F52BC0">
      <w:pPr>
        <w:spacing w:after="0" w:line="240" w:lineRule="auto"/>
        <w:jc w:val="both"/>
        <w:rPr>
          <w:rFonts w:ascii="Times New Roman" w:hAnsi="Times New Roman"/>
          <w:bCs/>
          <w:noProof/>
          <w:sz w:val="28"/>
          <w:szCs w:val="28"/>
        </w:rPr>
      </w:pPr>
      <w:r>
        <w:rPr>
          <w:rFonts w:ascii="Times New Roman" w:hAnsi="Times New Roman"/>
          <w:noProof/>
          <w:sz w:val="28"/>
          <w:szCs w:val="28"/>
        </w:rPr>
        <w:drawing>
          <wp:inline distT="0" distB="0" distL="0" distR="0">
            <wp:extent cx="5972175" cy="2638425"/>
            <wp:effectExtent l="19050" t="0" r="9525" b="0"/>
            <wp:docPr id="4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52BC0" w:rsidRDefault="00F52BC0" w:rsidP="00F52BC0">
      <w:pPr>
        <w:spacing w:after="0" w:line="240" w:lineRule="auto"/>
        <w:ind w:firstLine="447"/>
        <w:jc w:val="both"/>
        <w:rPr>
          <w:rFonts w:ascii="Times New Roman" w:hAnsi="Times New Roman"/>
          <w:bCs/>
          <w:sz w:val="28"/>
          <w:szCs w:val="28"/>
        </w:rPr>
      </w:pPr>
    </w:p>
    <w:p w:rsidR="00F52BC0" w:rsidRDefault="00F52BC0" w:rsidP="00F52BC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Положительные ответы по результатам </w:t>
      </w:r>
      <w:r w:rsidR="0027272B">
        <w:rPr>
          <w:rFonts w:ascii="Times New Roman" w:hAnsi="Times New Roman"/>
          <w:bCs/>
          <w:sz w:val="28"/>
          <w:szCs w:val="28"/>
        </w:rPr>
        <w:t xml:space="preserve">СПТ </w:t>
      </w:r>
      <w:r>
        <w:rPr>
          <w:rFonts w:ascii="Times New Roman" w:hAnsi="Times New Roman"/>
          <w:bCs/>
          <w:sz w:val="28"/>
          <w:szCs w:val="28"/>
        </w:rPr>
        <w:t>наблюдаются в следующих государственных образовательных организациях</w:t>
      </w:r>
      <w:r w:rsidRPr="00F0148E">
        <w:rPr>
          <w:rFonts w:ascii="Times New Roman" w:hAnsi="Times New Roman"/>
          <w:bCs/>
          <w:sz w:val="28"/>
          <w:szCs w:val="28"/>
        </w:rPr>
        <w:t>:</w:t>
      </w:r>
    </w:p>
    <w:p w:rsidR="00F52BC0" w:rsidRDefault="00F52BC0" w:rsidP="00F52BC0">
      <w:pPr>
        <w:pStyle w:val="a7"/>
        <w:widowControl w:val="0"/>
        <w:numPr>
          <w:ilvl w:val="0"/>
          <w:numId w:val="6"/>
        </w:numPr>
        <w:autoSpaceDE w:val="0"/>
        <w:autoSpaceDN w:val="0"/>
        <w:adjustRightInd w:val="0"/>
        <w:spacing w:after="0" w:line="240" w:lineRule="auto"/>
        <w:ind w:left="447" w:hanging="447"/>
        <w:jc w:val="both"/>
        <w:rPr>
          <w:rFonts w:ascii="Times New Roman" w:hAnsi="Times New Roman"/>
          <w:sz w:val="28"/>
          <w:szCs w:val="28"/>
        </w:rPr>
      </w:pPr>
      <w:r w:rsidRPr="001A78A6">
        <w:rPr>
          <w:rFonts w:ascii="Times New Roman" w:hAnsi="Times New Roman"/>
          <w:sz w:val="28"/>
          <w:szCs w:val="28"/>
        </w:rPr>
        <w:t>ГОКУ ИО для детей-сирот и детей, оставшихся без попечения родителей «Школа-интернат № 11 р.п. Лесогорск»</w:t>
      </w:r>
      <w:r w:rsidRPr="004B5093">
        <w:rPr>
          <w:rFonts w:ascii="Times New Roman" w:hAnsi="Times New Roman"/>
          <w:sz w:val="28"/>
          <w:szCs w:val="28"/>
        </w:rPr>
        <w:t xml:space="preserve">- </w:t>
      </w:r>
      <w:r>
        <w:rPr>
          <w:rFonts w:ascii="Times New Roman" w:hAnsi="Times New Roman"/>
          <w:sz w:val="28"/>
          <w:szCs w:val="28"/>
        </w:rPr>
        <w:t>1</w:t>
      </w:r>
      <w:r w:rsidRPr="004B5093">
        <w:rPr>
          <w:rFonts w:ascii="Times New Roman" w:hAnsi="Times New Roman"/>
          <w:sz w:val="28"/>
          <w:szCs w:val="28"/>
        </w:rPr>
        <w:t xml:space="preserve"> человека (</w:t>
      </w:r>
      <w:r>
        <w:rPr>
          <w:rFonts w:ascii="Times New Roman" w:hAnsi="Times New Roman"/>
          <w:sz w:val="28"/>
          <w:szCs w:val="28"/>
        </w:rPr>
        <w:t>3,23</w:t>
      </w:r>
      <w:r w:rsidRPr="004B5093">
        <w:rPr>
          <w:rFonts w:ascii="Times New Roman" w:hAnsi="Times New Roman"/>
          <w:sz w:val="28"/>
          <w:szCs w:val="28"/>
        </w:rPr>
        <w:t>%);</w:t>
      </w:r>
    </w:p>
    <w:p w:rsidR="00F52BC0" w:rsidRDefault="00F52BC0" w:rsidP="00F52BC0">
      <w:pPr>
        <w:pStyle w:val="a7"/>
        <w:widowControl w:val="0"/>
        <w:numPr>
          <w:ilvl w:val="0"/>
          <w:numId w:val="6"/>
        </w:numPr>
        <w:autoSpaceDE w:val="0"/>
        <w:autoSpaceDN w:val="0"/>
        <w:adjustRightInd w:val="0"/>
        <w:spacing w:after="0" w:line="240" w:lineRule="auto"/>
        <w:ind w:left="447" w:hanging="447"/>
        <w:jc w:val="both"/>
        <w:rPr>
          <w:rFonts w:ascii="Times New Roman" w:hAnsi="Times New Roman"/>
          <w:sz w:val="28"/>
          <w:szCs w:val="28"/>
        </w:rPr>
      </w:pPr>
      <w:r w:rsidRPr="001A78A6">
        <w:rPr>
          <w:rFonts w:ascii="Times New Roman" w:hAnsi="Times New Roman"/>
          <w:sz w:val="28"/>
          <w:szCs w:val="28"/>
        </w:rPr>
        <w:t>ГОКУ ИО «Специальная (коррекционная) школа № 3 г. Тулуна»</w:t>
      </w:r>
      <w:r>
        <w:rPr>
          <w:rFonts w:ascii="Times New Roman" w:hAnsi="Times New Roman"/>
          <w:sz w:val="28"/>
          <w:szCs w:val="28"/>
        </w:rPr>
        <w:t>- 2 человека (3,03%);</w:t>
      </w:r>
    </w:p>
    <w:p w:rsidR="00F52BC0" w:rsidRDefault="00F52BC0" w:rsidP="00F52BC0">
      <w:pPr>
        <w:pStyle w:val="a7"/>
        <w:widowControl w:val="0"/>
        <w:numPr>
          <w:ilvl w:val="0"/>
          <w:numId w:val="6"/>
        </w:numPr>
        <w:autoSpaceDE w:val="0"/>
        <w:autoSpaceDN w:val="0"/>
        <w:adjustRightInd w:val="0"/>
        <w:spacing w:after="0" w:line="240" w:lineRule="auto"/>
        <w:ind w:left="447" w:hanging="447"/>
        <w:jc w:val="both"/>
        <w:rPr>
          <w:rFonts w:ascii="Times New Roman" w:hAnsi="Times New Roman"/>
          <w:sz w:val="28"/>
          <w:szCs w:val="28"/>
        </w:rPr>
      </w:pPr>
      <w:r w:rsidRPr="001A78A6">
        <w:rPr>
          <w:rFonts w:ascii="Times New Roman" w:hAnsi="Times New Roman"/>
          <w:sz w:val="28"/>
          <w:szCs w:val="28"/>
        </w:rPr>
        <w:t>ГОКУ ИО «Специальная (коррекционная) школа № 1 г. Усолье-Сибирское»</w:t>
      </w:r>
      <w:r>
        <w:rPr>
          <w:rFonts w:ascii="Times New Roman" w:hAnsi="Times New Roman"/>
          <w:sz w:val="28"/>
          <w:szCs w:val="28"/>
        </w:rPr>
        <w:t>- 1 человека (1,18%);</w:t>
      </w:r>
    </w:p>
    <w:p w:rsidR="00F52BC0" w:rsidRPr="004B5093" w:rsidRDefault="00F52BC0" w:rsidP="00F52BC0">
      <w:pPr>
        <w:pStyle w:val="a7"/>
        <w:widowControl w:val="0"/>
        <w:numPr>
          <w:ilvl w:val="0"/>
          <w:numId w:val="6"/>
        </w:numPr>
        <w:autoSpaceDE w:val="0"/>
        <w:autoSpaceDN w:val="0"/>
        <w:adjustRightInd w:val="0"/>
        <w:spacing w:after="0" w:line="240" w:lineRule="auto"/>
        <w:ind w:left="447" w:hanging="447"/>
        <w:jc w:val="both"/>
        <w:rPr>
          <w:rFonts w:ascii="Times New Roman" w:hAnsi="Times New Roman"/>
          <w:sz w:val="28"/>
          <w:szCs w:val="28"/>
        </w:rPr>
      </w:pPr>
      <w:r w:rsidRPr="001A78A6">
        <w:rPr>
          <w:rFonts w:ascii="Times New Roman" w:hAnsi="Times New Roman"/>
          <w:sz w:val="28"/>
          <w:szCs w:val="28"/>
        </w:rPr>
        <w:t>ГОКУ ИО «Специальная (коррекционная) школа г. Усть-Илимска»</w:t>
      </w:r>
      <w:r w:rsidRPr="004B5093">
        <w:rPr>
          <w:rFonts w:ascii="Times New Roman" w:hAnsi="Times New Roman"/>
          <w:sz w:val="28"/>
          <w:szCs w:val="28"/>
        </w:rPr>
        <w:t xml:space="preserve"> -</w:t>
      </w:r>
      <w:r>
        <w:rPr>
          <w:rFonts w:ascii="Times New Roman" w:hAnsi="Times New Roman"/>
          <w:sz w:val="28"/>
          <w:szCs w:val="28"/>
        </w:rPr>
        <w:t xml:space="preserve"> 4</w:t>
      </w:r>
      <w:r w:rsidRPr="004B5093">
        <w:rPr>
          <w:rFonts w:ascii="Times New Roman" w:hAnsi="Times New Roman"/>
          <w:sz w:val="28"/>
          <w:szCs w:val="28"/>
        </w:rPr>
        <w:t xml:space="preserve"> </w:t>
      </w:r>
      <w:r w:rsidRPr="004B5093">
        <w:rPr>
          <w:rFonts w:ascii="Times New Roman" w:hAnsi="Times New Roman"/>
          <w:sz w:val="28"/>
          <w:szCs w:val="28"/>
        </w:rPr>
        <w:lastRenderedPageBreak/>
        <w:t>человека (</w:t>
      </w:r>
      <w:r>
        <w:rPr>
          <w:rFonts w:ascii="Times New Roman" w:hAnsi="Times New Roman"/>
          <w:sz w:val="28"/>
          <w:szCs w:val="28"/>
        </w:rPr>
        <w:t>3,96%).</w:t>
      </w:r>
    </w:p>
    <w:p w:rsidR="008329B8" w:rsidRDefault="00F52BC0" w:rsidP="00F52BC0">
      <w:pPr>
        <w:pStyle w:val="a7"/>
        <w:widowControl w:val="0"/>
        <w:autoSpaceDE w:val="0"/>
        <w:autoSpaceDN w:val="0"/>
        <w:adjustRightInd w:val="0"/>
        <w:spacing w:after="0" w:line="240" w:lineRule="auto"/>
        <w:ind w:left="2148"/>
        <w:jc w:val="right"/>
        <w:rPr>
          <w:rFonts w:ascii="Times New Roman" w:eastAsia="Times New Roman" w:hAnsi="Times New Roman" w:cs="Times New Roman"/>
          <w:b/>
          <w:bCs/>
          <w:sz w:val="24"/>
          <w:szCs w:val="24"/>
        </w:rPr>
      </w:pPr>
      <w:r w:rsidRPr="001A78A6">
        <w:rPr>
          <w:rFonts w:ascii="Times New Roman" w:eastAsia="Times New Roman" w:hAnsi="Times New Roman" w:cs="Times New Roman"/>
          <w:b/>
          <w:bCs/>
          <w:sz w:val="24"/>
          <w:szCs w:val="24"/>
        </w:rPr>
        <w:t xml:space="preserve">Таблица </w:t>
      </w:r>
      <w:r>
        <w:rPr>
          <w:rFonts w:ascii="Times New Roman" w:eastAsia="Times New Roman" w:hAnsi="Times New Roman" w:cs="Times New Roman"/>
          <w:b/>
          <w:bCs/>
          <w:sz w:val="24"/>
          <w:szCs w:val="24"/>
        </w:rPr>
        <w:t>3</w:t>
      </w:r>
      <w:r w:rsidRPr="001A78A6">
        <w:rPr>
          <w:rFonts w:ascii="Times New Roman" w:eastAsia="Times New Roman" w:hAnsi="Times New Roman" w:cs="Times New Roman"/>
          <w:b/>
          <w:bCs/>
          <w:sz w:val="24"/>
          <w:szCs w:val="24"/>
        </w:rPr>
        <w:t xml:space="preserve">.2. </w:t>
      </w:r>
    </w:p>
    <w:p w:rsidR="00F52BC0" w:rsidRPr="001A78A6" w:rsidRDefault="00F52BC0" w:rsidP="008329B8">
      <w:pPr>
        <w:pStyle w:val="a7"/>
        <w:widowControl w:val="0"/>
        <w:autoSpaceDE w:val="0"/>
        <w:autoSpaceDN w:val="0"/>
        <w:adjustRightInd w:val="0"/>
        <w:spacing w:after="0" w:line="240" w:lineRule="auto"/>
        <w:ind w:left="993"/>
        <w:jc w:val="center"/>
        <w:rPr>
          <w:rFonts w:ascii="Times New Roman" w:hAnsi="Times New Roman" w:cs="Times New Roman"/>
          <w:b/>
          <w:sz w:val="24"/>
          <w:szCs w:val="24"/>
        </w:rPr>
      </w:pPr>
      <w:r w:rsidRPr="001A78A6">
        <w:rPr>
          <w:rFonts w:ascii="Times New Roman" w:hAnsi="Times New Roman" w:cs="Times New Roman"/>
          <w:b/>
          <w:sz w:val="24"/>
          <w:szCs w:val="24"/>
        </w:rPr>
        <w:t xml:space="preserve">Количество </w:t>
      </w:r>
      <w:r>
        <w:rPr>
          <w:rFonts w:ascii="Times New Roman" w:hAnsi="Times New Roman" w:cs="Times New Roman"/>
          <w:b/>
          <w:sz w:val="24"/>
          <w:szCs w:val="24"/>
        </w:rPr>
        <w:t>воспитанников</w:t>
      </w:r>
      <w:r w:rsidRPr="001A78A6">
        <w:rPr>
          <w:rFonts w:ascii="Times New Roman" w:hAnsi="Times New Roman" w:cs="Times New Roman"/>
          <w:b/>
          <w:sz w:val="24"/>
          <w:szCs w:val="24"/>
        </w:rPr>
        <w:t xml:space="preserve">, составивших по результатам СПТ «группу риска» </w:t>
      </w:r>
      <w:r w:rsidRPr="001A78A6">
        <w:rPr>
          <w:rFonts w:ascii="Times New Roman" w:eastAsia="Times New Roman" w:hAnsi="Times New Roman" w:cs="Times New Roman"/>
          <w:b/>
          <w:bCs/>
          <w:sz w:val="24"/>
          <w:szCs w:val="24"/>
        </w:rPr>
        <w:t>немедицинского потребления наркотических средств и психотропных веществ</w:t>
      </w:r>
      <w:r w:rsidR="0027272B">
        <w:rPr>
          <w:rFonts w:ascii="Times New Roman" w:eastAsia="Times New Roman" w:hAnsi="Times New Roman" w:cs="Times New Roman"/>
          <w:b/>
          <w:bCs/>
          <w:sz w:val="24"/>
          <w:szCs w:val="24"/>
        </w:rPr>
        <w:t xml:space="preserve"> </w:t>
      </w:r>
      <w:r w:rsidR="008329B8">
        <w:rPr>
          <w:rFonts w:ascii="Times New Roman" w:hAnsi="Times New Roman" w:cs="Times New Roman"/>
          <w:b/>
          <w:sz w:val="24"/>
          <w:szCs w:val="24"/>
        </w:rPr>
        <w:t>в соответствии с к</w:t>
      </w:r>
      <w:r>
        <w:rPr>
          <w:rFonts w:ascii="Times New Roman" w:hAnsi="Times New Roman" w:cs="Times New Roman"/>
          <w:b/>
          <w:sz w:val="24"/>
          <w:szCs w:val="24"/>
        </w:rPr>
        <w:t>лассом</w:t>
      </w:r>
      <w:r w:rsidRPr="001A78A6">
        <w:rPr>
          <w:rFonts w:ascii="Times New Roman" w:hAnsi="Times New Roman" w:cs="Times New Roman"/>
          <w:b/>
          <w:sz w:val="24"/>
          <w:szCs w:val="24"/>
        </w:rPr>
        <w:t>/группой (2018г.)</w:t>
      </w:r>
    </w:p>
    <w:tbl>
      <w:tblPr>
        <w:tblStyle w:val="af6"/>
        <w:tblW w:w="0" w:type="auto"/>
        <w:tblLook w:val="04A0" w:firstRow="1" w:lastRow="0" w:firstColumn="1" w:lastColumn="0" w:noHBand="0" w:noVBand="1"/>
      </w:tblPr>
      <w:tblGrid>
        <w:gridCol w:w="2873"/>
        <w:gridCol w:w="2637"/>
        <w:gridCol w:w="2093"/>
        <w:gridCol w:w="1685"/>
      </w:tblGrid>
      <w:tr w:rsidR="00F52BC0" w:rsidTr="00F52BC0">
        <w:tc>
          <w:tcPr>
            <w:tcW w:w="2943"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320551">
              <w:rPr>
                <w:rFonts w:ascii="Times New Roman" w:eastAsia="Times New Roman" w:hAnsi="Times New Roman" w:cs="Times New Roman"/>
                <w:b/>
                <w:bCs/>
                <w:sz w:val="24"/>
                <w:szCs w:val="24"/>
              </w:rPr>
              <w:t>Курс/группа</w:t>
            </w:r>
          </w:p>
        </w:tc>
        <w:tc>
          <w:tcPr>
            <w:tcW w:w="2694" w:type="dxa"/>
          </w:tcPr>
          <w:p w:rsidR="00F52BC0" w:rsidRDefault="00F52BC0" w:rsidP="00F52BC0">
            <w:pPr>
              <w:widowControl w:val="0"/>
              <w:autoSpaceDE w:val="0"/>
              <w:autoSpaceDN w:val="0"/>
              <w:adjustRightInd w:val="0"/>
              <w:jc w:val="center"/>
              <w:rPr>
                <w:rFonts w:ascii="Times New Roman" w:eastAsia="Times New Roman" w:hAnsi="Times New Roman" w:cs="Times New Roman"/>
                <w:b/>
                <w:bCs/>
              </w:rPr>
            </w:pPr>
            <w:r w:rsidRPr="00320551">
              <w:rPr>
                <w:rFonts w:ascii="Times New Roman" w:eastAsia="Times New Roman" w:hAnsi="Times New Roman" w:cs="Times New Roman"/>
                <w:b/>
                <w:bCs/>
              </w:rPr>
              <w:t>Количество обучающихся</w:t>
            </w:r>
          </w:p>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«группы риска»</w:t>
            </w:r>
          </w:p>
        </w:tc>
        <w:tc>
          <w:tcPr>
            <w:tcW w:w="212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rPr>
            </w:pPr>
            <w:r w:rsidRPr="00320551">
              <w:rPr>
                <w:rFonts w:ascii="Times New Roman" w:eastAsia="Times New Roman" w:hAnsi="Times New Roman" w:cs="Times New Roman"/>
                <w:b/>
                <w:bCs/>
              </w:rPr>
              <w:t xml:space="preserve">% от числа </w:t>
            </w:r>
            <w:r>
              <w:rPr>
                <w:rFonts w:ascii="Times New Roman" w:eastAsia="Times New Roman" w:hAnsi="Times New Roman" w:cs="Times New Roman"/>
                <w:b/>
                <w:bCs/>
              </w:rPr>
              <w:t>подлежащих</w:t>
            </w:r>
          </w:p>
        </w:tc>
        <w:tc>
          <w:tcPr>
            <w:tcW w:w="1701"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rPr>
            </w:pPr>
            <w:r w:rsidRPr="00320551">
              <w:rPr>
                <w:rFonts w:ascii="Times New Roman" w:eastAsia="Times New Roman" w:hAnsi="Times New Roman" w:cs="Times New Roman"/>
                <w:b/>
                <w:bCs/>
              </w:rPr>
              <w:t xml:space="preserve">% от числа </w:t>
            </w:r>
            <w:r>
              <w:rPr>
                <w:rFonts w:ascii="Times New Roman" w:eastAsia="Times New Roman" w:hAnsi="Times New Roman" w:cs="Times New Roman"/>
                <w:b/>
                <w:bCs/>
              </w:rPr>
              <w:t>принявших</w:t>
            </w:r>
          </w:p>
        </w:tc>
      </w:tr>
      <w:tr w:rsidR="00F52BC0" w:rsidTr="00F52BC0">
        <w:tc>
          <w:tcPr>
            <w:tcW w:w="2943"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класс</w:t>
            </w:r>
          </w:p>
        </w:tc>
        <w:tc>
          <w:tcPr>
            <w:tcW w:w="2694"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12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0,23</w:t>
            </w:r>
          </w:p>
        </w:tc>
        <w:tc>
          <w:tcPr>
            <w:tcW w:w="1701"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0,27</w:t>
            </w:r>
          </w:p>
        </w:tc>
      </w:tr>
      <w:tr w:rsidR="00F52BC0" w:rsidTr="00F52BC0">
        <w:tc>
          <w:tcPr>
            <w:tcW w:w="2943"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 класс</w:t>
            </w:r>
          </w:p>
        </w:tc>
        <w:tc>
          <w:tcPr>
            <w:tcW w:w="2694"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212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0,48</w:t>
            </w:r>
          </w:p>
        </w:tc>
        <w:tc>
          <w:tcPr>
            <w:tcW w:w="1701"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0,54</w:t>
            </w:r>
          </w:p>
        </w:tc>
      </w:tr>
      <w:tr w:rsidR="00F52BC0" w:rsidTr="00F52BC0">
        <w:tc>
          <w:tcPr>
            <w:tcW w:w="2943"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класс</w:t>
            </w:r>
          </w:p>
        </w:tc>
        <w:tc>
          <w:tcPr>
            <w:tcW w:w="2694"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212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0,47</w:t>
            </w:r>
          </w:p>
        </w:tc>
        <w:tc>
          <w:tcPr>
            <w:tcW w:w="1701"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r>
      <w:tr w:rsidR="00F52BC0" w:rsidTr="00F52BC0">
        <w:tc>
          <w:tcPr>
            <w:tcW w:w="2943"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класс</w:t>
            </w:r>
          </w:p>
        </w:tc>
        <w:tc>
          <w:tcPr>
            <w:tcW w:w="2694"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212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701"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F52BC0" w:rsidTr="00F52BC0">
        <w:tc>
          <w:tcPr>
            <w:tcW w:w="2943"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класс</w:t>
            </w:r>
          </w:p>
        </w:tc>
        <w:tc>
          <w:tcPr>
            <w:tcW w:w="2694" w:type="dxa"/>
          </w:tcPr>
          <w:p w:rsidR="00F52BC0"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2126" w:type="dxa"/>
          </w:tcPr>
          <w:p w:rsidR="00F52BC0"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701" w:type="dxa"/>
          </w:tcPr>
          <w:p w:rsidR="00F52BC0"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F52BC0" w:rsidTr="00F52BC0">
        <w:tc>
          <w:tcPr>
            <w:tcW w:w="2943"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320551">
              <w:rPr>
                <w:rFonts w:ascii="Times New Roman" w:eastAsia="Times New Roman" w:hAnsi="Times New Roman" w:cs="Times New Roman"/>
                <w:b/>
                <w:bCs/>
                <w:sz w:val="24"/>
                <w:szCs w:val="24"/>
              </w:rPr>
              <w:t>ИТОГО</w:t>
            </w:r>
          </w:p>
        </w:tc>
        <w:tc>
          <w:tcPr>
            <w:tcW w:w="2694"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212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0,35</w:t>
            </w:r>
          </w:p>
        </w:tc>
        <w:tc>
          <w:tcPr>
            <w:tcW w:w="1701"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0,41</w:t>
            </w:r>
          </w:p>
        </w:tc>
      </w:tr>
    </w:tbl>
    <w:p w:rsidR="00F52BC0" w:rsidRPr="00C80F34" w:rsidRDefault="00F52BC0" w:rsidP="00F52BC0">
      <w:pPr>
        <w:spacing w:after="0" w:line="240" w:lineRule="auto"/>
        <w:jc w:val="both"/>
        <w:rPr>
          <w:rFonts w:ascii="Times New Roman" w:hAnsi="Times New Roman"/>
          <w:bCs/>
          <w:sz w:val="28"/>
          <w:szCs w:val="28"/>
        </w:rPr>
      </w:pPr>
    </w:p>
    <w:p w:rsidR="00F52BC0" w:rsidRPr="00C80F34" w:rsidRDefault="00F52BC0" w:rsidP="00F52BC0">
      <w:pPr>
        <w:spacing w:after="0" w:line="240" w:lineRule="auto"/>
        <w:ind w:firstLine="708"/>
        <w:jc w:val="both"/>
        <w:rPr>
          <w:rFonts w:ascii="Times New Roman" w:eastAsia="Times New Roman" w:hAnsi="Times New Roman" w:cs="Times New Roman"/>
          <w:bCs/>
          <w:sz w:val="28"/>
          <w:szCs w:val="28"/>
        </w:rPr>
      </w:pPr>
      <w:r w:rsidRPr="00C80F34">
        <w:rPr>
          <w:rFonts w:ascii="Times New Roman" w:eastAsia="Times New Roman" w:hAnsi="Times New Roman" w:cs="Times New Roman"/>
          <w:bCs/>
          <w:sz w:val="28"/>
          <w:szCs w:val="28"/>
        </w:rPr>
        <w:t xml:space="preserve">Из анализа </w:t>
      </w:r>
      <w:r w:rsidR="0027272B">
        <w:rPr>
          <w:rFonts w:ascii="Times New Roman" w:eastAsia="Times New Roman" w:hAnsi="Times New Roman" w:cs="Times New Roman"/>
          <w:bCs/>
          <w:sz w:val="28"/>
          <w:szCs w:val="28"/>
        </w:rPr>
        <w:t>показателей</w:t>
      </w:r>
      <w:r w:rsidRPr="00C80F34">
        <w:rPr>
          <w:rFonts w:ascii="Times New Roman" w:eastAsia="Times New Roman" w:hAnsi="Times New Roman" w:cs="Times New Roman"/>
          <w:bCs/>
          <w:sz w:val="28"/>
          <w:szCs w:val="28"/>
        </w:rPr>
        <w:t xml:space="preserve"> таблицы </w:t>
      </w:r>
      <w:r>
        <w:rPr>
          <w:rFonts w:ascii="Times New Roman" w:eastAsia="Times New Roman" w:hAnsi="Times New Roman" w:cs="Times New Roman"/>
          <w:bCs/>
          <w:sz w:val="28"/>
          <w:szCs w:val="28"/>
        </w:rPr>
        <w:t>3</w:t>
      </w:r>
      <w:r w:rsidRPr="00C80F3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w:t>
      </w:r>
      <w:r w:rsidRPr="00C80F3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следует</w:t>
      </w:r>
      <w:r w:rsidRPr="00C80F3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что </w:t>
      </w:r>
      <w:r w:rsidRPr="00C80F34">
        <w:rPr>
          <w:rFonts w:ascii="Times New Roman" w:eastAsia="Times New Roman" w:hAnsi="Times New Roman" w:cs="Times New Roman"/>
          <w:bCs/>
          <w:sz w:val="28"/>
          <w:szCs w:val="28"/>
        </w:rPr>
        <w:t>респондент</w:t>
      </w:r>
      <w:r>
        <w:rPr>
          <w:rFonts w:ascii="Times New Roman" w:eastAsia="Times New Roman" w:hAnsi="Times New Roman" w:cs="Times New Roman"/>
          <w:bCs/>
          <w:sz w:val="28"/>
          <w:szCs w:val="28"/>
        </w:rPr>
        <w:t xml:space="preserve">ы </w:t>
      </w:r>
      <w:r w:rsidRPr="00C80F34">
        <w:rPr>
          <w:rFonts w:ascii="Times New Roman" w:eastAsia="Times New Roman" w:hAnsi="Times New Roman" w:cs="Times New Roman"/>
          <w:bCs/>
          <w:sz w:val="28"/>
          <w:szCs w:val="28"/>
        </w:rPr>
        <w:t>«группы риска» наблюда</w:t>
      </w:r>
      <w:r>
        <w:rPr>
          <w:rFonts w:ascii="Times New Roman" w:eastAsia="Times New Roman" w:hAnsi="Times New Roman" w:cs="Times New Roman"/>
          <w:bCs/>
          <w:sz w:val="28"/>
          <w:szCs w:val="28"/>
        </w:rPr>
        <w:t>ю</w:t>
      </w:r>
      <w:r w:rsidRPr="00C80F34">
        <w:rPr>
          <w:rFonts w:ascii="Times New Roman" w:eastAsia="Times New Roman" w:hAnsi="Times New Roman" w:cs="Times New Roman"/>
          <w:bCs/>
          <w:sz w:val="28"/>
          <w:szCs w:val="28"/>
        </w:rPr>
        <w:t xml:space="preserve">тся среди </w:t>
      </w:r>
      <w:r>
        <w:rPr>
          <w:rFonts w:ascii="Times New Roman" w:eastAsia="Times New Roman" w:hAnsi="Times New Roman" w:cs="Times New Roman"/>
          <w:bCs/>
          <w:sz w:val="28"/>
          <w:szCs w:val="28"/>
        </w:rPr>
        <w:t>воспитанников 7</w:t>
      </w:r>
      <w:r w:rsidR="0027272B">
        <w:rPr>
          <w:rFonts w:ascii="Times New Roman" w:eastAsia="Times New Roman" w:hAnsi="Times New Roman" w:cs="Times New Roman"/>
          <w:bCs/>
          <w:sz w:val="28"/>
          <w:szCs w:val="28"/>
        </w:rPr>
        <w:t>-х</w:t>
      </w:r>
      <w:r>
        <w:rPr>
          <w:rFonts w:ascii="Times New Roman" w:eastAsia="Times New Roman" w:hAnsi="Times New Roman" w:cs="Times New Roman"/>
          <w:bCs/>
          <w:sz w:val="28"/>
          <w:szCs w:val="28"/>
        </w:rPr>
        <w:t xml:space="preserve"> класс</w:t>
      </w:r>
      <w:r w:rsidR="0027272B">
        <w:rPr>
          <w:rFonts w:ascii="Times New Roman" w:eastAsia="Times New Roman" w:hAnsi="Times New Roman" w:cs="Times New Roman"/>
          <w:bCs/>
          <w:sz w:val="28"/>
          <w:szCs w:val="28"/>
        </w:rPr>
        <w:t>ов</w:t>
      </w:r>
      <w:r>
        <w:rPr>
          <w:rFonts w:ascii="Times New Roman" w:eastAsia="Times New Roman" w:hAnsi="Times New Roman" w:cs="Times New Roman"/>
          <w:bCs/>
          <w:sz w:val="28"/>
          <w:szCs w:val="28"/>
        </w:rPr>
        <w:t xml:space="preserve"> (2 чел. 0,27% от числа принявших участие в СПТ), 8-</w:t>
      </w:r>
      <w:r w:rsidR="0027272B">
        <w:rPr>
          <w:rFonts w:ascii="Times New Roman" w:eastAsia="Times New Roman" w:hAnsi="Times New Roman" w:cs="Times New Roman"/>
          <w:bCs/>
          <w:sz w:val="28"/>
          <w:szCs w:val="28"/>
        </w:rPr>
        <w:t>х</w:t>
      </w:r>
      <w:r>
        <w:rPr>
          <w:rFonts w:ascii="Times New Roman" w:eastAsia="Times New Roman" w:hAnsi="Times New Roman" w:cs="Times New Roman"/>
          <w:bCs/>
          <w:sz w:val="28"/>
          <w:szCs w:val="28"/>
        </w:rPr>
        <w:t xml:space="preserve"> класс</w:t>
      </w:r>
      <w:r w:rsidR="0027272B">
        <w:rPr>
          <w:rFonts w:ascii="Times New Roman" w:eastAsia="Times New Roman" w:hAnsi="Times New Roman" w:cs="Times New Roman"/>
          <w:bCs/>
          <w:sz w:val="28"/>
          <w:szCs w:val="28"/>
        </w:rPr>
        <w:t>ов</w:t>
      </w:r>
      <w:r>
        <w:rPr>
          <w:rFonts w:ascii="Times New Roman" w:eastAsia="Times New Roman" w:hAnsi="Times New Roman" w:cs="Times New Roman"/>
          <w:bCs/>
          <w:sz w:val="28"/>
          <w:szCs w:val="28"/>
        </w:rPr>
        <w:t xml:space="preserve"> (3 чел. 0,54% от числа принявших участие в СПТ), 9</w:t>
      </w:r>
      <w:r w:rsidR="0027272B">
        <w:rPr>
          <w:rFonts w:ascii="Times New Roman" w:eastAsia="Times New Roman" w:hAnsi="Times New Roman" w:cs="Times New Roman"/>
          <w:bCs/>
          <w:sz w:val="28"/>
          <w:szCs w:val="28"/>
        </w:rPr>
        <w:t>-х классов</w:t>
      </w:r>
      <w:r>
        <w:rPr>
          <w:rFonts w:ascii="Times New Roman" w:eastAsia="Times New Roman" w:hAnsi="Times New Roman" w:cs="Times New Roman"/>
          <w:bCs/>
          <w:sz w:val="28"/>
          <w:szCs w:val="28"/>
        </w:rPr>
        <w:t xml:space="preserve"> (3 чел. 0,5% от числа принявших участи</w:t>
      </w:r>
      <w:r w:rsidR="0027272B">
        <w:rPr>
          <w:rFonts w:ascii="Times New Roman" w:eastAsia="Times New Roman" w:hAnsi="Times New Roman" w:cs="Times New Roman"/>
          <w:bCs/>
          <w:sz w:val="28"/>
          <w:szCs w:val="28"/>
        </w:rPr>
        <w:t>е в СПТ). Среди тестируемых 10-х и</w:t>
      </w:r>
      <w:r>
        <w:rPr>
          <w:rFonts w:ascii="Times New Roman" w:eastAsia="Times New Roman" w:hAnsi="Times New Roman" w:cs="Times New Roman"/>
          <w:bCs/>
          <w:sz w:val="28"/>
          <w:szCs w:val="28"/>
        </w:rPr>
        <w:t xml:space="preserve"> 11</w:t>
      </w:r>
      <w:r w:rsidR="0027272B">
        <w:rPr>
          <w:rFonts w:ascii="Times New Roman" w:eastAsia="Times New Roman" w:hAnsi="Times New Roman" w:cs="Times New Roman"/>
          <w:bCs/>
          <w:sz w:val="28"/>
          <w:szCs w:val="28"/>
        </w:rPr>
        <w:t>-х</w:t>
      </w:r>
      <w:r>
        <w:rPr>
          <w:rFonts w:ascii="Times New Roman" w:eastAsia="Times New Roman" w:hAnsi="Times New Roman" w:cs="Times New Roman"/>
          <w:bCs/>
          <w:sz w:val="28"/>
          <w:szCs w:val="28"/>
        </w:rPr>
        <w:t xml:space="preserve"> классов воспитанников «группы риска» не выявлено.</w:t>
      </w:r>
    </w:p>
    <w:p w:rsidR="00F52BC0" w:rsidRDefault="00F52BC0" w:rsidP="00F52BC0">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Из предоставленных отчетов </w:t>
      </w:r>
      <w:r>
        <w:rPr>
          <w:rFonts w:ascii="Times New Roman" w:hAnsi="Times New Roman"/>
          <w:bCs/>
          <w:sz w:val="28"/>
          <w:szCs w:val="28"/>
        </w:rPr>
        <w:t>следует, что в органы здравоохранения передано 17 актов, предварительно направленно на ПМО 141 человек. В 26-ти учреждениях обучающихся (родители/законные представители) не дали добровольные согласия на прохождение профилактических медицинских осмотров.</w:t>
      </w:r>
    </w:p>
    <w:p w:rsidR="00F52BC0" w:rsidRDefault="00F52BC0" w:rsidP="00F52BC0">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Pr="000968BB">
        <w:rPr>
          <w:rFonts w:ascii="Times New Roman" w:hAnsi="Times New Roman"/>
          <w:bCs/>
          <w:sz w:val="28"/>
          <w:szCs w:val="28"/>
        </w:rPr>
        <w:t>С целью</w:t>
      </w:r>
      <w:r>
        <w:rPr>
          <w:rFonts w:ascii="Times New Roman" w:hAnsi="Times New Roman"/>
          <w:bCs/>
          <w:sz w:val="28"/>
          <w:szCs w:val="28"/>
        </w:rPr>
        <w:t xml:space="preserve"> </w:t>
      </w:r>
      <w:r w:rsidR="0027272B">
        <w:rPr>
          <w:rFonts w:ascii="Times New Roman" w:hAnsi="Times New Roman"/>
          <w:bCs/>
          <w:sz w:val="28"/>
          <w:szCs w:val="28"/>
        </w:rPr>
        <w:t>выявления динамики Р</w:t>
      </w:r>
      <w:r>
        <w:rPr>
          <w:rFonts w:ascii="Times New Roman" w:hAnsi="Times New Roman"/>
          <w:bCs/>
          <w:sz w:val="28"/>
          <w:szCs w:val="28"/>
        </w:rPr>
        <w:t xml:space="preserve">егиональным оператором были проанализированы результаты </w:t>
      </w:r>
      <w:r w:rsidR="0027272B">
        <w:rPr>
          <w:rFonts w:ascii="Times New Roman" w:hAnsi="Times New Roman"/>
          <w:bCs/>
          <w:sz w:val="28"/>
          <w:szCs w:val="28"/>
        </w:rPr>
        <w:t>СПТ</w:t>
      </w:r>
      <w:r>
        <w:rPr>
          <w:rFonts w:ascii="Times New Roman" w:hAnsi="Times New Roman"/>
          <w:bCs/>
          <w:sz w:val="28"/>
          <w:szCs w:val="28"/>
        </w:rPr>
        <w:t xml:space="preserve"> обучающихся государственных образовательных организация для детей, нуждающихся в государственной поддержке, в сравнении за пять лет.</w:t>
      </w:r>
    </w:p>
    <w:p w:rsidR="00F52BC0" w:rsidRDefault="000263FB" w:rsidP="00F52BC0">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На основании анализа можно констатировать наличие</w:t>
      </w:r>
      <w:r w:rsidR="00F52BC0">
        <w:rPr>
          <w:rFonts w:ascii="Times New Roman" w:hAnsi="Times New Roman"/>
          <w:bCs/>
          <w:sz w:val="28"/>
          <w:szCs w:val="28"/>
        </w:rPr>
        <w:t xml:space="preserve"> стабильн</w:t>
      </w:r>
      <w:r>
        <w:rPr>
          <w:rFonts w:ascii="Times New Roman" w:hAnsi="Times New Roman"/>
          <w:bCs/>
          <w:sz w:val="28"/>
          <w:szCs w:val="28"/>
        </w:rPr>
        <w:t>ой</w:t>
      </w:r>
      <w:r w:rsidR="00F52BC0">
        <w:rPr>
          <w:rFonts w:ascii="Times New Roman" w:hAnsi="Times New Roman"/>
          <w:bCs/>
          <w:sz w:val="28"/>
          <w:szCs w:val="28"/>
        </w:rPr>
        <w:t xml:space="preserve"> положительн</w:t>
      </w:r>
      <w:r>
        <w:rPr>
          <w:rFonts w:ascii="Times New Roman" w:hAnsi="Times New Roman"/>
          <w:bCs/>
          <w:sz w:val="28"/>
          <w:szCs w:val="28"/>
        </w:rPr>
        <w:t>ой динамики</w:t>
      </w:r>
      <w:r w:rsidR="00F52BC0">
        <w:rPr>
          <w:rFonts w:ascii="Times New Roman" w:hAnsi="Times New Roman"/>
          <w:bCs/>
          <w:sz w:val="28"/>
          <w:szCs w:val="28"/>
        </w:rPr>
        <w:t xml:space="preserve"> </w:t>
      </w:r>
      <w:r>
        <w:rPr>
          <w:rFonts w:ascii="Times New Roman" w:hAnsi="Times New Roman"/>
          <w:bCs/>
          <w:sz w:val="28"/>
          <w:szCs w:val="28"/>
        </w:rPr>
        <w:t>роста</w:t>
      </w:r>
      <w:r w:rsidR="00F52BC0">
        <w:rPr>
          <w:rFonts w:ascii="Times New Roman" w:hAnsi="Times New Roman"/>
          <w:bCs/>
          <w:sz w:val="28"/>
          <w:szCs w:val="28"/>
        </w:rPr>
        <w:t xml:space="preserve"> количества образовательных организаций, принявших участие в тестировании, как в количественном, так и в процентном выражении. Результаты в сравнении за пять лет представлены в таблице 3.3.  </w:t>
      </w:r>
    </w:p>
    <w:p w:rsidR="00F52BC0" w:rsidRPr="00D96FD6" w:rsidRDefault="00F52BC0" w:rsidP="00F52BC0">
      <w:pPr>
        <w:widowControl w:val="0"/>
        <w:autoSpaceDE w:val="0"/>
        <w:autoSpaceDN w:val="0"/>
        <w:adjustRightInd w:val="0"/>
        <w:spacing w:after="0" w:line="240" w:lineRule="auto"/>
        <w:jc w:val="right"/>
        <w:rPr>
          <w:rFonts w:ascii="Times New Roman" w:hAnsi="Times New Roman"/>
          <w:b/>
          <w:bCs/>
          <w:sz w:val="24"/>
          <w:szCs w:val="24"/>
        </w:rPr>
      </w:pPr>
      <w:r w:rsidRPr="00D96FD6">
        <w:rPr>
          <w:rFonts w:ascii="Times New Roman" w:hAnsi="Times New Roman"/>
          <w:b/>
          <w:bCs/>
          <w:sz w:val="24"/>
          <w:szCs w:val="24"/>
        </w:rPr>
        <w:t>Таблица 3.</w:t>
      </w:r>
      <w:r>
        <w:rPr>
          <w:rFonts w:ascii="Times New Roman" w:hAnsi="Times New Roman"/>
          <w:b/>
          <w:bCs/>
          <w:sz w:val="24"/>
          <w:szCs w:val="24"/>
        </w:rPr>
        <w:t>3</w:t>
      </w:r>
      <w:r w:rsidRPr="00D96FD6">
        <w:rPr>
          <w:rFonts w:ascii="Times New Roman" w:hAnsi="Times New Roman"/>
          <w:b/>
          <w:bCs/>
          <w:sz w:val="24"/>
          <w:szCs w:val="24"/>
        </w:rPr>
        <w:t xml:space="preserve">. </w:t>
      </w:r>
    </w:p>
    <w:p w:rsidR="00F52BC0" w:rsidRPr="00D96FD6" w:rsidRDefault="00F52BC0" w:rsidP="00F52BC0">
      <w:pPr>
        <w:widowControl w:val="0"/>
        <w:autoSpaceDE w:val="0"/>
        <w:autoSpaceDN w:val="0"/>
        <w:adjustRightInd w:val="0"/>
        <w:spacing w:after="0" w:line="240" w:lineRule="auto"/>
        <w:jc w:val="center"/>
        <w:rPr>
          <w:rFonts w:ascii="Times New Roman" w:hAnsi="Times New Roman"/>
          <w:b/>
          <w:bCs/>
          <w:sz w:val="24"/>
          <w:szCs w:val="24"/>
        </w:rPr>
      </w:pPr>
      <w:r w:rsidRPr="00D96FD6">
        <w:rPr>
          <w:rFonts w:ascii="Times New Roman" w:hAnsi="Times New Roman"/>
          <w:b/>
          <w:sz w:val="24"/>
          <w:szCs w:val="24"/>
        </w:rPr>
        <w:t>Государственные образовательные организации для детей, нуждающихся в государственной поддержке</w:t>
      </w:r>
      <w:r w:rsidRPr="00D96FD6">
        <w:rPr>
          <w:rFonts w:ascii="Times New Roman" w:hAnsi="Times New Roman"/>
          <w:b/>
          <w:bCs/>
          <w:sz w:val="24"/>
          <w:szCs w:val="24"/>
        </w:rPr>
        <w:t>, принявшие участие в тестировании</w:t>
      </w:r>
    </w:p>
    <w:p w:rsidR="00F52BC0" w:rsidRPr="00D96FD6" w:rsidRDefault="00F52BC0" w:rsidP="00F52BC0">
      <w:pPr>
        <w:widowControl w:val="0"/>
        <w:autoSpaceDE w:val="0"/>
        <w:autoSpaceDN w:val="0"/>
        <w:adjustRightInd w:val="0"/>
        <w:spacing w:after="0" w:line="240" w:lineRule="auto"/>
        <w:jc w:val="center"/>
        <w:rPr>
          <w:rFonts w:ascii="Times New Roman" w:hAnsi="Times New Roman"/>
          <w:b/>
          <w:bCs/>
          <w:sz w:val="24"/>
          <w:szCs w:val="24"/>
        </w:rPr>
      </w:pPr>
      <w:r w:rsidRPr="00D96FD6">
        <w:rPr>
          <w:rFonts w:ascii="Times New Roman" w:hAnsi="Times New Roman"/>
          <w:b/>
          <w:bCs/>
          <w:sz w:val="24"/>
          <w:szCs w:val="24"/>
        </w:rPr>
        <w:t xml:space="preserve">(в сравнении за </w:t>
      </w:r>
      <w:r>
        <w:rPr>
          <w:rFonts w:ascii="Times New Roman" w:hAnsi="Times New Roman"/>
          <w:b/>
          <w:bCs/>
          <w:sz w:val="24"/>
          <w:szCs w:val="24"/>
        </w:rPr>
        <w:t>пять лет</w:t>
      </w:r>
      <w:r w:rsidRPr="00D96FD6">
        <w:rPr>
          <w:rFonts w:ascii="Times New Roman" w:hAnsi="Times New Roman"/>
          <w:b/>
          <w:bCs/>
          <w:sz w:val="24"/>
          <w:szCs w:val="24"/>
        </w:rPr>
        <w:t>)</w:t>
      </w:r>
    </w:p>
    <w:tbl>
      <w:tblPr>
        <w:tblStyle w:val="af6"/>
        <w:tblW w:w="0" w:type="auto"/>
        <w:tblLook w:val="04A0" w:firstRow="1" w:lastRow="0" w:firstColumn="1" w:lastColumn="0" w:noHBand="0" w:noVBand="1"/>
      </w:tblPr>
      <w:tblGrid>
        <w:gridCol w:w="3963"/>
        <w:gridCol w:w="970"/>
        <w:gridCol w:w="1122"/>
        <w:gridCol w:w="989"/>
        <w:gridCol w:w="1122"/>
        <w:gridCol w:w="1122"/>
      </w:tblGrid>
      <w:tr w:rsidR="00F52BC0" w:rsidRPr="00E17C0D" w:rsidTr="00F52BC0">
        <w:tc>
          <w:tcPr>
            <w:tcW w:w="4090" w:type="dxa"/>
          </w:tcPr>
          <w:p w:rsidR="00F52BC0" w:rsidRPr="00E17C0D" w:rsidRDefault="00F52BC0" w:rsidP="00F52BC0">
            <w:pPr>
              <w:widowControl w:val="0"/>
              <w:autoSpaceDE w:val="0"/>
              <w:autoSpaceDN w:val="0"/>
              <w:adjustRightInd w:val="0"/>
              <w:jc w:val="right"/>
              <w:rPr>
                <w:rFonts w:ascii="Times New Roman" w:hAnsi="Times New Roman"/>
                <w:bCs/>
                <w:sz w:val="24"/>
                <w:szCs w:val="24"/>
              </w:rPr>
            </w:pPr>
          </w:p>
        </w:tc>
        <w:tc>
          <w:tcPr>
            <w:tcW w:w="980"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2014 г.</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2015 г.</w:t>
            </w:r>
          </w:p>
        </w:tc>
        <w:tc>
          <w:tcPr>
            <w:tcW w:w="992"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2016г.</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2017г.</w:t>
            </w:r>
          </w:p>
        </w:tc>
        <w:tc>
          <w:tcPr>
            <w:tcW w:w="1134" w:type="dxa"/>
          </w:tcPr>
          <w:p w:rsidR="00F52BC0"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2018г</w:t>
            </w:r>
          </w:p>
        </w:tc>
      </w:tr>
      <w:tr w:rsidR="00F52BC0" w:rsidRPr="00E17C0D" w:rsidTr="00F52BC0">
        <w:tc>
          <w:tcPr>
            <w:tcW w:w="4090" w:type="dxa"/>
          </w:tcPr>
          <w:p w:rsidR="00F52BC0" w:rsidRDefault="00F52BC0" w:rsidP="00F52BC0">
            <w:pPr>
              <w:widowControl w:val="0"/>
              <w:autoSpaceDE w:val="0"/>
              <w:autoSpaceDN w:val="0"/>
              <w:adjustRightInd w:val="0"/>
              <w:jc w:val="center"/>
              <w:rPr>
                <w:rFonts w:ascii="Times New Roman" w:hAnsi="Times New Roman"/>
                <w:bCs/>
                <w:sz w:val="24"/>
                <w:szCs w:val="24"/>
              </w:rPr>
            </w:pPr>
            <w:r w:rsidRPr="00580E02">
              <w:rPr>
                <w:rFonts w:ascii="Times New Roman" w:hAnsi="Times New Roman"/>
                <w:bCs/>
                <w:sz w:val="24"/>
                <w:szCs w:val="24"/>
              </w:rPr>
              <w:t>Всего государственных образовательных организаций для детей, нуждающихся в гос.</w:t>
            </w:r>
            <w:r>
              <w:rPr>
                <w:rFonts w:ascii="Times New Roman" w:hAnsi="Times New Roman"/>
                <w:bCs/>
                <w:sz w:val="24"/>
                <w:szCs w:val="24"/>
              </w:rPr>
              <w:t xml:space="preserve"> п</w:t>
            </w:r>
            <w:r w:rsidRPr="00580E02">
              <w:rPr>
                <w:rFonts w:ascii="Times New Roman" w:hAnsi="Times New Roman"/>
                <w:bCs/>
                <w:sz w:val="24"/>
                <w:szCs w:val="24"/>
              </w:rPr>
              <w:t>оддержке</w:t>
            </w:r>
          </w:p>
          <w:p w:rsidR="00F52BC0" w:rsidRPr="00E17C0D" w:rsidRDefault="00F52BC0" w:rsidP="00F52BC0">
            <w:pPr>
              <w:widowControl w:val="0"/>
              <w:autoSpaceDE w:val="0"/>
              <w:autoSpaceDN w:val="0"/>
              <w:adjustRightInd w:val="0"/>
              <w:jc w:val="center"/>
              <w:rPr>
                <w:rFonts w:ascii="Times New Roman" w:hAnsi="Times New Roman"/>
                <w:bCs/>
                <w:sz w:val="24"/>
                <w:szCs w:val="24"/>
              </w:rPr>
            </w:pPr>
          </w:p>
        </w:tc>
        <w:tc>
          <w:tcPr>
            <w:tcW w:w="980" w:type="dxa"/>
          </w:tcPr>
          <w:p w:rsidR="00F52BC0" w:rsidRDefault="00F52BC0" w:rsidP="00F52BC0">
            <w:pPr>
              <w:widowControl w:val="0"/>
              <w:autoSpaceDE w:val="0"/>
              <w:autoSpaceDN w:val="0"/>
              <w:adjustRightInd w:val="0"/>
              <w:jc w:val="center"/>
              <w:rPr>
                <w:rFonts w:ascii="Times New Roman" w:hAnsi="Times New Roman"/>
                <w:bCs/>
                <w:sz w:val="24"/>
                <w:szCs w:val="24"/>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44</w:t>
            </w:r>
          </w:p>
        </w:tc>
        <w:tc>
          <w:tcPr>
            <w:tcW w:w="1134" w:type="dxa"/>
          </w:tcPr>
          <w:p w:rsidR="00F52BC0" w:rsidRDefault="00F52BC0" w:rsidP="00F52BC0">
            <w:pPr>
              <w:widowControl w:val="0"/>
              <w:autoSpaceDE w:val="0"/>
              <w:autoSpaceDN w:val="0"/>
              <w:adjustRightInd w:val="0"/>
              <w:jc w:val="center"/>
              <w:rPr>
                <w:rFonts w:ascii="Times New Roman" w:hAnsi="Times New Roman"/>
                <w:bCs/>
                <w:sz w:val="24"/>
                <w:szCs w:val="24"/>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43</w:t>
            </w:r>
          </w:p>
        </w:tc>
        <w:tc>
          <w:tcPr>
            <w:tcW w:w="992" w:type="dxa"/>
          </w:tcPr>
          <w:p w:rsidR="00F52BC0" w:rsidRDefault="00F52BC0" w:rsidP="00F52BC0">
            <w:pPr>
              <w:widowControl w:val="0"/>
              <w:autoSpaceDE w:val="0"/>
              <w:autoSpaceDN w:val="0"/>
              <w:adjustRightInd w:val="0"/>
              <w:jc w:val="center"/>
              <w:rPr>
                <w:rFonts w:ascii="Times New Roman" w:hAnsi="Times New Roman"/>
                <w:bCs/>
                <w:sz w:val="24"/>
                <w:szCs w:val="24"/>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42</w:t>
            </w:r>
          </w:p>
        </w:tc>
        <w:tc>
          <w:tcPr>
            <w:tcW w:w="1134" w:type="dxa"/>
          </w:tcPr>
          <w:p w:rsidR="00F52BC0" w:rsidRDefault="00F52BC0" w:rsidP="00F52BC0">
            <w:pPr>
              <w:widowControl w:val="0"/>
              <w:autoSpaceDE w:val="0"/>
              <w:autoSpaceDN w:val="0"/>
              <w:adjustRightInd w:val="0"/>
              <w:jc w:val="center"/>
              <w:rPr>
                <w:rFonts w:ascii="Times New Roman" w:hAnsi="Times New Roman"/>
                <w:bCs/>
                <w:sz w:val="24"/>
                <w:szCs w:val="24"/>
              </w:rPr>
            </w:pP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42</w:t>
            </w:r>
          </w:p>
        </w:tc>
        <w:tc>
          <w:tcPr>
            <w:tcW w:w="1134" w:type="dxa"/>
          </w:tcPr>
          <w:p w:rsidR="00F52BC0" w:rsidRDefault="00F52BC0" w:rsidP="00F52BC0">
            <w:pPr>
              <w:widowControl w:val="0"/>
              <w:autoSpaceDE w:val="0"/>
              <w:autoSpaceDN w:val="0"/>
              <w:adjustRightInd w:val="0"/>
              <w:jc w:val="center"/>
              <w:rPr>
                <w:rFonts w:ascii="Times New Roman" w:hAnsi="Times New Roman"/>
                <w:bCs/>
                <w:sz w:val="24"/>
                <w:szCs w:val="24"/>
              </w:rPr>
            </w:pP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43</w:t>
            </w:r>
          </w:p>
        </w:tc>
      </w:tr>
      <w:tr w:rsidR="00F52BC0" w:rsidRPr="00E17C0D" w:rsidTr="00F52BC0">
        <w:tc>
          <w:tcPr>
            <w:tcW w:w="4090"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 xml:space="preserve">Количество </w:t>
            </w:r>
            <w:r>
              <w:rPr>
                <w:rFonts w:ascii="Times New Roman" w:hAnsi="Times New Roman"/>
                <w:bCs/>
                <w:sz w:val="24"/>
                <w:szCs w:val="24"/>
              </w:rPr>
              <w:t>образовательных организаций</w:t>
            </w:r>
            <w:r w:rsidRPr="00E17C0D">
              <w:rPr>
                <w:rFonts w:ascii="Times New Roman" w:hAnsi="Times New Roman"/>
                <w:bCs/>
                <w:sz w:val="24"/>
                <w:szCs w:val="24"/>
              </w:rPr>
              <w:t>, принявших участие в тестировании</w:t>
            </w:r>
          </w:p>
        </w:tc>
        <w:tc>
          <w:tcPr>
            <w:tcW w:w="980"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26</w:t>
            </w:r>
          </w:p>
          <w:p w:rsidR="00F52BC0" w:rsidRDefault="00F52BC0" w:rsidP="00F52BC0">
            <w:pPr>
              <w:widowControl w:val="0"/>
              <w:autoSpaceDE w:val="0"/>
              <w:autoSpaceDN w:val="0"/>
              <w:adjustRightInd w:val="0"/>
              <w:jc w:val="center"/>
              <w:rPr>
                <w:rFonts w:ascii="Times New Roman" w:hAnsi="Times New Roman"/>
                <w:bCs/>
                <w:sz w:val="24"/>
                <w:szCs w:val="24"/>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w:t>
            </w:r>
            <w:r w:rsidRPr="00E17C0D">
              <w:rPr>
                <w:rFonts w:ascii="Times New Roman" w:hAnsi="Times New Roman"/>
                <w:bCs/>
                <w:sz w:val="24"/>
                <w:szCs w:val="24"/>
              </w:rPr>
              <w:t>9%)</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43</w:t>
            </w:r>
          </w:p>
          <w:p w:rsidR="00F52BC0" w:rsidRDefault="00F52BC0" w:rsidP="00F52BC0">
            <w:pPr>
              <w:widowControl w:val="0"/>
              <w:autoSpaceDE w:val="0"/>
              <w:autoSpaceDN w:val="0"/>
              <w:adjustRightInd w:val="0"/>
              <w:jc w:val="center"/>
              <w:rPr>
                <w:rFonts w:ascii="Times New Roman" w:hAnsi="Times New Roman"/>
                <w:bCs/>
                <w:sz w:val="24"/>
                <w:szCs w:val="24"/>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(100%)</w:t>
            </w:r>
          </w:p>
        </w:tc>
        <w:tc>
          <w:tcPr>
            <w:tcW w:w="992"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42</w:t>
            </w:r>
          </w:p>
          <w:p w:rsidR="00F52BC0" w:rsidRDefault="00F52BC0" w:rsidP="00F52BC0">
            <w:pPr>
              <w:widowControl w:val="0"/>
              <w:autoSpaceDE w:val="0"/>
              <w:autoSpaceDN w:val="0"/>
              <w:adjustRightInd w:val="0"/>
              <w:jc w:val="center"/>
              <w:rPr>
                <w:rFonts w:ascii="Times New Roman" w:hAnsi="Times New Roman"/>
                <w:bCs/>
                <w:sz w:val="24"/>
                <w:szCs w:val="24"/>
              </w:rPr>
            </w:pP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(100%)</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42</w:t>
            </w:r>
          </w:p>
          <w:p w:rsidR="00F52BC0" w:rsidRDefault="00F52BC0" w:rsidP="00F52BC0">
            <w:pPr>
              <w:widowControl w:val="0"/>
              <w:autoSpaceDE w:val="0"/>
              <w:autoSpaceDN w:val="0"/>
              <w:adjustRightInd w:val="0"/>
              <w:jc w:val="center"/>
              <w:rPr>
                <w:rFonts w:ascii="Times New Roman" w:hAnsi="Times New Roman"/>
                <w:bCs/>
                <w:sz w:val="24"/>
                <w:szCs w:val="24"/>
              </w:rPr>
            </w:pPr>
          </w:p>
          <w:p w:rsidR="00F52BC0"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(100%)</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43</w:t>
            </w:r>
          </w:p>
          <w:p w:rsidR="00F52BC0" w:rsidRDefault="00F52BC0" w:rsidP="00F52BC0">
            <w:pPr>
              <w:widowControl w:val="0"/>
              <w:autoSpaceDE w:val="0"/>
              <w:autoSpaceDN w:val="0"/>
              <w:adjustRightInd w:val="0"/>
              <w:jc w:val="center"/>
              <w:rPr>
                <w:rFonts w:ascii="Times New Roman" w:hAnsi="Times New Roman"/>
                <w:bCs/>
                <w:sz w:val="24"/>
                <w:szCs w:val="24"/>
              </w:rPr>
            </w:pPr>
          </w:p>
          <w:p w:rsidR="00F52BC0"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(100%)</w:t>
            </w:r>
          </w:p>
        </w:tc>
      </w:tr>
    </w:tbl>
    <w:p w:rsidR="00F52BC0" w:rsidRDefault="00F52BC0" w:rsidP="00F52BC0">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ab/>
        <w:t xml:space="preserve">В 2014г. в </w:t>
      </w:r>
      <w:r w:rsidR="000263FB">
        <w:rPr>
          <w:rFonts w:ascii="Times New Roman" w:hAnsi="Times New Roman"/>
          <w:bCs/>
          <w:sz w:val="28"/>
          <w:szCs w:val="28"/>
        </w:rPr>
        <w:t>СПТ</w:t>
      </w:r>
      <w:r>
        <w:rPr>
          <w:rFonts w:ascii="Times New Roman" w:hAnsi="Times New Roman"/>
          <w:bCs/>
          <w:sz w:val="28"/>
          <w:szCs w:val="28"/>
        </w:rPr>
        <w:t xml:space="preserve"> приняли участие 59% от общего количества </w:t>
      </w:r>
      <w:r w:rsidR="000263FB" w:rsidRPr="000263FB">
        <w:rPr>
          <w:rFonts w:ascii="Times New Roman" w:hAnsi="Times New Roman"/>
          <w:bCs/>
          <w:sz w:val="28"/>
          <w:szCs w:val="28"/>
        </w:rPr>
        <w:t>государственных образовательных организация для детей, нуждающихся в государственной поддержке</w:t>
      </w:r>
      <w:r>
        <w:rPr>
          <w:rFonts w:ascii="Times New Roman" w:hAnsi="Times New Roman"/>
          <w:bCs/>
          <w:sz w:val="28"/>
          <w:szCs w:val="28"/>
        </w:rPr>
        <w:t>, в 2015г., 2016г., 2017г. и 2018г.</w:t>
      </w:r>
      <w:r w:rsidR="000263FB">
        <w:rPr>
          <w:rFonts w:ascii="Times New Roman" w:hAnsi="Times New Roman"/>
          <w:bCs/>
          <w:sz w:val="28"/>
          <w:szCs w:val="28"/>
        </w:rPr>
        <w:t xml:space="preserve"> </w:t>
      </w:r>
      <w:r>
        <w:rPr>
          <w:rFonts w:ascii="Times New Roman" w:hAnsi="Times New Roman"/>
          <w:bCs/>
          <w:sz w:val="28"/>
          <w:szCs w:val="28"/>
        </w:rPr>
        <w:t>- 100% учреждений</w:t>
      </w:r>
      <w:r w:rsidR="008329B8">
        <w:rPr>
          <w:rFonts w:ascii="Times New Roman" w:hAnsi="Times New Roman"/>
          <w:bCs/>
          <w:sz w:val="28"/>
          <w:szCs w:val="28"/>
        </w:rPr>
        <w:t xml:space="preserve"> </w:t>
      </w:r>
      <w:r>
        <w:rPr>
          <w:rFonts w:ascii="Times New Roman" w:hAnsi="Times New Roman"/>
          <w:bCs/>
          <w:sz w:val="28"/>
          <w:szCs w:val="28"/>
        </w:rPr>
        <w:t xml:space="preserve">исполнили требования </w:t>
      </w:r>
      <w:r w:rsidRPr="005A71CF">
        <w:rPr>
          <w:rFonts w:ascii="Times New Roman" w:hAnsi="Times New Roman"/>
          <w:sz w:val="28"/>
          <w:szCs w:val="28"/>
        </w:rPr>
        <w:t xml:space="preserve">Федерального закона от 07.06.2013г. N 120-ФЗ «О внесении изменений в отдельные законодательные акты Российской Федерации по вопросам профилактики незаконного потребления наркотических </w:t>
      </w:r>
      <w:r>
        <w:rPr>
          <w:rFonts w:ascii="Times New Roman" w:hAnsi="Times New Roman"/>
          <w:sz w:val="28"/>
          <w:szCs w:val="28"/>
        </w:rPr>
        <w:t>средств и психотропных веществ».</w:t>
      </w:r>
    </w:p>
    <w:p w:rsidR="00F52BC0" w:rsidRPr="009E50FC" w:rsidRDefault="00F52BC0" w:rsidP="00F52B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bCs/>
          <w:sz w:val="28"/>
          <w:szCs w:val="28"/>
        </w:rPr>
        <w:t>Сведения, содержащиеся в таблице 3.4.</w:t>
      </w:r>
      <w:r w:rsidR="000263FB">
        <w:rPr>
          <w:rFonts w:ascii="Times New Roman" w:hAnsi="Times New Roman"/>
          <w:bCs/>
          <w:sz w:val="28"/>
          <w:szCs w:val="28"/>
        </w:rPr>
        <w:t>,</w:t>
      </w:r>
      <w:r>
        <w:rPr>
          <w:rFonts w:ascii="Times New Roman" w:hAnsi="Times New Roman"/>
          <w:bCs/>
          <w:sz w:val="28"/>
          <w:szCs w:val="28"/>
        </w:rPr>
        <w:t xml:space="preserve"> указывают на</w:t>
      </w:r>
      <w:r w:rsidR="000263FB">
        <w:rPr>
          <w:rFonts w:ascii="Times New Roman" w:hAnsi="Times New Roman"/>
          <w:bCs/>
          <w:sz w:val="28"/>
          <w:szCs w:val="28"/>
        </w:rPr>
        <w:t xml:space="preserve"> </w:t>
      </w:r>
      <w:r>
        <w:rPr>
          <w:rFonts w:ascii="Times New Roman" w:hAnsi="Times New Roman"/>
          <w:bCs/>
          <w:sz w:val="28"/>
          <w:szCs w:val="28"/>
        </w:rPr>
        <w:t>рост в 2018г.</w:t>
      </w:r>
      <w:r w:rsidR="000263FB">
        <w:rPr>
          <w:rFonts w:ascii="Times New Roman" w:hAnsi="Times New Roman"/>
          <w:bCs/>
          <w:sz w:val="28"/>
          <w:szCs w:val="28"/>
        </w:rPr>
        <w:t xml:space="preserve"> </w:t>
      </w:r>
      <w:r>
        <w:rPr>
          <w:rFonts w:ascii="Times New Roman" w:hAnsi="Times New Roman"/>
          <w:bCs/>
          <w:sz w:val="28"/>
          <w:szCs w:val="28"/>
        </w:rPr>
        <w:t>показателей количества воспитанников, принявших участие в тестировании, в сравнении с 2014 г. на 36,4%.</w:t>
      </w:r>
      <w:r w:rsidR="000263FB">
        <w:rPr>
          <w:rFonts w:ascii="Times New Roman" w:hAnsi="Times New Roman"/>
          <w:bCs/>
          <w:sz w:val="28"/>
          <w:szCs w:val="28"/>
        </w:rPr>
        <w:t xml:space="preserve"> </w:t>
      </w:r>
      <w:r>
        <w:rPr>
          <w:rFonts w:ascii="Times New Roman" w:hAnsi="Times New Roman"/>
          <w:bCs/>
          <w:sz w:val="28"/>
          <w:szCs w:val="28"/>
        </w:rPr>
        <w:t>С</w:t>
      </w:r>
      <w:r w:rsidRPr="009E50FC">
        <w:rPr>
          <w:rFonts w:ascii="Times New Roman" w:hAnsi="Times New Roman"/>
          <w:sz w:val="28"/>
          <w:szCs w:val="28"/>
        </w:rPr>
        <w:t>оответственно</w:t>
      </w:r>
      <w:r w:rsidR="000263FB">
        <w:rPr>
          <w:rFonts w:ascii="Times New Roman" w:hAnsi="Times New Roman"/>
          <w:sz w:val="28"/>
          <w:szCs w:val="28"/>
        </w:rPr>
        <w:t>,</w:t>
      </w:r>
      <w:r w:rsidRPr="009E50FC">
        <w:rPr>
          <w:rFonts w:ascii="Times New Roman" w:hAnsi="Times New Roman"/>
          <w:sz w:val="28"/>
          <w:szCs w:val="28"/>
        </w:rPr>
        <w:t xml:space="preserve"> </w:t>
      </w:r>
      <w:r>
        <w:rPr>
          <w:rFonts w:ascii="Times New Roman" w:hAnsi="Times New Roman"/>
          <w:sz w:val="28"/>
          <w:szCs w:val="28"/>
        </w:rPr>
        <w:t>снизился процент</w:t>
      </w:r>
      <w:r w:rsidRPr="009E50FC">
        <w:rPr>
          <w:rFonts w:ascii="Times New Roman" w:hAnsi="Times New Roman"/>
          <w:sz w:val="28"/>
          <w:szCs w:val="28"/>
        </w:rPr>
        <w:t xml:space="preserve"> обучающихся не принявших участие</w:t>
      </w:r>
      <w:r w:rsidR="000263FB">
        <w:rPr>
          <w:rFonts w:ascii="Times New Roman" w:hAnsi="Times New Roman"/>
          <w:sz w:val="28"/>
          <w:szCs w:val="28"/>
        </w:rPr>
        <w:t xml:space="preserve"> в СПТ</w:t>
      </w:r>
      <w:r>
        <w:rPr>
          <w:rFonts w:ascii="Times New Roman" w:hAnsi="Times New Roman"/>
          <w:sz w:val="28"/>
          <w:szCs w:val="28"/>
        </w:rPr>
        <w:t>.</w:t>
      </w:r>
      <w:r w:rsidR="008329B8">
        <w:rPr>
          <w:rFonts w:ascii="Times New Roman" w:hAnsi="Times New Roman"/>
          <w:sz w:val="28"/>
          <w:szCs w:val="28"/>
        </w:rPr>
        <w:t xml:space="preserve"> </w:t>
      </w:r>
      <w:r>
        <w:rPr>
          <w:rFonts w:ascii="Times New Roman" w:hAnsi="Times New Roman"/>
          <w:bCs/>
          <w:sz w:val="28"/>
          <w:szCs w:val="28"/>
        </w:rPr>
        <w:t>По-</w:t>
      </w:r>
      <w:r w:rsidRPr="009E50FC">
        <w:rPr>
          <w:rFonts w:ascii="Times New Roman" w:hAnsi="Times New Roman"/>
          <w:bCs/>
          <w:sz w:val="28"/>
          <w:szCs w:val="28"/>
        </w:rPr>
        <w:t>прежнему</w:t>
      </w:r>
      <w:r>
        <w:rPr>
          <w:rFonts w:ascii="Times New Roman" w:hAnsi="Times New Roman"/>
          <w:bCs/>
          <w:sz w:val="28"/>
          <w:szCs w:val="28"/>
        </w:rPr>
        <w:t>,</w:t>
      </w:r>
      <w:r w:rsidRPr="009E50FC">
        <w:rPr>
          <w:rFonts w:ascii="Times New Roman" w:hAnsi="Times New Roman"/>
          <w:bCs/>
          <w:sz w:val="28"/>
          <w:szCs w:val="28"/>
        </w:rPr>
        <w:t xml:space="preserve"> основн</w:t>
      </w:r>
      <w:r>
        <w:rPr>
          <w:rFonts w:ascii="Times New Roman" w:hAnsi="Times New Roman"/>
          <w:bCs/>
          <w:sz w:val="28"/>
          <w:szCs w:val="28"/>
        </w:rPr>
        <w:t>ыми</w:t>
      </w:r>
      <w:r w:rsidRPr="009E50FC">
        <w:rPr>
          <w:rFonts w:ascii="Times New Roman" w:hAnsi="Times New Roman"/>
          <w:bCs/>
          <w:sz w:val="28"/>
          <w:szCs w:val="28"/>
        </w:rPr>
        <w:t xml:space="preserve"> причин</w:t>
      </w:r>
      <w:r>
        <w:rPr>
          <w:rFonts w:ascii="Times New Roman" w:hAnsi="Times New Roman"/>
          <w:bCs/>
          <w:sz w:val="28"/>
          <w:szCs w:val="28"/>
        </w:rPr>
        <w:t>ами</w:t>
      </w:r>
      <w:r w:rsidR="008329B8">
        <w:rPr>
          <w:rFonts w:ascii="Times New Roman" w:hAnsi="Times New Roman"/>
          <w:bCs/>
          <w:sz w:val="28"/>
          <w:szCs w:val="28"/>
        </w:rPr>
        <w:t xml:space="preserve"> </w:t>
      </w:r>
      <w:r>
        <w:rPr>
          <w:rFonts w:ascii="Times New Roman" w:hAnsi="Times New Roman"/>
          <w:sz w:val="28"/>
          <w:szCs w:val="28"/>
        </w:rPr>
        <w:t>является отказ, а именно,</w:t>
      </w:r>
      <w:r w:rsidR="008329B8">
        <w:rPr>
          <w:rFonts w:ascii="Times New Roman" w:hAnsi="Times New Roman"/>
          <w:sz w:val="28"/>
          <w:szCs w:val="28"/>
        </w:rPr>
        <w:t xml:space="preserve"> </w:t>
      </w:r>
      <w:r>
        <w:rPr>
          <w:rFonts w:ascii="Times New Roman" w:hAnsi="Times New Roman"/>
          <w:sz w:val="28"/>
          <w:szCs w:val="28"/>
        </w:rPr>
        <w:t>воспитанники</w:t>
      </w:r>
      <w:r w:rsidRPr="009E50FC">
        <w:rPr>
          <w:rFonts w:ascii="Times New Roman" w:hAnsi="Times New Roman"/>
          <w:sz w:val="28"/>
          <w:szCs w:val="28"/>
        </w:rPr>
        <w:t xml:space="preserve"> не </w:t>
      </w:r>
      <w:r>
        <w:rPr>
          <w:rFonts w:ascii="Times New Roman" w:hAnsi="Times New Roman"/>
          <w:sz w:val="28"/>
          <w:szCs w:val="28"/>
        </w:rPr>
        <w:t>дали добровольные информированные согласия</w:t>
      </w:r>
      <w:r w:rsidRPr="009E50FC">
        <w:rPr>
          <w:rFonts w:ascii="Times New Roman" w:hAnsi="Times New Roman"/>
          <w:sz w:val="28"/>
          <w:szCs w:val="28"/>
        </w:rPr>
        <w:t xml:space="preserve"> по установл</w:t>
      </w:r>
      <w:r>
        <w:rPr>
          <w:rFonts w:ascii="Times New Roman" w:hAnsi="Times New Roman"/>
          <w:sz w:val="28"/>
          <w:szCs w:val="28"/>
        </w:rPr>
        <w:t>енной форме, либо такие согласия</w:t>
      </w:r>
      <w:r w:rsidRPr="009E50FC">
        <w:rPr>
          <w:rFonts w:ascii="Times New Roman" w:hAnsi="Times New Roman"/>
          <w:sz w:val="28"/>
          <w:szCs w:val="28"/>
        </w:rPr>
        <w:t xml:space="preserve"> не дали их родители (законные представители)</w:t>
      </w:r>
      <w:r>
        <w:rPr>
          <w:rFonts w:ascii="Times New Roman" w:hAnsi="Times New Roman"/>
          <w:sz w:val="28"/>
          <w:szCs w:val="28"/>
        </w:rPr>
        <w:t xml:space="preserve">, а </w:t>
      </w:r>
      <w:r w:rsidR="000263FB">
        <w:rPr>
          <w:rFonts w:ascii="Times New Roman" w:hAnsi="Times New Roman"/>
          <w:sz w:val="28"/>
          <w:szCs w:val="28"/>
        </w:rPr>
        <w:t>также</w:t>
      </w:r>
      <w:r>
        <w:rPr>
          <w:rFonts w:ascii="Times New Roman" w:hAnsi="Times New Roman"/>
          <w:sz w:val="28"/>
          <w:szCs w:val="28"/>
        </w:rPr>
        <w:t xml:space="preserve"> отказ по болезни (в силу специфики </w:t>
      </w:r>
      <w:r w:rsidR="000263FB">
        <w:rPr>
          <w:rFonts w:ascii="Times New Roman" w:hAnsi="Times New Roman"/>
          <w:sz w:val="28"/>
          <w:szCs w:val="28"/>
        </w:rPr>
        <w:t>государственных образовательных организаций</w:t>
      </w:r>
      <w:r>
        <w:rPr>
          <w:rFonts w:ascii="Times New Roman" w:hAnsi="Times New Roman"/>
          <w:sz w:val="28"/>
          <w:szCs w:val="28"/>
        </w:rPr>
        <w:t xml:space="preserve"> </w:t>
      </w:r>
      <w:r w:rsidR="000263FB">
        <w:rPr>
          <w:rFonts w:ascii="Times New Roman" w:hAnsi="Times New Roman"/>
          <w:sz w:val="28"/>
          <w:szCs w:val="28"/>
        </w:rPr>
        <w:t>для детей,</w:t>
      </w:r>
      <w:r>
        <w:rPr>
          <w:rFonts w:ascii="Times New Roman" w:hAnsi="Times New Roman"/>
          <w:sz w:val="28"/>
          <w:szCs w:val="28"/>
        </w:rPr>
        <w:t xml:space="preserve"> нуждающихся </w:t>
      </w:r>
      <w:r w:rsidR="000263FB">
        <w:rPr>
          <w:rFonts w:ascii="Times New Roman" w:hAnsi="Times New Roman"/>
          <w:sz w:val="28"/>
          <w:szCs w:val="28"/>
        </w:rPr>
        <w:t>в государственные поддержки</w:t>
      </w:r>
      <w:r>
        <w:rPr>
          <w:rFonts w:ascii="Times New Roman" w:hAnsi="Times New Roman"/>
          <w:sz w:val="28"/>
          <w:szCs w:val="28"/>
        </w:rPr>
        <w:t>)</w:t>
      </w:r>
      <w:r w:rsidRPr="009E50FC">
        <w:rPr>
          <w:rFonts w:ascii="Times New Roman" w:hAnsi="Times New Roman"/>
          <w:sz w:val="28"/>
          <w:szCs w:val="28"/>
        </w:rPr>
        <w:t>.</w:t>
      </w:r>
    </w:p>
    <w:p w:rsidR="00F52BC0" w:rsidRPr="00D96FD6" w:rsidRDefault="00F52BC0" w:rsidP="00F52BC0">
      <w:pPr>
        <w:widowControl w:val="0"/>
        <w:autoSpaceDE w:val="0"/>
        <w:autoSpaceDN w:val="0"/>
        <w:adjustRightInd w:val="0"/>
        <w:spacing w:after="0" w:line="240" w:lineRule="auto"/>
        <w:jc w:val="right"/>
        <w:rPr>
          <w:rFonts w:ascii="Times New Roman" w:hAnsi="Times New Roman"/>
          <w:b/>
          <w:bCs/>
          <w:sz w:val="24"/>
          <w:szCs w:val="24"/>
        </w:rPr>
      </w:pPr>
      <w:r w:rsidRPr="00D96FD6">
        <w:rPr>
          <w:rFonts w:ascii="Times New Roman" w:hAnsi="Times New Roman"/>
          <w:b/>
          <w:bCs/>
          <w:sz w:val="24"/>
          <w:szCs w:val="24"/>
        </w:rPr>
        <w:t>Таблица 3.</w:t>
      </w:r>
      <w:r>
        <w:rPr>
          <w:rFonts w:ascii="Times New Roman" w:hAnsi="Times New Roman"/>
          <w:b/>
          <w:bCs/>
          <w:sz w:val="24"/>
          <w:szCs w:val="24"/>
        </w:rPr>
        <w:t>4</w:t>
      </w:r>
      <w:r w:rsidRPr="00D96FD6">
        <w:rPr>
          <w:rFonts w:ascii="Times New Roman" w:hAnsi="Times New Roman"/>
          <w:b/>
          <w:bCs/>
          <w:sz w:val="24"/>
          <w:szCs w:val="24"/>
        </w:rPr>
        <w:t>.</w:t>
      </w:r>
    </w:p>
    <w:p w:rsidR="00F52BC0" w:rsidRPr="00D96FD6" w:rsidRDefault="00F52BC0" w:rsidP="00F52BC0">
      <w:pPr>
        <w:widowControl w:val="0"/>
        <w:autoSpaceDE w:val="0"/>
        <w:autoSpaceDN w:val="0"/>
        <w:adjustRightInd w:val="0"/>
        <w:spacing w:after="0" w:line="240" w:lineRule="auto"/>
        <w:jc w:val="center"/>
        <w:rPr>
          <w:rFonts w:ascii="Times New Roman" w:hAnsi="Times New Roman"/>
          <w:b/>
          <w:bCs/>
          <w:sz w:val="24"/>
          <w:szCs w:val="24"/>
        </w:rPr>
      </w:pPr>
      <w:r w:rsidRPr="00D96FD6">
        <w:rPr>
          <w:rFonts w:ascii="Times New Roman" w:hAnsi="Times New Roman"/>
          <w:b/>
          <w:bCs/>
          <w:sz w:val="24"/>
          <w:szCs w:val="24"/>
        </w:rPr>
        <w:t>Количество воспитанников государственных о</w:t>
      </w:r>
      <w:r w:rsidRPr="00D96FD6">
        <w:rPr>
          <w:rFonts w:ascii="Times New Roman" w:hAnsi="Times New Roman"/>
          <w:b/>
          <w:sz w:val="24"/>
          <w:szCs w:val="24"/>
        </w:rPr>
        <w:t>бразовательных организаций для детей, нуждающихся в государственной поддержке</w:t>
      </w:r>
      <w:r w:rsidRPr="00D96FD6">
        <w:rPr>
          <w:rFonts w:ascii="Times New Roman" w:hAnsi="Times New Roman"/>
          <w:b/>
          <w:bCs/>
          <w:sz w:val="24"/>
          <w:szCs w:val="24"/>
        </w:rPr>
        <w:t xml:space="preserve">, принявших участие в тестировании (в сравнении за </w:t>
      </w:r>
      <w:r>
        <w:rPr>
          <w:rFonts w:ascii="Times New Roman" w:hAnsi="Times New Roman"/>
          <w:b/>
          <w:bCs/>
          <w:sz w:val="24"/>
          <w:szCs w:val="24"/>
        </w:rPr>
        <w:t>пять лет</w:t>
      </w:r>
      <w:r w:rsidRPr="00D96FD6">
        <w:rPr>
          <w:rFonts w:ascii="Times New Roman" w:hAnsi="Times New Roman"/>
          <w:b/>
          <w:bCs/>
          <w:sz w:val="24"/>
          <w:szCs w:val="24"/>
        </w:rPr>
        <w:t>)</w:t>
      </w:r>
    </w:p>
    <w:tbl>
      <w:tblPr>
        <w:tblStyle w:val="af6"/>
        <w:tblW w:w="0" w:type="auto"/>
        <w:tblLook w:val="04A0" w:firstRow="1" w:lastRow="0" w:firstColumn="1" w:lastColumn="0" w:noHBand="0" w:noVBand="1"/>
      </w:tblPr>
      <w:tblGrid>
        <w:gridCol w:w="3383"/>
        <w:gridCol w:w="1209"/>
        <w:gridCol w:w="1130"/>
        <w:gridCol w:w="1130"/>
        <w:gridCol w:w="1235"/>
        <w:gridCol w:w="1201"/>
      </w:tblGrid>
      <w:tr w:rsidR="00F52BC0" w:rsidRPr="00E17C0D" w:rsidTr="00F52BC0">
        <w:tc>
          <w:tcPr>
            <w:tcW w:w="3563" w:type="dxa"/>
          </w:tcPr>
          <w:p w:rsidR="00F52BC0" w:rsidRPr="00E17C0D" w:rsidRDefault="00F52BC0" w:rsidP="00F52BC0">
            <w:pPr>
              <w:widowControl w:val="0"/>
              <w:autoSpaceDE w:val="0"/>
              <w:autoSpaceDN w:val="0"/>
              <w:adjustRightInd w:val="0"/>
              <w:jc w:val="right"/>
              <w:rPr>
                <w:rFonts w:ascii="Times New Roman" w:hAnsi="Times New Roman"/>
                <w:bCs/>
                <w:sz w:val="24"/>
                <w:szCs w:val="24"/>
              </w:rPr>
            </w:pPr>
          </w:p>
        </w:tc>
        <w:tc>
          <w:tcPr>
            <w:tcW w:w="1254"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2014 г.</w:t>
            </w:r>
          </w:p>
        </w:tc>
        <w:tc>
          <w:tcPr>
            <w:tcW w:w="1133"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2015 г.</w:t>
            </w:r>
          </w:p>
        </w:tc>
        <w:tc>
          <w:tcPr>
            <w:tcW w:w="1133"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2016г.</w:t>
            </w:r>
          </w:p>
        </w:tc>
        <w:tc>
          <w:tcPr>
            <w:tcW w:w="1263"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2017г.</w:t>
            </w:r>
          </w:p>
        </w:tc>
        <w:tc>
          <w:tcPr>
            <w:tcW w:w="1225" w:type="dxa"/>
          </w:tcPr>
          <w:p w:rsidR="00F52BC0"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2018г.</w:t>
            </w:r>
          </w:p>
        </w:tc>
      </w:tr>
      <w:tr w:rsidR="00F52BC0" w:rsidRPr="00E17C0D" w:rsidTr="00F52BC0">
        <w:tc>
          <w:tcPr>
            <w:tcW w:w="3563"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Общее число подлежащих</w:t>
            </w:r>
            <w:r>
              <w:rPr>
                <w:rFonts w:ascii="Times New Roman" w:hAnsi="Times New Roman"/>
                <w:bCs/>
                <w:sz w:val="24"/>
                <w:szCs w:val="24"/>
              </w:rPr>
              <w:t xml:space="preserve"> тестированию</w:t>
            </w:r>
          </w:p>
        </w:tc>
        <w:tc>
          <w:tcPr>
            <w:tcW w:w="125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2583</w:t>
            </w:r>
            <w:r w:rsidRPr="00E17C0D">
              <w:rPr>
                <w:rFonts w:ascii="Times New Roman" w:hAnsi="Times New Roman"/>
                <w:bCs/>
                <w:sz w:val="24"/>
                <w:szCs w:val="24"/>
              </w:rPr>
              <w:t xml:space="preserve"> чел.</w:t>
            </w:r>
          </w:p>
        </w:tc>
        <w:tc>
          <w:tcPr>
            <w:tcW w:w="1133"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2686</w:t>
            </w:r>
            <w:r w:rsidRPr="00E17C0D">
              <w:rPr>
                <w:rFonts w:ascii="Times New Roman" w:hAnsi="Times New Roman"/>
                <w:bCs/>
                <w:sz w:val="24"/>
                <w:szCs w:val="24"/>
              </w:rPr>
              <w:t>чел.</w:t>
            </w:r>
          </w:p>
        </w:tc>
        <w:tc>
          <w:tcPr>
            <w:tcW w:w="1133"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2467 чел.</w:t>
            </w:r>
          </w:p>
        </w:tc>
        <w:tc>
          <w:tcPr>
            <w:tcW w:w="1263"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2340 чел.</w:t>
            </w:r>
          </w:p>
        </w:tc>
        <w:tc>
          <w:tcPr>
            <w:tcW w:w="1225"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2262 чел.</w:t>
            </w:r>
          </w:p>
        </w:tc>
      </w:tr>
      <w:tr w:rsidR="00F52BC0" w:rsidRPr="00E17C0D" w:rsidTr="00F52BC0">
        <w:tc>
          <w:tcPr>
            <w:tcW w:w="3563"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 xml:space="preserve">Количество </w:t>
            </w:r>
            <w:r>
              <w:rPr>
                <w:rFonts w:ascii="Times New Roman" w:hAnsi="Times New Roman"/>
                <w:bCs/>
                <w:sz w:val="24"/>
                <w:szCs w:val="24"/>
              </w:rPr>
              <w:t>воспитанников</w:t>
            </w:r>
            <w:r w:rsidRPr="00E17C0D">
              <w:rPr>
                <w:rFonts w:ascii="Times New Roman" w:hAnsi="Times New Roman"/>
                <w:bCs/>
                <w:sz w:val="24"/>
                <w:szCs w:val="24"/>
              </w:rPr>
              <w:t>, принявших участие в тестировании</w:t>
            </w:r>
          </w:p>
        </w:tc>
        <w:tc>
          <w:tcPr>
            <w:tcW w:w="1254"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1532</w:t>
            </w:r>
            <w:r w:rsidRPr="00E17C0D">
              <w:rPr>
                <w:rFonts w:ascii="Times New Roman" w:hAnsi="Times New Roman"/>
                <w:bCs/>
                <w:sz w:val="24"/>
                <w:szCs w:val="24"/>
              </w:rPr>
              <w:t xml:space="preserve"> чел.</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(59%)</w:t>
            </w:r>
          </w:p>
        </w:tc>
        <w:tc>
          <w:tcPr>
            <w:tcW w:w="1133"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2201</w:t>
            </w:r>
            <w:r w:rsidRPr="00E17C0D">
              <w:rPr>
                <w:rFonts w:ascii="Times New Roman" w:hAnsi="Times New Roman"/>
                <w:bCs/>
                <w:sz w:val="24"/>
                <w:szCs w:val="24"/>
              </w:rPr>
              <w:t>чел.</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w:t>
            </w:r>
            <w:r>
              <w:rPr>
                <w:rFonts w:ascii="Times New Roman" w:hAnsi="Times New Roman"/>
                <w:bCs/>
                <w:sz w:val="24"/>
                <w:szCs w:val="24"/>
              </w:rPr>
              <w:t>82</w:t>
            </w:r>
            <w:r w:rsidRPr="00E17C0D">
              <w:rPr>
                <w:rFonts w:ascii="Times New Roman" w:hAnsi="Times New Roman"/>
                <w:bCs/>
                <w:sz w:val="24"/>
                <w:szCs w:val="24"/>
              </w:rPr>
              <w:t>%)</w:t>
            </w:r>
          </w:p>
        </w:tc>
        <w:tc>
          <w:tcPr>
            <w:tcW w:w="1133"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1929чел.</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(78,2%)</w:t>
            </w:r>
          </w:p>
        </w:tc>
        <w:tc>
          <w:tcPr>
            <w:tcW w:w="1263"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1953 чел.</w:t>
            </w: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(83,5%)</w:t>
            </w:r>
          </w:p>
        </w:tc>
        <w:tc>
          <w:tcPr>
            <w:tcW w:w="1225"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1955 чел.</w:t>
            </w: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(86,4%)</w:t>
            </w:r>
          </w:p>
        </w:tc>
      </w:tr>
      <w:tr w:rsidR="00F52BC0" w:rsidRPr="00E17C0D" w:rsidTr="00F52BC0">
        <w:tc>
          <w:tcPr>
            <w:tcW w:w="3563"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 xml:space="preserve">Количество </w:t>
            </w:r>
            <w:r>
              <w:rPr>
                <w:rFonts w:ascii="Times New Roman" w:hAnsi="Times New Roman"/>
                <w:bCs/>
                <w:sz w:val="24"/>
                <w:szCs w:val="24"/>
              </w:rPr>
              <w:t>воспитанников</w:t>
            </w:r>
            <w:r w:rsidRPr="00E17C0D">
              <w:rPr>
                <w:rFonts w:ascii="Times New Roman" w:hAnsi="Times New Roman"/>
                <w:bCs/>
                <w:sz w:val="24"/>
                <w:szCs w:val="24"/>
              </w:rPr>
              <w:t>, не принявших участие в тестировании</w:t>
            </w:r>
          </w:p>
        </w:tc>
        <w:tc>
          <w:tcPr>
            <w:tcW w:w="1254"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1051 чел.</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(41%)</w:t>
            </w:r>
          </w:p>
        </w:tc>
        <w:tc>
          <w:tcPr>
            <w:tcW w:w="1133"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485</w:t>
            </w:r>
            <w:r w:rsidRPr="00E17C0D">
              <w:rPr>
                <w:rFonts w:ascii="Times New Roman" w:hAnsi="Times New Roman"/>
                <w:bCs/>
                <w:sz w:val="24"/>
                <w:szCs w:val="24"/>
              </w:rPr>
              <w:t>чел.</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w:t>
            </w:r>
            <w:r>
              <w:rPr>
                <w:rFonts w:ascii="Times New Roman" w:hAnsi="Times New Roman"/>
                <w:bCs/>
                <w:sz w:val="24"/>
                <w:szCs w:val="24"/>
              </w:rPr>
              <w:t>18</w:t>
            </w:r>
            <w:r w:rsidRPr="00E17C0D">
              <w:rPr>
                <w:rFonts w:ascii="Times New Roman" w:hAnsi="Times New Roman"/>
                <w:bCs/>
                <w:sz w:val="24"/>
                <w:szCs w:val="24"/>
              </w:rPr>
              <w:t>%)</w:t>
            </w:r>
          </w:p>
        </w:tc>
        <w:tc>
          <w:tcPr>
            <w:tcW w:w="1133"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538 чел.</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(21,8%)</w:t>
            </w:r>
          </w:p>
        </w:tc>
        <w:tc>
          <w:tcPr>
            <w:tcW w:w="1263"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387 чел.</w:t>
            </w: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(16,5%)</w:t>
            </w:r>
          </w:p>
        </w:tc>
        <w:tc>
          <w:tcPr>
            <w:tcW w:w="1225"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307 чел.</w:t>
            </w: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(13,6%)</w:t>
            </w:r>
          </w:p>
        </w:tc>
      </w:tr>
    </w:tbl>
    <w:p w:rsidR="00F52BC0" w:rsidRDefault="00F52BC0" w:rsidP="00F52BC0">
      <w:pPr>
        <w:widowControl w:val="0"/>
        <w:autoSpaceDE w:val="0"/>
        <w:autoSpaceDN w:val="0"/>
        <w:adjustRightInd w:val="0"/>
        <w:spacing w:after="0" w:line="240" w:lineRule="auto"/>
        <w:ind w:firstLine="708"/>
        <w:jc w:val="both"/>
        <w:rPr>
          <w:rFonts w:ascii="Times New Roman" w:hAnsi="Times New Roman"/>
          <w:bCs/>
          <w:sz w:val="28"/>
          <w:szCs w:val="28"/>
        </w:rPr>
      </w:pPr>
    </w:p>
    <w:p w:rsidR="00F52BC0" w:rsidRPr="009E50FC" w:rsidRDefault="00F52BC0" w:rsidP="000263FB">
      <w:pPr>
        <w:spacing w:after="0" w:line="240" w:lineRule="auto"/>
        <w:ind w:firstLine="447"/>
        <w:jc w:val="both"/>
        <w:rPr>
          <w:rFonts w:ascii="Times New Roman" w:hAnsi="Times New Roman"/>
          <w:bCs/>
          <w:sz w:val="28"/>
          <w:szCs w:val="28"/>
        </w:rPr>
      </w:pPr>
      <w:r w:rsidRPr="001349FC">
        <w:rPr>
          <w:rFonts w:ascii="Times New Roman" w:hAnsi="Times New Roman"/>
          <w:bCs/>
          <w:sz w:val="28"/>
          <w:szCs w:val="28"/>
        </w:rPr>
        <w:t>Сравнительный анализ показател</w:t>
      </w:r>
      <w:r>
        <w:rPr>
          <w:rFonts w:ascii="Times New Roman" w:hAnsi="Times New Roman"/>
          <w:bCs/>
          <w:sz w:val="28"/>
          <w:szCs w:val="28"/>
        </w:rPr>
        <w:t xml:space="preserve">ей </w:t>
      </w:r>
      <w:r w:rsidRPr="001349FC">
        <w:rPr>
          <w:rFonts w:ascii="Times New Roman" w:hAnsi="Times New Roman"/>
          <w:bCs/>
          <w:sz w:val="28"/>
          <w:szCs w:val="28"/>
        </w:rPr>
        <w:t>количеств</w:t>
      </w:r>
      <w:r>
        <w:rPr>
          <w:rFonts w:ascii="Times New Roman" w:hAnsi="Times New Roman"/>
          <w:bCs/>
          <w:sz w:val="28"/>
          <w:szCs w:val="28"/>
        </w:rPr>
        <w:t>а респондентов</w:t>
      </w:r>
      <w:r w:rsidR="000263FB">
        <w:rPr>
          <w:rFonts w:ascii="Times New Roman" w:hAnsi="Times New Roman"/>
          <w:bCs/>
          <w:sz w:val="28"/>
          <w:szCs w:val="28"/>
        </w:rPr>
        <w:t xml:space="preserve"> </w:t>
      </w:r>
      <w:r>
        <w:rPr>
          <w:rFonts w:ascii="Times New Roman" w:hAnsi="Times New Roman"/>
          <w:bCs/>
          <w:sz w:val="28"/>
          <w:szCs w:val="28"/>
        </w:rPr>
        <w:t>«группы риска»</w:t>
      </w:r>
      <w:r w:rsidRPr="001349FC">
        <w:rPr>
          <w:rFonts w:ascii="Times New Roman" w:hAnsi="Times New Roman"/>
          <w:bCs/>
          <w:sz w:val="28"/>
          <w:szCs w:val="28"/>
        </w:rPr>
        <w:t xml:space="preserve"> за </w:t>
      </w:r>
      <w:r>
        <w:rPr>
          <w:rFonts w:ascii="Times New Roman" w:hAnsi="Times New Roman"/>
          <w:bCs/>
          <w:sz w:val="28"/>
          <w:szCs w:val="28"/>
        </w:rPr>
        <w:t>пять лет</w:t>
      </w:r>
      <w:r w:rsidRPr="001349FC">
        <w:rPr>
          <w:rFonts w:ascii="Times New Roman" w:hAnsi="Times New Roman"/>
          <w:bCs/>
          <w:sz w:val="28"/>
          <w:szCs w:val="28"/>
        </w:rPr>
        <w:t xml:space="preserve"> отражает динамику в сторону снижения</w:t>
      </w:r>
      <w:r>
        <w:rPr>
          <w:rFonts w:ascii="Times New Roman" w:hAnsi="Times New Roman"/>
          <w:bCs/>
          <w:sz w:val="28"/>
          <w:szCs w:val="28"/>
        </w:rPr>
        <w:t xml:space="preserve"> с 2014 года</w:t>
      </w:r>
      <w:r w:rsidRPr="001349FC">
        <w:rPr>
          <w:rFonts w:ascii="Times New Roman" w:hAnsi="Times New Roman"/>
          <w:bCs/>
          <w:sz w:val="28"/>
          <w:szCs w:val="28"/>
        </w:rPr>
        <w:t xml:space="preserve"> на </w:t>
      </w:r>
      <w:r>
        <w:rPr>
          <w:rFonts w:ascii="Times New Roman" w:hAnsi="Times New Roman"/>
          <w:bCs/>
          <w:sz w:val="28"/>
          <w:szCs w:val="28"/>
        </w:rPr>
        <w:t>37 человек</w:t>
      </w:r>
      <w:r w:rsidR="008329B8">
        <w:rPr>
          <w:rFonts w:ascii="Times New Roman" w:hAnsi="Times New Roman"/>
          <w:bCs/>
          <w:sz w:val="28"/>
          <w:szCs w:val="28"/>
        </w:rPr>
        <w:t xml:space="preserve"> </w:t>
      </w:r>
      <w:r w:rsidRPr="001349FC">
        <w:rPr>
          <w:rFonts w:ascii="Times New Roman" w:hAnsi="Times New Roman"/>
          <w:bCs/>
          <w:sz w:val="28"/>
          <w:szCs w:val="28"/>
        </w:rPr>
        <w:t>или 1</w:t>
      </w:r>
      <w:r>
        <w:rPr>
          <w:rFonts w:ascii="Times New Roman" w:hAnsi="Times New Roman"/>
          <w:bCs/>
          <w:sz w:val="28"/>
          <w:szCs w:val="28"/>
        </w:rPr>
        <w:t>,4</w:t>
      </w:r>
      <w:r w:rsidRPr="001349FC">
        <w:rPr>
          <w:rFonts w:ascii="Times New Roman" w:hAnsi="Times New Roman"/>
          <w:bCs/>
          <w:sz w:val="28"/>
          <w:szCs w:val="28"/>
        </w:rPr>
        <w:t>% от числа подлежащих</w:t>
      </w:r>
      <w:r>
        <w:rPr>
          <w:rFonts w:ascii="Times New Roman" w:hAnsi="Times New Roman"/>
          <w:bCs/>
          <w:sz w:val="28"/>
          <w:szCs w:val="28"/>
        </w:rPr>
        <w:t xml:space="preserve"> тестированию</w:t>
      </w:r>
      <w:r w:rsidRPr="001349FC">
        <w:rPr>
          <w:rFonts w:ascii="Times New Roman" w:hAnsi="Times New Roman"/>
          <w:bCs/>
          <w:sz w:val="28"/>
          <w:szCs w:val="28"/>
        </w:rPr>
        <w:t xml:space="preserve">, </w:t>
      </w:r>
      <w:r>
        <w:rPr>
          <w:rFonts w:ascii="Times New Roman" w:hAnsi="Times New Roman"/>
          <w:bCs/>
          <w:sz w:val="28"/>
          <w:szCs w:val="28"/>
        </w:rPr>
        <w:t xml:space="preserve">2,49 % от количества принявших. Сведения о «группе риска» </w:t>
      </w:r>
      <w:r>
        <w:rPr>
          <w:rFonts w:ascii="Times New Roman" w:eastAsia="Times New Roman" w:hAnsi="Times New Roman" w:cs="Times New Roman"/>
          <w:bCs/>
          <w:sz w:val="28"/>
          <w:szCs w:val="28"/>
        </w:rPr>
        <w:t xml:space="preserve">немедицинского потребления наркотических средств и психотропных </w:t>
      </w:r>
      <w:r w:rsidR="000263FB">
        <w:rPr>
          <w:rFonts w:ascii="Times New Roman" w:eastAsia="Times New Roman" w:hAnsi="Times New Roman" w:cs="Times New Roman"/>
          <w:bCs/>
          <w:sz w:val="28"/>
          <w:szCs w:val="28"/>
        </w:rPr>
        <w:t xml:space="preserve">веществ </w:t>
      </w:r>
      <w:r w:rsidR="000263FB">
        <w:rPr>
          <w:rFonts w:ascii="Times New Roman" w:hAnsi="Times New Roman"/>
          <w:bCs/>
          <w:sz w:val="28"/>
          <w:szCs w:val="28"/>
        </w:rPr>
        <w:t>представлены</w:t>
      </w:r>
      <w:r>
        <w:rPr>
          <w:rFonts w:ascii="Times New Roman" w:hAnsi="Times New Roman"/>
          <w:bCs/>
          <w:sz w:val="28"/>
          <w:szCs w:val="28"/>
        </w:rPr>
        <w:t xml:space="preserve"> в таблице 3.5.</w:t>
      </w:r>
    </w:p>
    <w:p w:rsidR="00F52BC0" w:rsidRPr="00D96FD6" w:rsidRDefault="00F52BC0" w:rsidP="00F52BC0">
      <w:pPr>
        <w:widowControl w:val="0"/>
        <w:autoSpaceDE w:val="0"/>
        <w:autoSpaceDN w:val="0"/>
        <w:adjustRightInd w:val="0"/>
        <w:spacing w:after="0" w:line="240" w:lineRule="auto"/>
        <w:jc w:val="right"/>
        <w:rPr>
          <w:rFonts w:ascii="Times New Roman" w:hAnsi="Times New Roman"/>
          <w:b/>
          <w:bCs/>
          <w:sz w:val="24"/>
          <w:szCs w:val="24"/>
        </w:rPr>
      </w:pPr>
      <w:r w:rsidRPr="00D96FD6">
        <w:rPr>
          <w:rFonts w:ascii="Times New Roman" w:hAnsi="Times New Roman"/>
          <w:b/>
          <w:bCs/>
          <w:sz w:val="24"/>
          <w:szCs w:val="24"/>
        </w:rPr>
        <w:t>Таблица 3.</w:t>
      </w:r>
      <w:r>
        <w:rPr>
          <w:rFonts w:ascii="Times New Roman" w:hAnsi="Times New Roman"/>
          <w:b/>
          <w:bCs/>
          <w:sz w:val="24"/>
          <w:szCs w:val="24"/>
        </w:rPr>
        <w:t>5</w:t>
      </w:r>
      <w:r w:rsidRPr="00D96FD6">
        <w:rPr>
          <w:rFonts w:ascii="Times New Roman" w:hAnsi="Times New Roman"/>
          <w:b/>
          <w:bCs/>
          <w:sz w:val="24"/>
          <w:szCs w:val="24"/>
        </w:rPr>
        <w:t>.</w:t>
      </w:r>
    </w:p>
    <w:p w:rsidR="00F52BC0" w:rsidRPr="00D96FD6" w:rsidRDefault="00F52BC0" w:rsidP="008329B8">
      <w:pPr>
        <w:widowControl w:val="0"/>
        <w:autoSpaceDE w:val="0"/>
        <w:autoSpaceDN w:val="0"/>
        <w:adjustRightInd w:val="0"/>
        <w:spacing w:after="0" w:line="240" w:lineRule="auto"/>
        <w:jc w:val="center"/>
        <w:rPr>
          <w:rFonts w:ascii="Times New Roman" w:hAnsi="Times New Roman"/>
          <w:b/>
          <w:bCs/>
          <w:sz w:val="24"/>
          <w:szCs w:val="24"/>
        </w:rPr>
      </w:pPr>
      <w:r w:rsidRPr="00D96FD6">
        <w:rPr>
          <w:rFonts w:ascii="Times New Roman" w:hAnsi="Times New Roman"/>
          <w:b/>
          <w:bCs/>
          <w:sz w:val="24"/>
          <w:szCs w:val="24"/>
        </w:rPr>
        <w:t xml:space="preserve">Количество организаций и воспитанников, </w:t>
      </w:r>
      <w:r w:rsidRPr="00404068">
        <w:rPr>
          <w:rFonts w:ascii="Times New Roman" w:hAnsi="Times New Roman" w:cs="Times New Roman"/>
          <w:b/>
          <w:sz w:val="24"/>
          <w:szCs w:val="24"/>
        </w:rPr>
        <w:t>составивших по результата</w:t>
      </w:r>
      <w:r>
        <w:rPr>
          <w:rFonts w:ascii="Times New Roman" w:hAnsi="Times New Roman" w:cs="Times New Roman"/>
          <w:b/>
          <w:sz w:val="24"/>
          <w:szCs w:val="24"/>
        </w:rPr>
        <w:t xml:space="preserve">м СПТ </w:t>
      </w:r>
      <w:r w:rsidRPr="00404068">
        <w:rPr>
          <w:rFonts w:ascii="Times New Roman" w:hAnsi="Times New Roman" w:cs="Times New Roman"/>
          <w:b/>
          <w:sz w:val="24"/>
          <w:szCs w:val="24"/>
        </w:rPr>
        <w:t xml:space="preserve">«группу риска» </w:t>
      </w:r>
      <w:r w:rsidRPr="00404068">
        <w:rPr>
          <w:rFonts w:ascii="Times New Roman" w:eastAsia="Times New Roman" w:hAnsi="Times New Roman" w:cs="Times New Roman"/>
          <w:b/>
          <w:bCs/>
          <w:sz w:val="24"/>
          <w:szCs w:val="24"/>
        </w:rPr>
        <w:t>немедицинского потребления наркотических средств и психотропных веществ</w:t>
      </w:r>
      <w:r w:rsidR="008329B8">
        <w:rPr>
          <w:rFonts w:ascii="Times New Roman" w:eastAsia="Times New Roman" w:hAnsi="Times New Roman" w:cs="Times New Roman"/>
          <w:b/>
          <w:bCs/>
          <w:sz w:val="24"/>
          <w:szCs w:val="24"/>
        </w:rPr>
        <w:t xml:space="preserve"> </w:t>
      </w:r>
      <w:r w:rsidRPr="00D96FD6">
        <w:rPr>
          <w:rFonts w:ascii="Times New Roman" w:hAnsi="Times New Roman"/>
          <w:b/>
          <w:bCs/>
          <w:sz w:val="24"/>
          <w:szCs w:val="24"/>
        </w:rPr>
        <w:t xml:space="preserve">(в сравнении за </w:t>
      </w:r>
      <w:r>
        <w:rPr>
          <w:rFonts w:ascii="Times New Roman" w:hAnsi="Times New Roman"/>
          <w:b/>
          <w:bCs/>
          <w:sz w:val="24"/>
          <w:szCs w:val="24"/>
        </w:rPr>
        <w:t>пять лет</w:t>
      </w:r>
      <w:r w:rsidRPr="00D96FD6">
        <w:rPr>
          <w:rFonts w:ascii="Times New Roman" w:hAnsi="Times New Roman"/>
          <w:b/>
          <w:bCs/>
          <w:sz w:val="24"/>
          <w:szCs w:val="24"/>
        </w:rPr>
        <w:t>)</w:t>
      </w:r>
    </w:p>
    <w:tbl>
      <w:tblPr>
        <w:tblStyle w:val="af6"/>
        <w:tblW w:w="9606" w:type="dxa"/>
        <w:tblLayout w:type="fixed"/>
        <w:tblLook w:val="04A0" w:firstRow="1" w:lastRow="0" w:firstColumn="1" w:lastColumn="0" w:noHBand="0" w:noVBand="1"/>
      </w:tblPr>
      <w:tblGrid>
        <w:gridCol w:w="2802"/>
        <w:gridCol w:w="1417"/>
        <w:gridCol w:w="1134"/>
        <w:gridCol w:w="1276"/>
        <w:gridCol w:w="1417"/>
        <w:gridCol w:w="1560"/>
      </w:tblGrid>
      <w:tr w:rsidR="00F52BC0" w:rsidRPr="00E17C0D" w:rsidTr="00F52BC0">
        <w:tc>
          <w:tcPr>
            <w:tcW w:w="2802" w:type="dxa"/>
          </w:tcPr>
          <w:p w:rsidR="00F52BC0" w:rsidRPr="00E17C0D" w:rsidRDefault="00F52BC0" w:rsidP="00F52BC0">
            <w:pPr>
              <w:widowControl w:val="0"/>
              <w:autoSpaceDE w:val="0"/>
              <w:autoSpaceDN w:val="0"/>
              <w:adjustRightInd w:val="0"/>
              <w:jc w:val="right"/>
              <w:rPr>
                <w:rFonts w:ascii="Times New Roman" w:hAnsi="Times New Roman"/>
                <w:bCs/>
                <w:sz w:val="24"/>
                <w:szCs w:val="24"/>
              </w:rPr>
            </w:pPr>
          </w:p>
        </w:tc>
        <w:tc>
          <w:tcPr>
            <w:tcW w:w="1417"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2014 г.</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2015 г.</w:t>
            </w:r>
          </w:p>
        </w:tc>
        <w:tc>
          <w:tcPr>
            <w:tcW w:w="1276"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2016г.</w:t>
            </w:r>
          </w:p>
        </w:tc>
        <w:tc>
          <w:tcPr>
            <w:tcW w:w="1417"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2017г.</w:t>
            </w:r>
          </w:p>
        </w:tc>
        <w:tc>
          <w:tcPr>
            <w:tcW w:w="1560" w:type="dxa"/>
          </w:tcPr>
          <w:p w:rsidR="00F52BC0"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2018г.</w:t>
            </w:r>
          </w:p>
        </w:tc>
      </w:tr>
      <w:tr w:rsidR="00F52BC0" w:rsidRPr="00E17C0D" w:rsidTr="00F52BC0">
        <w:tc>
          <w:tcPr>
            <w:tcW w:w="2802" w:type="dxa"/>
          </w:tcPr>
          <w:p w:rsidR="00F52BC0" w:rsidRPr="00683A30" w:rsidRDefault="00F52BC0" w:rsidP="00F52BC0">
            <w:pPr>
              <w:widowControl w:val="0"/>
              <w:autoSpaceDE w:val="0"/>
              <w:autoSpaceDN w:val="0"/>
              <w:adjustRightInd w:val="0"/>
              <w:jc w:val="center"/>
              <w:rPr>
                <w:rFonts w:ascii="Times New Roman" w:hAnsi="Times New Roman"/>
                <w:bCs/>
                <w:sz w:val="18"/>
                <w:szCs w:val="18"/>
              </w:rPr>
            </w:pPr>
            <w:r w:rsidRPr="00683A30">
              <w:rPr>
                <w:rFonts w:ascii="Times New Roman" w:hAnsi="Times New Roman"/>
                <w:bCs/>
                <w:sz w:val="18"/>
                <w:szCs w:val="18"/>
              </w:rPr>
              <w:t>Всего государственных образовательных организаций для детей, нуждающихся в государственной поддержке</w:t>
            </w:r>
          </w:p>
        </w:tc>
        <w:tc>
          <w:tcPr>
            <w:tcW w:w="1417"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44</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43</w:t>
            </w:r>
          </w:p>
        </w:tc>
        <w:tc>
          <w:tcPr>
            <w:tcW w:w="127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42</w:t>
            </w:r>
          </w:p>
        </w:tc>
        <w:tc>
          <w:tcPr>
            <w:tcW w:w="1417"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42</w:t>
            </w:r>
          </w:p>
        </w:tc>
        <w:tc>
          <w:tcPr>
            <w:tcW w:w="1560"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43</w:t>
            </w:r>
          </w:p>
        </w:tc>
      </w:tr>
      <w:tr w:rsidR="00F52BC0" w:rsidRPr="00E17C0D" w:rsidTr="00F52BC0">
        <w:tc>
          <w:tcPr>
            <w:tcW w:w="2802" w:type="dxa"/>
          </w:tcPr>
          <w:p w:rsidR="00F52BC0" w:rsidRPr="00683A30" w:rsidRDefault="00F52BC0" w:rsidP="00F52BC0">
            <w:pPr>
              <w:widowControl w:val="0"/>
              <w:autoSpaceDE w:val="0"/>
              <w:autoSpaceDN w:val="0"/>
              <w:adjustRightInd w:val="0"/>
              <w:jc w:val="center"/>
              <w:rPr>
                <w:rFonts w:ascii="Times New Roman" w:hAnsi="Times New Roman"/>
                <w:bCs/>
                <w:sz w:val="18"/>
                <w:szCs w:val="18"/>
              </w:rPr>
            </w:pPr>
            <w:r w:rsidRPr="00683A30">
              <w:rPr>
                <w:rFonts w:ascii="Times New Roman" w:hAnsi="Times New Roman"/>
                <w:bCs/>
                <w:sz w:val="18"/>
                <w:szCs w:val="18"/>
              </w:rPr>
              <w:t xml:space="preserve">Количество государственных образовательных организаций, воспитанники, которых, подтвердили употребление наркотических веществ  </w:t>
            </w:r>
          </w:p>
        </w:tc>
        <w:tc>
          <w:tcPr>
            <w:tcW w:w="1417"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9</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 (20,46</w:t>
            </w:r>
            <w:r w:rsidRPr="00E17C0D">
              <w:rPr>
                <w:rFonts w:ascii="Times New Roman" w:hAnsi="Times New Roman"/>
                <w:bCs/>
                <w:sz w:val="24"/>
                <w:szCs w:val="24"/>
              </w:rPr>
              <w:t>%)</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8</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w:t>
            </w:r>
            <w:r>
              <w:rPr>
                <w:rFonts w:ascii="Times New Roman" w:hAnsi="Times New Roman"/>
                <w:bCs/>
                <w:sz w:val="24"/>
                <w:szCs w:val="24"/>
              </w:rPr>
              <w:t>18,6</w:t>
            </w:r>
            <w:r w:rsidRPr="00E17C0D">
              <w:rPr>
                <w:rFonts w:ascii="Times New Roman" w:hAnsi="Times New Roman"/>
                <w:bCs/>
                <w:sz w:val="24"/>
                <w:szCs w:val="24"/>
              </w:rPr>
              <w:t>%)</w:t>
            </w:r>
          </w:p>
        </w:tc>
        <w:tc>
          <w:tcPr>
            <w:tcW w:w="127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8</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w:t>
            </w:r>
            <w:r>
              <w:rPr>
                <w:rFonts w:ascii="Times New Roman" w:hAnsi="Times New Roman"/>
                <w:bCs/>
                <w:sz w:val="24"/>
                <w:szCs w:val="24"/>
              </w:rPr>
              <w:t>19,05</w:t>
            </w:r>
            <w:r w:rsidRPr="00E17C0D">
              <w:rPr>
                <w:rFonts w:ascii="Times New Roman" w:hAnsi="Times New Roman"/>
                <w:bCs/>
                <w:sz w:val="24"/>
                <w:szCs w:val="24"/>
              </w:rPr>
              <w:t>%)</w:t>
            </w:r>
          </w:p>
        </w:tc>
        <w:tc>
          <w:tcPr>
            <w:tcW w:w="1417"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6</w:t>
            </w: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(14,3%)</w:t>
            </w:r>
          </w:p>
        </w:tc>
        <w:tc>
          <w:tcPr>
            <w:tcW w:w="1560"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w:t>
            </w: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(9,3%)</w:t>
            </w:r>
          </w:p>
        </w:tc>
      </w:tr>
      <w:tr w:rsidR="00F52BC0" w:rsidRPr="00E17C0D" w:rsidTr="00F52BC0">
        <w:tc>
          <w:tcPr>
            <w:tcW w:w="2802" w:type="dxa"/>
          </w:tcPr>
          <w:p w:rsidR="00F52BC0" w:rsidRPr="00683A30" w:rsidRDefault="00F52BC0" w:rsidP="00F52BC0">
            <w:pPr>
              <w:widowControl w:val="0"/>
              <w:autoSpaceDE w:val="0"/>
              <w:autoSpaceDN w:val="0"/>
              <w:adjustRightInd w:val="0"/>
              <w:jc w:val="center"/>
              <w:rPr>
                <w:rFonts w:ascii="Times New Roman" w:hAnsi="Times New Roman"/>
                <w:bCs/>
                <w:sz w:val="18"/>
                <w:szCs w:val="18"/>
              </w:rPr>
            </w:pPr>
            <w:r w:rsidRPr="00683A30">
              <w:rPr>
                <w:rFonts w:ascii="Times New Roman" w:hAnsi="Times New Roman"/>
                <w:bCs/>
                <w:sz w:val="18"/>
                <w:szCs w:val="18"/>
              </w:rPr>
              <w:lastRenderedPageBreak/>
              <w:t>Количество воспитанников, подтвердивших факт употребления наркотических веществ</w:t>
            </w:r>
          </w:p>
        </w:tc>
        <w:tc>
          <w:tcPr>
            <w:tcW w:w="1417"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45</w:t>
            </w:r>
            <w:r w:rsidRPr="00E17C0D">
              <w:rPr>
                <w:rFonts w:ascii="Times New Roman" w:hAnsi="Times New Roman"/>
                <w:bCs/>
                <w:sz w:val="24"/>
                <w:szCs w:val="24"/>
              </w:rPr>
              <w:t xml:space="preserve"> чел.</w:t>
            </w:r>
          </w:p>
          <w:p w:rsidR="00F52BC0" w:rsidRPr="00683A30" w:rsidRDefault="00F52BC0" w:rsidP="00F52BC0">
            <w:pPr>
              <w:widowControl w:val="0"/>
              <w:autoSpaceDE w:val="0"/>
              <w:autoSpaceDN w:val="0"/>
              <w:adjustRightInd w:val="0"/>
              <w:jc w:val="center"/>
              <w:rPr>
                <w:rFonts w:ascii="Times New Roman" w:hAnsi="Times New Roman"/>
                <w:bCs/>
                <w:sz w:val="16"/>
                <w:szCs w:val="16"/>
              </w:rPr>
            </w:pPr>
            <w:r w:rsidRPr="00683A30">
              <w:rPr>
                <w:rFonts w:ascii="Times New Roman" w:hAnsi="Times New Roman"/>
                <w:bCs/>
                <w:sz w:val="16"/>
                <w:szCs w:val="16"/>
              </w:rPr>
              <w:t>(1,75% от числа подлежащих)</w:t>
            </w:r>
          </w:p>
          <w:p w:rsidR="00F52BC0" w:rsidRPr="00DE03D8" w:rsidRDefault="00F52BC0" w:rsidP="00F52BC0">
            <w:pPr>
              <w:jc w:val="center"/>
              <w:rPr>
                <w:rFonts w:ascii="Times New Roman" w:hAnsi="Times New Roman"/>
                <w:sz w:val="24"/>
                <w:szCs w:val="24"/>
              </w:rPr>
            </w:pPr>
            <w:r w:rsidRPr="00683A30">
              <w:rPr>
                <w:rFonts w:ascii="Times New Roman" w:hAnsi="Times New Roman"/>
                <w:bCs/>
                <w:sz w:val="16"/>
                <w:szCs w:val="16"/>
              </w:rPr>
              <w:t>(2,9 % от количества принявших)</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57</w:t>
            </w:r>
            <w:r w:rsidRPr="00E17C0D">
              <w:rPr>
                <w:rFonts w:ascii="Times New Roman" w:hAnsi="Times New Roman"/>
                <w:bCs/>
                <w:sz w:val="24"/>
                <w:szCs w:val="24"/>
              </w:rPr>
              <w:t xml:space="preserve"> чел.</w:t>
            </w:r>
          </w:p>
          <w:p w:rsidR="00F52BC0" w:rsidRPr="00683A30" w:rsidRDefault="00F52BC0" w:rsidP="00F52BC0">
            <w:pPr>
              <w:widowControl w:val="0"/>
              <w:autoSpaceDE w:val="0"/>
              <w:autoSpaceDN w:val="0"/>
              <w:adjustRightInd w:val="0"/>
              <w:jc w:val="center"/>
              <w:rPr>
                <w:rFonts w:ascii="Times New Roman" w:hAnsi="Times New Roman"/>
                <w:bCs/>
                <w:sz w:val="16"/>
                <w:szCs w:val="16"/>
              </w:rPr>
            </w:pPr>
            <w:r w:rsidRPr="00683A30">
              <w:rPr>
                <w:rFonts w:ascii="Times New Roman" w:hAnsi="Times New Roman"/>
                <w:bCs/>
                <w:sz w:val="16"/>
                <w:szCs w:val="16"/>
              </w:rPr>
              <w:t>(2,2% от числа подлежащих)</w:t>
            </w:r>
          </w:p>
          <w:p w:rsidR="00F52BC0" w:rsidRDefault="00F52BC0" w:rsidP="00F52BC0">
            <w:pPr>
              <w:widowControl w:val="0"/>
              <w:autoSpaceDE w:val="0"/>
              <w:autoSpaceDN w:val="0"/>
              <w:adjustRightInd w:val="0"/>
              <w:jc w:val="center"/>
              <w:rPr>
                <w:rFonts w:ascii="Times New Roman" w:hAnsi="Times New Roman"/>
                <w:bCs/>
                <w:sz w:val="24"/>
                <w:szCs w:val="24"/>
              </w:rPr>
            </w:pPr>
            <w:r w:rsidRPr="00683A30">
              <w:rPr>
                <w:rFonts w:ascii="Times New Roman" w:hAnsi="Times New Roman"/>
                <w:bCs/>
                <w:sz w:val="16"/>
                <w:szCs w:val="16"/>
              </w:rPr>
              <w:t>(2,6% от количества принявших)</w:t>
            </w:r>
          </w:p>
        </w:tc>
        <w:tc>
          <w:tcPr>
            <w:tcW w:w="127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33</w:t>
            </w:r>
            <w:r w:rsidRPr="00E17C0D">
              <w:rPr>
                <w:rFonts w:ascii="Times New Roman" w:hAnsi="Times New Roman"/>
                <w:bCs/>
                <w:sz w:val="24"/>
                <w:szCs w:val="24"/>
              </w:rPr>
              <w:t xml:space="preserve"> чел.</w:t>
            </w:r>
          </w:p>
          <w:p w:rsidR="00F52BC0" w:rsidRPr="00683A30" w:rsidRDefault="00F52BC0" w:rsidP="00F52BC0">
            <w:pPr>
              <w:widowControl w:val="0"/>
              <w:autoSpaceDE w:val="0"/>
              <w:autoSpaceDN w:val="0"/>
              <w:adjustRightInd w:val="0"/>
              <w:jc w:val="center"/>
              <w:rPr>
                <w:rFonts w:ascii="Times New Roman" w:hAnsi="Times New Roman"/>
                <w:bCs/>
                <w:sz w:val="16"/>
                <w:szCs w:val="16"/>
              </w:rPr>
            </w:pPr>
            <w:r w:rsidRPr="00683A30">
              <w:rPr>
                <w:rFonts w:ascii="Times New Roman" w:hAnsi="Times New Roman"/>
                <w:bCs/>
                <w:sz w:val="16"/>
                <w:szCs w:val="16"/>
              </w:rPr>
              <w:t>(1,34% от числа подлежащих)</w:t>
            </w:r>
          </w:p>
          <w:p w:rsidR="00F52BC0" w:rsidRDefault="00F52BC0" w:rsidP="00F52BC0">
            <w:pPr>
              <w:widowControl w:val="0"/>
              <w:autoSpaceDE w:val="0"/>
              <w:autoSpaceDN w:val="0"/>
              <w:adjustRightInd w:val="0"/>
              <w:jc w:val="center"/>
              <w:rPr>
                <w:rFonts w:ascii="Times New Roman" w:hAnsi="Times New Roman"/>
                <w:bCs/>
                <w:sz w:val="24"/>
                <w:szCs w:val="24"/>
              </w:rPr>
            </w:pPr>
            <w:r w:rsidRPr="00683A30">
              <w:rPr>
                <w:rFonts w:ascii="Times New Roman" w:hAnsi="Times New Roman"/>
                <w:bCs/>
                <w:sz w:val="16"/>
                <w:szCs w:val="16"/>
              </w:rPr>
              <w:t>(1,71% от количества принявших</w:t>
            </w:r>
            <w:r w:rsidRPr="00CD3062">
              <w:rPr>
                <w:rFonts w:ascii="Times New Roman" w:hAnsi="Times New Roman"/>
                <w:bCs/>
              </w:rPr>
              <w:t>)</w:t>
            </w:r>
          </w:p>
        </w:tc>
        <w:tc>
          <w:tcPr>
            <w:tcW w:w="1417"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12</w:t>
            </w:r>
          </w:p>
          <w:p w:rsidR="00F52BC0" w:rsidRPr="00683A30" w:rsidRDefault="00F52BC0" w:rsidP="00F52BC0">
            <w:pPr>
              <w:widowControl w:val="0"/>
              <w:autoSpaceDE w:val="0"/>
              <w:autoSpaceDN w:val="0"/>
              <w:adjustRightInd w:val="0"/>
              <w:jc w:val="center"/>
              <w:rPr>
                <w:rFonts w:ascii="Times New Roman" w:hAnsi="Times New Roman"/>
                <w:bCs/>
                <w:sz w:val="16"/>
                <w:szCs w:val="16"/>
              </w:rPr>
            </w:pPr>
            <w:r w:rsidRPr="00683A30">
              <w:rPr>
                <w:rFonts w:ascii="Times New Roman" w:hAnsi="Times New Roman"/>
                <w:bCs/>
                <w:sz w:val="16"/>
                <w:szCs w:val="16"/>
              </w:rPr>
              <w:t>(0,51% от числа подлежащих)</w:t>
            </w:r>
          </w:p>
          <w:p w:rsidR="00F52BC0" w:rsidRDefault="00F52BC0" w:rsidP="00F52BC0">
            <w:pPr>
              <w:widowControl w:val="0"/>
              <w:autoSpaceDE w:val="0"/>
              <w:autoSpaceDN w:val="0"/>
              <w:adjustRightInd w:val="0"/>
              <w:jc w:val="center"/>
              <w:rPr>
                <w:rFonts w:ascii="Times New Roman" w:hAnsi="Times New Roman"/>
                <w:bCs/>
                <w:sz w:val="24"/>
                <w:szCs w:val="24"/>
              </w:rPr>
            </w:pPr>
            <w:r w:rsidRPr="00683A30">
              <w:rPr>
                <w:rFonts w:ascii="Times New Roman" w:hAnsi="Times New Roman"/>
                <w:bCs/>
                <w:sz w:val="16"/>
                <w:szCs w:val="16"/>
              </w:rPr>
              <w:t>(0,61% от количества принявших)</w:t>
            </w:r>
          </w:p>
        </w:tc>
        <w:tc>
          <w:tcPr>
            <w:tcW w:w="1560"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8</w:t>
            </w:r>
          </w:p>
          <w:p w:rsidR="00F52BC0" w:rsidRPr="00683A30" w:rsidRDefault="00F52BC0" w:rsidP="00F52BC0">
            <w:pPr>
              <w:widowControl w:val="0"/>
              <w:autoSpaceDE w:val="0"/>
              <w:autoSpaceDN w:val="0"/>
              <w:adjustRightInd w:val="0"/>
              <w:jc w:val="center"/>
              <w:rPr>
                <w:rFonts w:ascii="Times New Roman" w:hAnsi="Times New Roman"/>
                <w:bCs/>
                <w:sz w:val="16"/>
                <w:szCs w:val="16"/>
              </w:rPr>
            </w:pPr>
            <w:r w:rsidRPr="00683A30">
              <w:rPr>
                <w:rFonts w:ascii="Times New Roman" w:hAnsi="Times New Roman"/>
                <w:bCs/>
                <w:sz w:val="16"/>
                <w:szCs w:val="16"/>
              </w:rPr>
              <w:t>(0,35% от числа подлежащих)</w:t>
            </w:r>
          </w:p>
          <w:p w:rsidR="00F52BC0" w:rsidRDefault="00F52BC0" w:rsidP="00F52BC0">
            <w:pPr>
              <w:widowControl w:val="0"/>
              <w:autoSpaceDE w:val="0"/>
              <w:autoSpaceDN w:val="0"/>
              <w:adjustRightInd w:val="0"/>
              <w:jc w:val="center"/>
              <w:rPr>
                <w:rFonts w:ascii="Times New Roman" w:hAnsi="Times New Roman"/>
                <w:bCs/>
                <w:sz w:val="24"/>
                <w:szCs w:val="24"/>
              </w:rPr>
            </w:pPr>
            <w:r w:rsidRPr="00683A30">
              <w:rPr>
                <w:rFonts w:ascii="Times New Roman" w:hAnsi="Times New Roman"/>
                <w:bCs/>
                <w:sz w:val="16"/>
                <w:szCs w:val="16"/>
              </w:rPr>
              <w:t>(0,41% от количества принявших)</w:t>
            </w:r>
          </w:p>
        </w:tc>
      </w:tr>
    </w:tbl>
    <w:p w:rsidR="00F52BC0" w:rsidRPr="001349FC" w:rsidRDefault="00F52BC0" w:rsidP="00F52BC0">
      <w:pPr>
        <w:spacing w:after="0" w:line="240" w:lineRule="auto"/>
        <w:jc w:val="both"/>
        <w:rPr>
          <w:rFonts w:ascii="Times New Roman" w:hAnsi="Times New Roman"/>
          <w:sz w:val="28"/>
          <w:szCs w:val="28"/>
        </w:rPr>
      </w:pPr>
    </w:p>
    <w:p w:rsidR="00F52BC0" w:rsidRPr="009F2BCE" w:rsidRDefault="00F52BC0" w:rsidP="00F52BC0">
      <w:pPr>
        <w:spacing w:after="0" w:line="240" w:lineRule="auto"/>
        <w:ind w:firstLine="709"/>
        <w:jc w:val="both"/>
        <w:rPr>
          <w:rFonts w:ascii="Times New Roman" w:hAnsi="Times New Roman"/>
          <w:b/>
          <w:sz w:val="28"/>
          <w:szCs w:val="28"/>
        </w:rPr>
      </w:pPr>
      <w:r w:rsidRPr="007D6F1C">
        <w:rPr>
          <w:rFonts w:ascii="Times New Roman" w:hAnsi="Times New Roman"/>
          <w:sz w:val="28"/>
          <w:szCs w:val="28"/>
        </w:rPr>
        <w:t xml:space="preserve">По итогам анализа результатов </w:t>
      </w:r>
      <w:r w:rsidR="000263FB">
        <w:rPr>
          <w:rFonts w:ascii="Times New Roman" w:hAnsi="Times New Roman"/>
          <w:sz w:val="28"/>
          <w:szCs w:val="28"/>
        </w:rPr>
        <w:t>СПТ</w:t>
      </w:r>
      <w:r>
        <w:rPr>
          <w:rFonts w:ascii="Times New Roman" w:hAnsi="Times New Roman"/>
          <w:sz w:val="28"/>
          <w:szCs w:val="28"/>
        </w:rPr>
        <w:t>, полученных от государственных</w:t>
      </w:r>
      <w:r w:rsidRPr="007D6F1C">
        <w:rPr>
          <w:rFonts w:ascii="Times New Roman" w:hAnsi="Times New Roman"/>
          <w:sz w:val="28"/>
          <w:szCs w:val="28"/>
        </w:rPr>
        <w:t xml:space="preserve"> образовательных организаций</w:t>
      </w:r>
      <w:r>
        <w:rPr>
          <w:rFonts w:ascii="Times New Roman" w:hAnsi="Times New Roman"/>
          <w:sz w:val="28"/>
          <w:szCs w:val="28"/>
        </w:rPr>
        <w:t xml:space="preserve"> для детей</w:t>
      </w:r>
      <w:r w:rsidRPr="007D6F1C">
        <w:rPr>
          <w:rFonts w:ascii="Times New Roman" w:hAnsi="Times New Roman"/>
          <w:sz w:val="28"/>
          <w:szCs w:val="28"/>
        </w:rPr>
        <w:t>, нуждающихся в государственной поддержке</w:t>
      </w:r>
      <w:r w:rsidR="000263FB">
        <w:rPr>
          <w:rFonts w:ascii="Times New Roman" w:hAnsi="Times New Roman"/>
          <w:sz w:val="28"/>
          <w:szCs w:val="28"/>
        </w:rPr>
        <w:t>,</w:t>
      </w:r>
      <w:r w:rsidRPr="007D6F1C">
        <w:rPr>
          <w:rFonts w:ascii="Times New Roman" w:hAnsi="Times New Roman"/>
          <w:sz w:val="28"/>
          <w:szCs w:val="28"/>
        </w:rPr>
        <w:t xml:space="preserve"> можно сделать </w:t>
      </w:r>
      <w:r w:rsidRPr="009F2BCE">
        <w:rPr>
          <w:rFonts w:ascii="Times New Roman" w:hAnsi="Times New Roman"/>
          <w:b/>
          <w:sz w:val="28"/>
          <w:szCs w:val="28"/>
        </w:rPr>
        <w:t>выводы:</w:t>
      </w:r>
    </w:p>
    <w:p w:rsidR="00F52BC0" w:rsidRPr="007D6F1C" w:rsidRDefault="00F52BC0" w:rsidP="00D3468F">
      <w:pPr>
        <w:pStyle w:val="a7"/>
        <w:widowControl w:val="0"/>
        <w:numPr>
          <w:ilvl w:val="0"/>
          <w:numId w:val="26"/>
        </w:numPr>
        <w:autoSpaceDE w:val="0"/>
        <w:autoSpaceDN w:val="0"/>
        <w:adjustRightInd w:val="0"/>
        <w:spacing w:after="0" w:line="240" w:lineRule="auto"/>
        <w:jc w:val="both"/>
        <w:rPr>
          <w:rFonts w:ascii="Times New Roman" w:hAnsi="Times New Roman"/>
          <w:sz w:val="28"/>
          <w:szCs w:val="28"/>
        </w:rPr>
      </w:pPr>
      <w:r w:rsidRPr="007D6F1C">
        <w:rPr>
          <w:rFonts w:ascii="Times New Roman" w:hAnsi="Times New Roman"/>
          <w:sz w:val="28"/>
          <w:szCs w:val="28"/>
        </w:rPr>
        <w:t xml:space="preserve">сведения о проведении </w:t>
      </w:r>
      <w:r w:rsidR="000263FB">
        <w:rPr>
          <w:rFonts w:ascii="Times New Roman" w:hAnsi="Times New Roman"/>
          <w:sz w:val="28"/>
          <w:szCs w:val="28"/>
        </w:rPr>
        <w:t>СПТ</w:t>
      </w:r>
      <w:r w:rsidRPr="007D6F1C">
        <w:rPr>
          <w:rFonts w:ascii="Times New Roman" w:hAnsi="Times New Roman"/>
          <w:sz w:val="28"/>
          <w:szCs w:val="28"/>
        </w:rPr>
        <w:t xml:space="preserve"> поступили из 4</w:t>
      </w:r>
      <w:r>
        <w:rPr>
          <w:rFonts w:ascii="Times New Roman" w:hAnsi="Times New Roman"/>
          <w:sz w:val="28"/>
          <w:szCs w:val="28"/>
        </w:rPr>
        <w:t>3</w:t>
      </w:r>
      <w:r w:rsidRPr="007D6F1C">
        <w:rPr>
          <w:rFonts w:ascii="Times New Roman" w:hAnsi="Times New Roman"/>
          <w:sz w:val="28"/>
          <w:szCs w:val="28"/>
        </w:rPr>
        <w:t>-х</w:t>
      </w:r>
      <w:r>
        <w:rPr>
          <w:rFonts w:ascii="Times New Roman" w:hAnsi="Times New Roman"/>
          <w:sz w:val="28"/>
          <w:szCs w:val="28"/>
        </w:rPr>
        <w:t xml:space="preserve"> организаций</w:t>
      </w:r>
      <w:r w:rsidRPr="007D6F1C">
        <w:rPr>
          <w:rFonts w:ascii="Times New Roman" w:hAnsi="Times New Roman"/>
          <w:sz w:val="28"/>
          <w:szCs w:val="28"/>
        </w:rPr>
        <w:t xml:space="preserve"> (100%); </w:t>
      </w:r>
    </w:p>
    <w:p w:rsidR="00F52BC0" w:rsidRPr="007D6F1C" w:rsidRDefault="00F52BC0" w:rsidP="00D3468F">
      <w:pPr>
        <w:pStyle w:val="a7"/>
        <w:widowControl w:val="0"/>
        <w:numPr>
          <w:ilvl w:val="0"/>
          <w:numId w:val="26"/>
        </w:numPr>
        <w:autoSpaceDE w:val="0"/>
        <w:autoSpaceDN w:val="0"/>
        <w:adjustRightInd w:val="0"/>
        <w:spacing w:after="0" w:line="240" w:lineRule="auto"/>
        <w:jc w:val="both"/>
        <w:rPr>
          <w:rFonts w:ascii="Times New Roman" w:hAnsi="Times New Roman"/>
          <w:sz w:val="28"/>
          <w:szCs w:val="28"/>
        </w:rPr>
      </w:pPr>
      <w:r w:rsidRPr="007D6F1C">
        <w:rPr>
          <w:rFonts w:ascii="Times New Roman" w:hAnsi="Times New Roman"/>
          <w:bCs/>
          <w:sz w:val="28"/>
          <w:szCs w:val="28"/>
        </w:rPr>
        <w:t>при проведении тестирования</w:t>
      </w:r>
      <w:r>
        <w:rPr>
          <w:rFonts w:ascii="Times New Roman" w:hAnsi="Times New Roman"/>
          <w:bCs/>
          <w:sz w:val="28"/>
          <w:szCs w:val="28"/>
        </w:rPr>
        <w:t xml:space="preserve"> Региональным оператором</w:t>
      </w:r>
      <w:r w:rsidRPr="007D6F1C">
        <w:rPr>
          <w:rFonts w:ascii="Times New Roman" w:hAnsi="Times New Roman"/>
          <w:bCs/>
          <w:sz w:val="28"/>
          <w:szCs w:val="28"/>
        </w:rPr>
        <w:t xml:space="preserve"> выявлены нарушения сроков</w:t>
      </w:r>
      <w:r>
        <w:rPr>
          <w:rFonts w:ascii="Times New Roman" w:hAnsi="Times New Roman"/>
          <w:bCs/>
          <w:sz w:val="28"/>
          <w:szCs w:val="28"/>
        </w:rPr>
        <w:t xml:space="preserve"> (форм, ошибок)</w:t>
      </w:r>
      <w:r w:rsidRPr="007D6F1C">
        <w:rPr>
          <w:rFonts w:ascii="Times New Roman" w:hAnsi="Times New Roman"/>
          <w:bCs/>
          <w:sz w:val="28"/>
          <w:szCs w:val="28"/>
        </w:rPr>
        <w:t xml:space="preserve"> предоставления отчетности</w:t>
      </w:r>
      <w:r>
        <w:rPr>
          <w:rFonts w:ascii="Times New Roman" w:hAnsi="Times New Roman"/>
          <w:bCs/>
          <w:sz w:val="28"/>
          <w:szCs w:val="28"/>
        </w:rPr>
        <w:t xml:space="preserve"> в 22-ух</w:t>
      </w:r>
      <w:r w:rsidRPr="007D6F1C">
        <w:rPr>
          <w:rFonts w:ascii="Times New Roman" w:hAnsi="Times New Roman"/>
          <w:bCs/>
          <w:sz w:val="28"/>
          <w:szCs w:val="28"/>
        </w:rPr>
        <w:t xml:space="preserve"> (</w:t>
      </w:r>
      <w:r>
        <w:rPr>
          <w:rFonts w:ascii="Times New Roman" w:hAnsi="Times New Roman"/>
          <w:bCs/>
          <w:sz w:val="28"/>
          <w:szCs w:val="28"/>
        </w:rPr>
        <w:t>51</w:t>
      </w:r>
      <w:r w:rsidRPr="007D6F1C">
        <w:rPr>
          <w:rFonts w:ascii="Times New Roman" w:hAnsi="Times New Roman"/>
          <w:bCs/>
          <w:sz w:val="28"/>
          <w:szCs w:val="28"/>
        </w:rPr>
        <w:t>%)</w:t>
      </w:r>
      <w:r>
        <w:rPr>
          <w:rFonts w:ascii="Times New Roman" w:hAnsi="Times New Roman"/>
          <w:bCs/>
          <w:sz w:val="28"/>
          <w:szCs w:val="28"/>
        </w:rPr>
        <w:t xml:space="preserve"> образовательных организациях</w:t>
      </w:r>
      <w:r w:rsidRPr="007D6F1C">
        <w:rPr>
          <w:rFonts w:ascii="Times New Roman" w:hAnsi="Times New Roman"/>
          <w:sz w:val="28"/>
          <w:szCs w:val="28"/>
        </w:rPr>
        <w:t>;</w:t>
      </w:r>
    </w:p>
    <w:p w:rsidR="00F52BC0" w:rsidRPr="007D6F1C" w:rsidRDefault="00F52BC0" w:rsidP="00D3468F">
      <w:pPr>
        <w:pStyle w:val="a7"/>
        <w:widowControl w:val="0"/>
        <w:numPr>
          <w:ilvl w:val="0"/>
          <w:numId w:val="26"/>
        </w:numPr>
        <w:autoSpaceDE w:val="0"/>
        <w:autoSpaceDN w:val="0"/>
        <w:adjustRightInd w:val="0"/>
        <w:spacing w:after="0" w:line="240" w:lineRule="auto"/>
        <w:jc w:val="both"/>
        <w:rPr>
          <w:rFonts w:ascii="Times New Roman" w:hAnsi="Times New Roman"/>
          <w:sz w:val="28"/>
          <w:szCs w:val="28"/>
        </w:rPr>
      </w:pPr>
      <w:r w:rsidRPr="007D6F1C">
        <w:rPr>
          <w:rFonts w:ascii="Times New Roman" w:hAnsi="Times New Roman"/>
          <w:bCs/>
          <w:sz w:val="28"/>
          <w:szCs w:val="28"/>
        </w:rPr>
        <w:t>колич</w:t>
      </w:r>
      <w:r>
        <w:rPr>
          <w:rFonts w:ascii="Times New Roman" w:hAnsi="Times New Roman"/>
          <w:bCs/>
          <w:sz w:val="28"/>
          <w:szCs w:val="28"/>
        </w:rPr>
        <w:t xml:space="preserve">ество обучающихся (воспитанников), </w:t>
      </w:r>
      <w:r w:rsidRPr="007D6F1C">
        <w:rPr>
          <w:rFonts w:ascii="Times New Roman" w:hAnsi="Times New Roman"/>
          <w:bCs/>
          <w:sz w:val="28"/>
          <w:szCs w:val="28"/>
        </w:rPr>
        <w:t xml:space="preserve">подлежащих </w:t>
      </w:r>
      <w:r w:rsidR="000263FB">
        <w:rPr>
          <w:rFonts w:ascii="Times New Roman" w:hAnsi="Times New Roman"/>
          <w:bCs/>
          <w:sz w:val="28"/>
          <w:szCs w:val="28"/>
        </w:rPr>
        <w:t xml:space="preserve">СПТ </w:t>
      </w:r>
      <w:r w:rsidRPr="007D6F1C">
        <w:rPr>
          <w:rFonts w:ascii="Times New Roman" w:hAnsi="Times New Roman"/>
          <w:bCs/>
          <w:sz w:val="28"/>
          <w:szCs w:val="28"/>
        </w:rPr>
        <w:t xml:space="preserve">в возрасте от 13 </w:t>
      </w:r>
      <w:r>
        <w:rPr>
          <w:rFonts w:ascii="Times New Roman" w:hAnsi="Times New Roman"/>
          <w:bCs/>
          <w:sz w:val="28"/>
          <w:szCs w:val="28"/>
        </w:rPr>
        <w:t>лет и старше в 2018</w:t>
      </w:r>
      <w:r w:rsidRPr="007D6F1C">
        <w:rPr>
          <w:rFonts w:ascii="Times New Roman" w:hAnsi="Times New Roman"/>
          <w:bCs/>
          <w:sz w:val="28"/>
          <w:szCs w:val="28"/>
        </w:rPr>
        <w:t xml:space="preserve">г. составило </w:t>
      </w:r>
      <w:r>
        <w:rPr>
          <w:rFonts w:ascii="Times New Roman" w:hAnsi="Times New Roman"/>
          <w:bCs/>
          <w:sz w:val="28"/>
          <w:szCs w:val="28"/>
        </w:rPr>
        <w:t>2262</w:t>
      </w:r>
      <w:r w:rsidRPr="007D6F1C">
        <w:rPr>
          <w:rFonts w:ascii="Times New Roman" w:hAnsi="Times New Roman"/>
          <w:bCs/>
          <w:sz w:val="28"/>
          <w:szCs w:val="28"/>
        </w:rPr>
        <w:t xml:space="preserve"> чел</w:t>
      </w:r>
      <w:r>
        <w:rPr>
          <w:rFonts w:ascii="Times New Roman" w:hAnsi="Times New Roman"/>
          <w:bCs/>
          <w:sz w:val="28"/>
          <w:szCs w:val="28"/>
        </w:rPr>
        <w:t>овека;</w:t>
      </w:r>
      <w:r w:rsidRPr="007D6F1C">
        <w:rPr>
          <w:rFonts w:ascii="Times New Roman" w:hAnsi="Times New Roman"/>
          <w:bCs/>
          <w:sz w:val="28"/>
          <w:szCs w:val="28"/>
        </w:rPr>
        <w:t xml:space="preserve"> в тестир</w:t>
      </w:r>
      <w:r>
        <w:rPr>
          <w:rFonts w:ascii="Times New Roman" w:hAnsi="Times New Roman"/>
          <w:bCs/>
          <w:sz w:val="28"/>
          <w:szCs w:val="28"/>
        </w:rPr>
        <w:t>овании приняло участие 1955 человек</w:t>
      </w:r>
      <w:r w:rsidR="008329B8">
        <w:rPr>
          <w:rFonts w:ascii="Times New Roman" w:hAnsi="Times New Roman"/>
          <w:bCs/>
          <w:sz w:val="28"/>
          <w:szCs w:val="28"/>
        </w:rPr>
        <w:t xml:space="preserve"> </w:t>
      </w:r>
      <w:r w:rsidRPr="007D6F1C">
        <w:rPr>
          <w:rFonts w:ascii="Times New Roman" w:hAnsi="Times New Roman"/>
          <w:bCs/>
          <w:sz w:val="28"/>
          <w:szCs w:val="28"/>
        </w:rPr>
        <w:t xml:space="preserve">или </w:t>
      </w:r>
      <w:r>
        <w:rPr>
          <w:rFonts w:ascii="Times New Roman" w:hAnsi="Times New Roman"/>
          <w:bCs/>
          <w:sz w:val="28"/>
          <w:szCs w:val="28"/>
        </w:rPr>
        <w:t>86,4</w:t>
      </w:r>
      <w:r w:rsidRPr="007D6F1C">
        <w:rPr>
          <w:rFonts w:ascii="Times New Roman" w:hAnsi="Times New Roman"/>
          <w:bCs/>
          <w:sz w:val="28"/>
          <w:szCs w:val="28"/>
        </w:rPr>
        <w:t>% от количества подлежащих тестированию</w:t>
      </w:r>
      <w:r>
        <w:rPr>
          <w:rFonts w:ascii="Times New Roman" w:hAnsi="Times New Roman"/>
          <w:bCs/>
          <w:sz w:val="28"/>
          <w:szCs w:val="28"/>
        </w:rPr>
        <w:t>. В</w:t>
      </w:r>
      <w:r w:rsidRPr="007D6F1C">
        <w:rPr>
          <w:rFonts w:ascii="Times New Roman" w:hAnsi="Times New Roman"/>
          <w:bCs/>
          <w:sz w:val="28"/>
          <w:szCs w:val="28"/>
        </w:rPr>
        <w:t xml:space="preserve"> сравнении с предыдущим учебным годом наблюдается динамика в сторону </w:t>
      </w:r>
      <w:r>
        <w:rPr>
          <w:rFonts w:ascii="Times New Roman" w:hAnsi="Times New Roman"/>
          <w:bCs/>
          <w:sz w:val="28"/>
          <w:szCs w:val="28"/>
        </w:rPr>
        <w:t>роста количественного показателя</w:t>
      </w:r>
      <w:r w:rsidR="008329B8">
        <w:rPr>
          <w:rFonts w:ascii="Times New Roman" w:hAnsi="Times New Roman"/>
          <w:bCs/>
          <w:sz w:val="28"/>
          <w:szCs w:val="28"/>
        </w:rPr>
        <w:t xml:space="preserve"> </w:t>
      </w:r>
      <w:r>
        <w:rPr>
          <w:rFonts w:ascii="Times New Roman" w:hAnsi="Times New Roman"/>
          <w:bCs/>
          <w:sz w:val="28"/>
          <w:szCs w:val="28"/>
        </w:rPr>
        <w:t>респондентов</w:t>
      </w:r>
      <w:r w:rsidRPr="007D6F1C">
        <w:rPr>
          <w:rFonts w:ascii="Times New Roman" w:hAnsi="Times New Roman"/>
          <w:bCs/>
          <w:sz w:val="28"/>
          <w:szCs w:val="28"/>
        </w:rPr>
        <w:t xml:space="preserve"> на </w:t>
      </w:r>
      <w:r>
        <w:rPr>
          <w:rFonts w:ascii="Times New Roman" w:hAnsi="Times New Roman"/>
          <w:bCs/>
          <w:sz w:val="28"/>
          <w:szCs w:val="28"/>
        </w:rPr>
        <w:t>2,9</w:t>
      </w:r>
      <w:r w:rsidRPr="007D6F1C">
        <w:rPr>
          <w:rFonts w:ascii="Times New Roman" w:hAnsi="Times New Roman"/>
          <w:bCs/>
          <w:sz w:val="28"/>
          <w:szCs w:val="28"/>
        </w:rPr>
        <w:t>%;</w:t>
      </w:r>
    </w:p>
    <w:p w:rsidR="00F52BC0" w:rsidRPr="007D6F1C" w:rsidRDefault="000263FB" w:rsidP="00D3468F">
      <w:pPr>
        <w:pStyle w:val="a7"/>
        <w:widowControl w:val="0"/>
        <w:numPr>
          <w:ilvl w:val="0"/>
          <w:numId w:val="2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w:t>
      </w:r>
      <w:r w:rsidR="00F52BC0" w:rsidRPr="007D6F1C">
        <w:rPr>
          <w:rFonts w:ascii="Times New Roman" w:hAnsi="Times New Roman"/>
          <w:bCs/>
          <w:sz w:val="28"/>
          <w:szCs w:val="28"/>
        </w:rPr>
        <w:t>исло обучающихся, не п</w:t>
      </w:r>
      <w:r w:rsidR="00F52BC0">
        <w:rPr>
          <w:rFonts w:ascii="Times New Roman" w:hAnsi="Times New Roman"/>
          <w:bCs/>
          <w:sz w:val="28"/>
          <w:szCs w:val="28"/>
        </w:rPr>
        <w:t xml:space="preserve">ринявших участие в </w:t>
      </w:r>
      <w:r>
        <w:rPr>
          <w:rFonts w:ascii="Times New Roman" w:hAnsi="Times New Roman"/>
          <w:bCs/>
          <w:sz w:val="28"/>
          <w:szCs w:val="28"/>
        </w:rPr>
        <w:t xml:space="preserve">СПТ </w:t>
      </w:r>
      <w:r w:rsidR="00F52BC0" w:rsidRPr="007D6F1C">
        <w:rPr>
          <w:rFonts w:ascii="Times New Roman" w:hAnsi="Times New Roman"/>
          <w:bCs/>
          <w:sz w:val="28"/>
          <w:szCs w:val="28"/>
        </w:rPr>
        <w:t xml:space="preserve">составило </w:t>
      </w:r>
      <w:r w:rsidR="00F52BC0">
        <w:rPr>
          <w:rFonts w:ascii="Times New Roman" w:hAnsi="Times New Roman"/>
          <w:bCs/>
          <w:sz w:val="28"/>
          <w:szCs w:val="28"/>
        </w:rPr>
        <w:t>307</w:t>
      </w:r>
      <w:r w:rsidR="00F52BC0" w:rsidRPr="007D6F1C">
        <w:rPr>
          <w:rFonts w:ascii="Times New Roman" w:hAnsi="Times New Roman"/>
          <w:bCs/>
          <w:sz w:val="28"/>
          <w:szCs w:val="28"/>
        </w:rPr>
        <w:t xml:space="preserve"> чел</w:t>
      </w:r>
      <w:r w:rsidR="00F52BC0">
        <w:rPr>
          <w:rFonts w:ascii="Times New Roman" w:hAnsi="Times New Roman"/>
          <w:bCs/>
          <w:sz w:val="28"/>
          <w:szCs w:val="28"/>
        </w:rPr>
        <w:t>овек</w:t>
      </w:r>
      <w:r w:rsidR="00F52BC0" w:rsidRPr="007D6F1C">
        <w:rPr>
          <w:rFonts w:ascii="Times New Roman" w:hAnsi="Times New Roman"/>
          <w:bCs/>
          <w:sz w:val="28"/>
          <w:szCs w:val="28"/>
        </w:rPr>
        <w:t xml:space="preserve"> (</w:t>
      </w:r>
      <w:r w:rsidR="00F52BC0">
        <w:rPr>
          <w:rFonts w:ascii="Times New Roman" w:hAnsi="Times New Roman"/>
          <w:bCs/>
          <w:sz w:val="28"/>
          <w:szCs w:val="28"/>
        </w:rPr>
        <w:t>13,6</w:t>
      </w:r>
      <w:r w:rsidR="00F52BC0" w:rsidRPr="007D6F1C">
        <w:rPr>
          <w:rFonts w:ascii="Times New Roman" w:hAnsi="Times New Roman"/>
          <w:bCs/>
          <w:sz w:val="28"/>
          <w:szCs w:val="28"/>
        </w:rPr>
        <w:t>% от общего коли</w:t>
      </w:r>
      <w:r w:rsidR="00F52BC0">
        <w:rPr>
          <w:rFonts w:ascii="Times New Roman" w:hAnsi="Times New Roman"/>
          <w:bCs/>
          <w:sz w:val="28"/>
          <w:szCs w:val="28"/>
        </w:rPr>
        <w:t xml:space="preserve">чества </w:t>
      </w:r>
      <w:r>
        <w:rPr>
          <w:rFonts w:ascii="Times New Roman" w:hAnsi="Times New Roman"/>
          <w:bCs/>
          <w:sz w:val="28"/>
          <w:szCs w:val="28"/>
        </w:rPr>
        <w:t xml:space="preserve">лиц, </w:t>
      </w:r>
      <w:r w:rsidR="00F52BC0">
        <w:rPr>
          <w:rFonts w:ascii="Times New Roman" w:hAnsi="Times New Roman"/>
          <w:bCs/>
          <w:sz w:val="28"/>
          <w:szCs w:val="28"/>
        </w:rPr>
        <w:t>подлежащих тестированию).</w:t>
      </w:r>
      <w:r w:rsidR="008329B8">
        <w:rPr>
          <w:rFonts w:ascii="Times New Roman" w:hAnsi="Times New Roman"/>
          <w:bCs/>
          <w:sz w:val="28"/>
          <w:szCs w:val="28"/>
        </w:rPr>
        <w:t xml:space="preserve"> </w:t>
      </w:r>
      <w:r w:rsidR="00F52BC0">
        <w:rPr>
          <w:rFonts w:ascii="Times New Roman" w:hAnsi="Times New Roman"/>
          <w:bCs/>
          <w:sz w:val="28"/>
          <w:szCs w:val="28"/>
        </w:rPr>
        <w:t>О</w:t>
      </w:r>
      <w:r w:rsidR="00F52BC0" w:rsidRPr="007D6F1C">
        <w:rPr>
          <w:rFonts w:ascii="Times New Roman" w:hAnsi="Times New Roman"/>
          <w:bCs/>
          <w:sz w:val="28"/>
          <w:szCs w:val="28"/>
        </w:rPr>
        <w:t>сновн</w:t>
      </w:r>
      <w:r w:rsidR="00F52BC0">
        <w:rPr>
          <w:rFonts w:ascii="Times New Roman" w:hAnsi="Times New Roman"/>
          <w:bCs/>
          <w:sz w:val="28"/>
          <w:szCs w:val="28"/>
        </w:rPr>
        <w:t>ые</w:t>
      </w:r>
      <w:r w:rsidR="008329B8">
        <w:rPr>
          <w:rFonts w:ascii="Times New Roman" w:hAnsi="Times New Roman"/>
          <w:bCs/>
          <w:sz w:val="28"/>
          <w:szCs w:val="28"/>
        </w:rPr>
        <w:t xml:space="preserve"> </w:t>
      </w:r>
      <w:r w:rsidR="00F52BC0" w:rsidRPr="007D6F1C">
        <w:rPr>
          <w:rFonts w:ascii="Times New Roman" w:hAnsi="Times New Roman"/>
          <w:sz w:val="28"/>
          <w:szCs w:val="28"/>
        </w:rPr>
        <w:t>причин</w:t>
      </w:r>
      <w:r w:rsidR="00F52BC0">
        <w:rPr>
          <w:rFonts w:ascii="Times New Roman" w:hAnsi="Times New Roman"/>
          <w:sz w:val="28"/>
          <w:szCs w:val="28"/>
        </w:rPr>
        <w:t>ы</w:t>
      </w:r>
      <w:r>
        <w:rPr>
          <w:rFonts w:ascii="Times New Roman" w:hAnsi="Times New Roman"/>
          <w:sz w:val="28"/>
          <w:szCs w:val="28"/>
        </w:rPr>
        <w:t xml:space="preserve">: </w:t>
      </w:r>
      <w:r w:rsidR="00F52BC0" w:rsidRPr="007D6F1C">
        <w:rPr>
          <w:rFonts w:ascii="Times New Roman" w:hAnsi="Times New Roman"/>
          <w:sz w:val="28"/>
          <w:szCs w:val="28"/>
        </w:rPr>
        <w:t>отказ; в</w:t>
      </w:r>
      <w:r w:rsidR="00F52BC0">
        <w:rPr>
          <w:rFonts w:ascii="Times New Roman" w:hAnsi="Times New Roman"/>
          <w:sz w:val="28"/>
          <w:szCs w:val="28"/>
        </w:rPr>
        <w:t>оспитанники, не дали добровольные информированные согласия</w:t>
      </w:r>
      <w:r w:rsidR="00F52BC0" w:rsidRPr="007D6F1C">
        <w:rPr>
          <w:rFonts w:ascii="Times New Roman" w:hAnsi="Times New Roman"/>
          <w:sz w:val="28"/>
          <w:szCs w:val="28"/>
        </w:rPr>
        <w:t xml:space="preserve"> по</w:t>
      </w:r>
      <w:r w:rsidR="00F52BC0">
        <w:rPr>
          <w:rFonts w:ascii="Times New Roman" w:hAnsi="Times New Roman"/>
          <w:sz w:val="28"/>
          <w:szCs w:val="28"/>
        </w:rPr>
        <w:t xml:space="preserve"> установленной форме, либо такие согласия</w:t>
      </w:r>
      <w:r w:rsidR="00F52BC0" w:rsidRPr="007D6F1C">
        <w:rPr>
          <w:rFonts w:ascii="Times New Roman" w:hAnsi="Times New Roman"/>
          <w:sz w:val="28"/>
          <w:szCs w:val="28"/>
        </w:rPr>
        <w:t xml:space="preserve"> не дали их родители (за</w:t>
      </w:r>
      <w:r w:rsidR="00F52BC0">
        <w:rPr>
          <w:rFonts w:ascii="Times New Roman" w:hAnsi="Times New Roman"/>
          <w:sz w:val="28"/>
          <w:szCs w:val="28"/>
        </w:rPr>
        <w:t>конные представители) – 120 человек</w:t>
      </w:r>
      <w:r w:rsidR="00F52BC0" w:rsidRPr="007D6F1C">
        <w:rPr>
          <w:rFonts w:ascii="Times New Roman" w:hAnsi="Times New Roman"/>
          <w:sz w:val="28"/>
          <w:szCs w:val="28"/>
        </w:rPr>
        <w:t xml:space="preserve"> (</w:t>
      </w:r>
      <w:r w:rsidR="00F52BC0">
        <w:rPr>
          <w:rFonts w:ascii="Times New Roman" w:hAnsi="Times New Roman"/>
          <w:sz w:val="28"/>
          <w:szCs w:val="28"/>
        </w:rPr>
        <w:t>39,1</w:t>
      </w:r>
      <w:r w:rsidR="00F52BC0" w:rsidRPr="007D6F1C">
        <w:rPr>
          <w:rFonts w:ascii="Times New Roman" w:hAnsi="Times New Roman"/>
          <w:sz w:val="28"/>
          <w:szCs w:val="28"/>
        </w:rPr>
        <w:t>% от количества отказавшихся)</w:t>
      </w:r>
      <w:r w:rsidR="00F52BC0">
        <w:rPr>
          <w:rFonts w:ascii="Times New Roman" w:hAnsi="Times New Roman"/>
          <w:sz w:val="28"/>
          <w:szCs w:val="28"/>
        </w:rPr>
        <w:t xml:space="preserve">; по болезни – 137 человек (44,6% от числа отказавшихся). Необходимо отметить, что в число лиц, не принявших участие в </w:t>
      </w:r>
      <w:r>
        <w:rPr>
          <w:rFonts w:ascii="Times New Roman" w:hAnsi="Times New Roman"/>
          <w:sz w:val="28"/>
          <w:szCs w:val="28"/>
        </w:rPr>
        <w:t>СПТ</w:t>
      </w:r>
      <w:r w:rsidR="00F52BC0">
        <w:rPr>
          <w:rFonts w:ascii="Times New Roman" w:hAnsi="Times New Roman"/>
          <w:sz w:val="28"/>
          <w:szCs w:val="28"/>
        </w:rPr>
        <w:t>, вошли дети с нарушением слуха, зрения, психическими расстройствами, воспитанники с ОВЗ</w:t>
      </w:r>
      <w:r w:rsidR="00F52BC0" w:rsidRPr="007D6F1C">
        <w:rPr>
          <w:rFonts w:ascii="Times New Roman" w:hAnsi="Times New Roman"/>
          <w:sz w:val="28"/>
          <w:szCs w:val="28"/>
        </w:rPr>
        <w:t>;</w:t>
      </w:r>
    </w:p>
    <w:p w:rsidR="00F52BC0" w:rsidRPr="007D6F1C" w:rsidRDefault="00F52BC0" w:rsidP="00D3468F">
      <w:pPr>
        <w:pStyle w:val="a7"/>
        <w:widowControl w:val="0"/>
        <w:numPr>
          <w:ilvl w:val="0"/>
          <w:numId w:val="26"/>
        </w:numPr>
        <w:autoSpaceDE w:val="0"/>
        <w:autoSpaceDN w:val="0"/>
        <w:adjustRightInd w:val="0"/>
        <w:spacing w:after="0" w:line="240" w:lineRule="auto"/>
        <w:jc w:val="both"/>
        <w:rPr>
          <w:rFonts w:ascii="Times New Roman" w:hAnsi="Times New Roman"/>
          <w:sz w:val="28"/>
          <w:szCs w:val="28"/>
        </w:rPr>
      </w:pPr>
      <w:r w:rsidRPr="007D6F1C">
        <w:rPr>
          <w:rFonts w:ascii="Times New Roman" w:hAnsi="Times New Roman"/>
          <w:bCs/>
          <w:sz w:val="28"/>
          <w:szCs w:val="28"/>
        </w:rPr>
        <w:t xml:space="preserve">число респондентов, </w:t>
      </w:r>
      <w:r>
        <w:rPr>
          <w:rFonts w:ascii="Times New Roman" w:hAnsi="Times New Roman"/>
          <w:bCs/>
          <w:sz w:val="28"/>
          <w:szCs w:val="28"/>
        </w:rPr>
        <w:t xml:space="preserve">составивших «группу риска» в 2018г. составляет   8 человек </w:t>
      </w:r>
      <w:r w:rsidRPr="007D6F1C">
        <w:rPr>
          <w:rFonts w:ascii="Times New Roman" w:hAnsi="Times New Roman"/>
          <w:bCs/>
          <w:sz w:val="28"/>
          <w:szCs w:val="28"/>
        </w:rPr>
        <w:t xml:space="preserve">или </w:t>
      </w:r>
      <w:r>
        <w:rPr>
          <w:rFonts w:ascii="Times New Roman" w:hAnsi="Times New Roman"/>
          <w:bCs/>
          <w:sz w:val="28"/>
          <w:szCs w:val="28"/>
        </w:rPr>
        <w:t>0,35</w:t>
      </w:r>
      <w:r w:rsidRPr="007D6F1C">
        <w:rPr>
          <w:rFonts w:ascii="Times New Roman" w:hAnsi="Times New Roman"/>
          <w:bCs/>
          <w:sz w:val="28"/>
          <w:szCs w:val="28"/>
        </w:rPr>
        <w:t>% от общего числа подлежащих тестированию, 0</w:t>
      </w:r>
      <w:r>
        <w:rPr>
          <w:rFonts w:ascii="Times New Roman" w:hAnsi="Times New Roman"/>
          <w:bCs/>
          <w:sz w:val="28"/>
          <w:szCs w:val="28"/>
        </w:rPr>
        <w:t>,41</w:t>
      </w:r>
      <w:r w:rsidRPr="007D6F1C">
        <w:rPr>
          <w:rFonts w:ascii="Times New Roman" w:hAnsi="Times New Roman"/>
          <w:bCs/>
          <w:sz w:val="28"/>
          <w:szCs w:val="28"/>
        </w:rPr>
        <w:t>% от количества принявших участие;</w:t>
      </w:r>
    </w:p>
    <w:p w:rsidR="00F52BC0" w:rsidRPr="007D6F1C" w:rsidRDefault="00F52BC0" w:rsidP="00D3468F">
      <w:pPr>
        <w:pStyle w:val="a7"/>
        <w:widowControl w:val="0"/>
        <w:numPr>
          <w:ilvl w:val="0"/>
          <w:numId w:val="26"/>
        </w:numPr>
        <w:autoSpaceDE w:val="0"/>
        <w:autoSpaceDN w:val="0"/>
        <w:adjustRightInd w:val="0"/>
        <w:spacing w:after="0" w:line="240" w:lineRule="auto"/>
        <w:jc w:val="both"/>
        <w:rPr>
          <w:rFonts w:ascii="Times New Roman" w:hAnsi="Times New Roman"/>
          <w:sz w:val="28"/>
          <w:szCs w:val="28"/>
        </w:rPr>
      </w:pPr>
      <w:r w:rsidRPr="007D6F1C">
        <w:rPr>
          <w:rFonts w:ascii="Times New Roman" w:hAnsi="Times New Roman"/>
          <w:sz w:val="28"/>
          <w:szCs w:val="28"/>
        </w:rPr>
        <w:t xml:space="preserve">жалоб и замечаний от родителей (законных представителей) и обучающихся о нарушении порядка проведения </w:t>
      </w:r>
      <w:r w:rsidR="000263FB">
        <w:rPr>
          <w:rFonts w:ascii="Times New Roman" w:hAnsi="Times New Roman"/>
          <w:sz w:val="28"/>
          <w:szCs w:val="28"/>
        </w:rPr>
        <w:t>СПТ</w:t>
      </w:r>
      <w:r w:rsidRPr="007D6F1C">
        <w:rPr>
          <w:rFonts w:ascii="Times New Roman" w:hAnsi="Times New Roman"/>
          <w:sz w:val="28"/>
          <w:szCs w:val="28"/>
        </w:rPr>
        <w:t xml:space="preserve"> в </w:t>
      </w:r>
      <w:r w:rsidR="000263FB">
        <w:rPr>
          <w:rFonts w:ascii="Times New Roman" w:hAnsi="Times New Roman"/>
          <w:sz w:val="28"/>
          <w:szCs w:val="28"/>
        </w:rPr>
        <w:t>ОО</w:t>
      </w:r>
      <w:r w:rsidRPr="007D6F1C">
        <w:rPr>
          <w:rFonts w:ascii="Times New Roman" w:hAnsi="Times New Roman"/>
          <w:sz w:val="28"/>
          <w:szCs w:val="28"/>
        </w:rPr>
        <w:t xml:space="preserve"> Иркутской области </w:t>
      </w:r>
      <w:r>
        <w:rPr>
          <w:rFonts w:ascii="Times New Roman" w:hAnsi="Times New Roman"/>
          <w:sz w:val="28"/>
          <w:szCs w:val="28"/>
        </w:rPr>
        <w:t xml:space="preserve">Региональному оператору и в </w:t>
      </w:r>
      <w:r w:rsidRPr="007D6F1C">
        <w:rPr>
          <w:rFonts w:ascii="Times New Roman" w:hAnsi="Times New Roman"/>
          <w:sz w:val="28"/>
          <w:szCs w:val="28"/>
        </w:rPr>
        <w:t xml:space="preserve">министерство образования не поступало. Это позволяет </w:t>
      </w:r>
      <w:r>
        <w:rPr>
          <w:rFonts w:ascii="Times New Roman" w:hAnsi="Times New Roman"/>
          <w:sz w:val="28"/>
          <w:szCs w:val="28"/>
        </w:rPr>
        <w:t>сделать вывод</w:t>
      </w:r>
      <w:r w:rsidRPr="007D6F1C">
        <w:rPr>
          <w:rFonts w:ascii="Times New Roman" w:hAnsi="Times New Roman"/>
          <w:sz w:val="28"/>
          <w:szCs w:val="28"/>
        </w:rPr>
        <w:t>, что социально-психологическое тестирование проведено в соответствие с Приказом Министерства образования и науки Российской Федерации от 16 июня 2014 г.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F52BC0" w:rsidRDefault="00F52BC0" w:rsidP="00636504">
      <w:pPr>
        <w:spacing w:after="0" w:line="240" w:lineRule="auto"/>
        <w:jc w:val="both"/>
        <w:rPr>
          <w:rFonts w:ascii="Times New Roman" w:hAnsi="Times New Roman"/>
          <w:sz w:val="28"/>
          <w:szCs w:val="28"/>
        </w:rPr>
      </w:pPr>
    </w:p>
    <w:p w:rsidR="00F52BC0" w:rsidRDefault="00F52BC0" w:rsidP="00636504">
      <w:pPr>
        <w:spacing w:after="0" w:line="240" w:lineRule="auto"/>
        <w:jc w:val="both"/>
        <w:rPr>
          <w:rFonts w:ascii="Times New Roman" w:hAnsi="Times New Roman"/>
          <w:sz w:val="28"/>
          <w:szCs w:val="28"/>
        </w:rPr>
      </w:pPr>
    </w:p>
    <w:p w:rsidR="00F52BC0" w:rsidRPr="007C3817" w:rsidRDefault="00F52BC0" w:rsidP="00F52BC0">
      <w:pPr>
        <w:pStyle w:val="a3"/>
        <w:numPr>
          <w:ilvl w:val="0"/>
          <w:numId w:val="2"/>
        </w:numPr>
        <w:jc w:val="center"/>
        <w:rPr>
          <w:rFonts w:ascii="Times New Roman" w:hAnsi="Times New Roman"/>
          <w:b/>
          <w:sz w:val="28"/>
          <w:szCs w:val="28"/>
        </w:rPr>
      </w:pPr>
      <w:r w:rsidRPr="007C3817">
        <w:rPr>
          <w:rFonts w:ascii="Times New Roman" w:hAnsi="Times New Roman"/>
          <w:b/>
          <w:sz w:val="28"/>
          <w:szCs w:val="28"/>
        </w:rPr>
        <w:lastRenderedPageBreak/>
        <w:t>Анализ результатов социально – психологического тестирования</w:t>
      </w:r>
      <w:r>
        <w:rPr>
          <w:rFonts w:ascii="Times New Roman" w:hAnsi="Times New Roman"/>
          <w:b/>
          <w:sz w:val="28"/>
          <w:szCs w:val="28"/>
        </w:rPr>
        <w:t xml:space="preserve"> в государственных профессиональных образовательных организациях </w:t>
      </w:r>
      <w:r w:rsidRPr="007C3817">
        <w:rPr>
          <w:rFonts w:ascii="Times New Roman" w:hAnsi="Times New Roman"/>
          <w:b/>
          <w:sz w:val="28"/>
          <w:szCs w:val="28"/>
        </w:rPr>
        <w:t>Иркутской области</w:t>
      </w:r>
    </w:p>
    <w:p w:rsidR="00F52BC0" w:rsidRPr="005C1BE2" w:rsidRDefault="00F52BC0" w:rsidP="00F52BC0">
      <w:pPr>
        <w:pStyle w:val="a3"/>
        <w:ind w:firstLine="708"/>
        <w:jc w:val="both"/>
        <w:rPr>
          <w:rFonts w:ascii="Times New Roman" w:hAnsi="Times New Roman"/>
          <w:sz w:val="28"/>
          <w:szCs w:val="28"/>
        </w:rPr>
      </w:pPr>
      <w:r>
        <w:rPr>
          <w:rFonts w:ascii="Times New Roman" w:hAnsi="Times New Roman"/>
          <w:sz w:val="28"/>
          <w:szCs w:val="28"/>
        </w:rPr>
        <w:t xml:space="preserve">В </w:t>
      </w:r>
      <w:r w:rsidRPr="005C1BE2">
        <w:rPr>
          <w:rFonts w:ascii="Times New Roman" w:hAnsi="Times New Roman"/>
          <w:sz w:val="28"/>
          <w:szCs w:val="28"/>
        </w:rPr>
        <w:t>результат</w:t>
      </w:r>
      <w:r>
        <w:rPr>
          <w:rFonts w:ascii="Times New Roman" w:hAnsi="Times New Roman"/>
          <w:sz w:val="28"/>
          <w:szCs w:val="28"/>
        </w:rPr>
        <w:t>е</w:t>
      </w:r>
      <w:r w:rsidRPr="005C1BE2">
        <w:rPr>
          <w:rFonts w:ascii="Times New Roman" w:hAnsi="Times New Roman"/>
          <w:sz w:val="28"/>
          <w:szCs w:val="28"/>
        </w:rPr>
        <w:t xml:space="preserve"> анализа</w:t>
      </w:r>
      <w:r>
        <w:rPr>
          <w:rFonts w:ascii="Times New Roman" w:hAnsi="Times New Roman"/>
          <w:sz w:val="28"/>
          <w:szCs w:val="28"/>
        </w:rPr>
        <w:t xml:space="preserve"> отчетов государственных </w:t>
      </w:r>
      <w:r w:rsidR="00D6533A">
        <w:rPr>
          <w:rFonts w:ascii="Times New Roman" w:hAnsi="Times New Roman"/>
          <w:sz w:val="28"/>
          <w:szCs w:val="28"/>
        </w:rPr>
        <w:t>ПОО</w:t>
      </w:r>
      <w:r>
        <w:rPr>
          <w:rFonts w:ascii="Times New Roman" w:hAnsi="Times New Roman"/>
          <w:sz w:val="28"/>
          <w:szCs w:val="28"/>
        </w:rPr>
        <w:t xml:space="preserve"> Иркутской области</w:t>
      </w:r>
      <w:r w:rsidRPr="005C1BE2">
        <w:rPr>
          <w:rFonts w:ascii="Times New Roman" w:hAnsi="Times New Roman"/>
          <w:sz w:val="28"/>
          <w:szCs w:val="28"/>
        </w:rPr>
        <w:t xml:space="preserve"> получены следующие сведения.</w:t>
      </w:r>
    </w:p>
    <w:p w:rsidR="00F52BC0" w:rsidRPr="005C1BE2" w:rsidRDefault="00F52BC0" w:rsidP="00F52BC0">
      <w:pPr>
        <w:widowControl w:val="0"/>
        <w:autoSpaceDE w:val="0"/>
        <w:autoSpaceDN w:val="0"/>
        <w:adjustRightInd w:val="0"/>
        <w:spacing w:after="0" w:line="240" w:lineRule="auto"/>
        <w:ind w:firstLine="708"/>
        <w:jc w:val="both"/>
        <w:rPr>
          <w:rFonts w:ascii="Times New Roman" w:hAnsi="Times New Roman"/>
          <w:sz w:val="28"/>
          <w:szCs w:val="28"/>
        </w:rPr>
      </w:pPr>
      <w:r w:rsidRPr="005C1BE2">
        <w:rPr>
          <w:rFonts w:ascii="Times New Roman" w:hAnsi="Times New Roman"/>
          <w:sz w:val="28"/>
          <w:szCs w:val="28"/>
        </w:rPr>
        <w:t>Согласно реестр</w:t>
      </w:r>
      <w:r>
        <w:rPr>
          <w:rFonts w:ascii="Times New Roman" w:hAnsi="Times New Roman"/>
          <w:sz w:val="28"/>
          <w:szCs w:val="28"/>
        </w:rPr>
        <w:t>у,</w:t>
      </w:r>
      <w:r w:rsidRPr="005C1BE2">
        <w:rPr>
          <w:rFonts w:ascii="Times New Roman" w:hAnsi="Times New Roman"/>
          <w:sz w:val="28"/>
          <w:szCs w:val="28"/>
        </w:rPr>
        <w:t xml:space="preserve"> в системе областного </w:t>
      </w:r>
      <w:r w:rsidR="00D6533A">
        <w:rPr>
          <w:rFonts w:ascii="Times New Roman" w:hAnsi="Times New Roman"/>
          <w:sz w:val="28"/>
          <w:szCs w:val="28"/>
        </w:rPr>
        <w:t>ПОО</w:t>
      </w:r>
      <w:r w:rsidRPr="005C1BE2">
        <w:rPr>
          <w:rFonts w:ascii="Times New Roman" w:hAnsi="Times New Roman"/>
          <w:sz w:val="28"/>
          <w:szCs w:val="28"/>
        </w:rPr>
        <w:t xml:space="preserve"> числится 58 </w:t>
      </w:r>
      <w:r>
        <w:rPr>
          <w:rFonts w:ascii="Times New Roman" w:hAnsi="Times New Roman"/>
          <w:sz w:val="28"/>
          <w:szCs w:val="28"/>
        </w:rPr>
        <w:t>организаций</w:t>
      </w:r>
      <w:r w:rsidRPr="005C1BE2">
        <w:rPr>
          <w:rFonts w:ascii="Times New Roman" w:hAnsi="Times New Roman"/>
          <w:sz w:val="28"/>
          <w:szCs w:val="28"/>
        </w:rPr>
        <w:t xml:space="preserve">. Сведения о проведении </w:t>
      </w:r>
      <w:r w:rsidR="00D6533A">
        <w:rPr>
          <w:rFonts w:ascii="Times New Roman" w:hAnsi="Times New Roman"/>
          <w:sz w:val="28"/>
          <w:szCs w:val="28"/>
        </w:rPr>
        <w:t>СПТ</w:t>
      </w:r>
      <w:r w:rsidRPr="005C1BE2">
        <w:rPr>
          <w:rFonts w:ascii="Times New Roman" w:hAnsi="Times New Roman"/>
          <w:sz w:val="28"/>
          <w:szCs w:val="28"/>
        </w:rPr>
        <w:t xml:space="preserve"> поступили от всех (100%). </w:t>
      </w:r>
    </w:p>
    <w:p w:rsidR="00F52BC0" w:rsidRDefault="00F52BC0" w:rsidP="00F52BC0">
      <w:pPr>
        <w:spacing w:after="0" w:line="240" w:lineRule="auto"/>
        <w:ind w:firstLine="708"/>
        <w:jc w:val="both"/>
        <w:rPr>
          <w:rFonts w:ascii="Times New Roman" w:hAnsi="Times New Roman"/>
          <w:sz w:val="28"/>
          <w:szCs w:val="28"/>
        </w:rPr>
      </w:pPr>
      <w:r w:rsidRPr="005C1BE2">
        <w:rPr>
          <w:rFonts w:ascii="Times New Roman" w:hAnsi="Times New Roman"/>
          <w:sz w:val="28"/>
          <w:szCs w:val="28"/>
        </w:rPr>
        <w:t xml:space="preserve">В соответствии с отчетными формами (приложение 1.2.), календарным планом проведения </w:t>
      </w:r>
      <w:r w:rsidR="00D6533A">
        <w:rPr>
          <w:rFonts w:ascii="Times New Roman" w:hAnsi="Times New Roman"/>
          <w:sz w:val="28"/>
          <w:szCs w:val="28"/>
        </w:rPr>
        <w:t>СПТ</w:t>
      </w:r>
      <w:r w:rsidRPr="005C1BE2">
        <w:rPr>
          <w:rFonts w:ascii="Times New Roman" w:hAnsi="Times New Roman"/>
          <w:sz w:val="28"/>
          <w:szCs w:val="28"/>
        </w:rPr>
        <w:t xml:space="preserve"> (приложение 1.3.) в указанный срок</w:t>
      </w:r>
      <w:r>
        <w:rPr>
          <w:rFonts w:ascii="Times New Roman" w:hAnsi="Times New Roman"/>
          <w:sz w:val="28"/>
          <w:szCs w:val="28"/>
        </w:rPr>
        <w:t>,</w:t>
      </w:r>
      <w:r w:rsidRPr="005C1BE2">
        <w:rPr>
          <w:rFonts w:ascii="Times New Roman" w:hAnsi="Times New Roman"/>
          <w:sz w:val="28"/>
          <w:szCs w:val="28"/>
        </w:rPr>
        <w:t xml:space="preserve"> предоставили отчетную документацию </w:t>
      </w:r>
      <w:r>
        <w:rPr>
          <w:rFonts w:ascii="Times New Roman" w:hAnsi="Times New Roman"/>
          <w:sz w:val="28"/>
          <w:szCs w:val="28"/>
        </w:rPr>
        <w:t xml:space="preserve">32 </w:t>
      </w:r>
      <w:r w:rsidRPr="005C1BE2">
        <w:rPr>
          <w:rFonts w:ascii="Times New Roman" w:hAnsi="Times New Roman"/>
          <w:sz w:val="28"/>
          <w:szCs w:val="28"/>
        </w:rPr>
        <w:t>ПОО</w:t>
      </w:r>
      <w:r w:rsidR="00D6533A">
        <w:rPr>
          <w:rFonts w:ascii="Times New Roman" w:hAnsi="Times New Roman"/>
          <w:sz w:val="28"/>
          <w:szCs w:val="28"/>
        </w:rPr>
        <w:t xml:space="preserve"> </w:t>
      </w:r>
      <w:r w:rsidRPr="005C1BE2">
        <w:rPr>
          <w:rFonts w:ascii="Times New Roman" w:hAnsi="Times New Roman"/>
          <w:sz w:val="28"/>
          <w:szCs w:val="28"/>
        </w:rPr>
        <w:t xml:space="preserve">или </w:t>
      </w:r>
      <w:r>
        <w:rPr>
          <w:rFonts w:ascii="Times New Roman" w:hAnsi="Times New Roman"/>
          <w:sz w:val="28"/>
          <w:szCs w:val="28"/>
        </w:rPr>
        <w:t>55</w:t>
      </w:r>
      <w:r w:rsidRPr="005C1BE2">
        <w:rPr>
          <w:rFonts w:ascii="Times New Roman" w:hAnsi="Times New Roman"/>
          <w:sz w:val="28"/>
          <w:szCs w:val="28"/>
        </w:rPr>
        <w:t>%</w:t>
      </w:r>
      <w:r>
        <w:rPr>
          <w:rFonts w:ascii="Times New Roman" w:hAnsi="Times New Roman"/>
          <w:sz w:val="28"/>
          <w:szCs w:val="28"/>
        </w:rPr>
        <w:t xml:space="preserve"> от общего количества (п</w:t>
      </w:r>
      <w:r w:rsidRPr="005C1BE2">
        <w:rPr>
          <w:rFonts w:ascii="Times New Roman" w:hAnsi="Times New Roman"/>
          <w:sz w:val="28"/>
          <w:szCs w:val="28"/>
        </w:rPr>
        <w:t>риложение 4.1.)</w:t>
      </w:r>
      <w:r>
        <w:rPr>
          <w:rFonts w:ascii="Times New Roman" w:hAnsi="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 xml:space="preserve">ГБПОУ ИО «Профессиональное </w:t>
      </w:r>
      <w:r w:rsidR="00D6533A" w:rsidRPr="00DB3DB4">
        <w:rPr>
          <w:rFonts w:ascii="Times New Roman" w:eastAsia="Times New Roman" w:hAnsi="Times New Roman" w:cs="Times New Roman"/>
          <w:sz w:val="28"/>
          <w:szCs w:val="28"/>
        </w:rPr>
        <w:t>училище №</w:t>
      </w:r>
      <w:r w:rsidRPr="00DB3DB4">
        <w:rPr>
          <w:rFonts w:ascii="Times New Roman" w:eastAsia="Times New Roman" w:hAnsi="Times New Roman" w:cs="Times New Roman"/>
          <w:sz w:val="28"/>
          <w:szCs w:val="28"/>
        </w:rPr>
        <w:t xml:space="preserve"> 48 п. Подгорный»</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«Анг</w:t>
      </w:r>
      <w:r>
        <w:rPr>
          <w:rFonts w:ascii="Times New Roman" w:eastAsia="Times New Roman" w:hAnsi="Times New Roman" w:cs="Times New Roman"/>
          <w:sz w:val="28"/>
          <w:szCs w:val="28"/>
        </w:rPr>
        <w:t>арский индустриальный техникум»;</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«Ангарский педагогический колледж»</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«Ангарский политехнический техникум»</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«Ангарский промышленно-экономический техникум»</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«Ангарский техникум рекламы и промышленных технологий»</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ГАПОУ ИО «Ангарский техникум строительных технологий»</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ГАПОУ ИО «Байкальский техникум отраслевых технологий и сервиса»</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«Боханский аграрный техникум»</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«Братский политехнический колледж»</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 xml:space="preserve">ГБПОУ </w:t>
      </w:r>
      <w:r w:rsidR="00D6533A" w:rsidRPr="00DB3DB4">
        <w:rPr>
          <w:rFonts w:ascii="Times New Roman" w:eastAsia="Times New Roman" w:hAnsi="Times New Roman" w:cs="Times New Roman"/>
          <w:sz w:val="28"/>
          <w:szCs w:val="28"/>
        </w:rPr>
        <w:t>ИО «</w:t>
      </w:r>
      <w:r w:rsidRPr="00DB3DB4">
        <w:rPr>
          <w:rFonts w:ascii="Times New Roman" w:eastAsia="Times New Roman" w:hAnsi="Times New Roman" w:cs="Times New Roman"/>
          <w:sz w:val="28"/>
          <w:szCs w:val="28"/>
        </w:rPr>
        <w:t>Братский торгово-технологический техникум»</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 xml:space="preserve">ГАПОУ </w:t>
      </w:r>
      <w:r w:rsidR="00D6533A" w:rsidRPr="00DB3DB4">
        <w:rPr>
          <w:rFonts w:ascii="Times New Roman" w:eastAsia="Times New Roman" w:hAnsi="Times New Roman" w:cs="Times New Roman"/>
          <w:sz w:val="28"/>
          <w:szCs w:val="28"/>
        </w:rPr>
        <w:t>ИО «</w:t>
      </w:r>
      <w:r w:rsidRPr="00DB3DB4">
        <w:rPr>
          <w:rFonts w:ascii="Times New Roman" w:eastAsia="Times New Roman" w:hAnsi="Times New Roman" w:cs="Times New Roman"/>
          <w:sz w:val="28"/>
          <w:szCs w:val="28"/>
        </w:rPr>
        <w:t>Заларинский агропромышленный техникум»</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«Зиминский железнодорожный техникум»</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«Иркутский авиационный техникум»</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«Иркутский гидрометеорологический техникум»</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«Иркутский колледж автомобильного трансп</w:t>
      </w:r>
      <w:r>
        <w:rPr>
          <w:rFonts w:ascii="Times New Roman" w:eastAsia="Times New Roman" w:hAnsi="Times New Roman" w:cs="Times New Roman"/>
          <w:sz w:val="28"/>
          <w:szCs w:val="28"/>
        </w:rPr>
        <w:t>орта и дорожного строительства»;</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ГАПОУ ИО «Иркутский колледж экономики, сервиса и туризма»</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ГАПОУ ИО «Иркутский техникум индустрии питания»</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«Иркутский техникум ави</w:t>
      </w:r>
      <w:r>
        <w:rPr>
          <w:rFonts w:ascii="Times New Roman" w:eastAsia="Times New Roman" w:hAnsi="Times New Roman" w:cs="Times New Roman"/>
          <w:sz w:val="28"/>
          <w:szCs w:val="28"/>
        </w:rPr>
        <w:t>астроения и материалообработки»;</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«Иркутский техникум машиностроения им. Н.П. Трапезникова»</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«Иркутский техникум речно</w:t>
      </w:r>
      <w:r>
        <w:rPr>
          <w:rFonts w:ascii="Times New Roman" w:eastAsia="Times New Roman" w:hAnsi="Times New Roman" w:cs="Times New Roman"/>
          <w:sz w:val="28"/>
          <w:szCs w:val="28"/>
        </w:rPr>
        <w:t>го и автомобильного транспорта»;</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 xml:space="preserve">ГБПОУ ИО «Иркутский </w:t>
      </w:r>
      <w:r w:rsidR="00D6533A" w:rsidRPr="00DB3DB4">
        <w:rPr>
          <w:rFonts w:ascii="Times New Roman" w:eastAsia="Times New Roman" w:hAnsi="Times New Roman" w:cs="Times New Roman"/>
          <w:sz w:val="28"/>
          <w:szCs w:val="28"/>
        </w:rPr>
        <w:t>техникум транспорта</w:t>
      </w:r>
      <w:r w:rsidRPr="00DB3DB4">
        <w:rPr>
          <w:rFonts w:ascii="Times New Roman" w:eastAsia="Times New Roman" w:hAnsi="Times New Roman" w:cs="Times New Roman"/>
          <w:sz w:val="28"/>
          <w:szCs w:val="28"/>
        </w:rPr>
        <w:t xml:space="preserve"> и строительства»</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ГБОПУ ИО «Иркутский энергетический колледж»</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«Профессиональный колледж г. Железногорска-Илимского»</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lastRenderedPageBreak/>
        <w:t>ГБПОУ ИО «Тайшетский промышленно-технологический техникум»</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«Тулунский аграрный техникум»</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«Ульканский межотраслевой техникум»</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«Усольский аграрно – промышленный техникум»</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ГАПОУ ИО «Усольский индустриальный техникум»</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«Усть-Илимский техникум отраслевых технологий»</w:t>
      </w:r>
      <w:r>
        <w:rPr>
          <w:rFonts w:ascii="Times New Roman" w:eastAsia="Times New Roman" w:hAnsi="Times New Roman" w:cs="Times New Roman"/>
          <w:sz w:val="28"/>
          <w:szCs w:val="28"/>
        </w:rPr>
        <w:t>;</w:t>
      </w:r>
    </w:p>
    <w:p w:rsidR="00F52BC0"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"«Усть-Кутский промышленный техникум»</w:t>
      </w:r>
      <w:r>
        <w:rPr>
          <w:rFonts w:ascii="Times New Roman" w:eastAsia="Times New Roman" w:hAnsi="Times New Roman" w:cs="Times New Roman"/>
          <w:sz w:val="28"/>
          <w:szCs w:val="28"/>
        </w:rPr>
        <w:t>;</w:t>
      </w:r>
    </w:p>
    <w:p w:rsidR="00F52BC0" w:rsidRPr="00DB3DB4" w:rsidRDefault="00F52BC0" w:rsidP="00D6533A">
      <w:pPr>
        <w:pStyle w:val="a7"/>
        <w:numPr>
          <w:ilvl w:val="0"/>
          <w:numId w:val="52"/>
        </w:numPr>
        <w:spacing w:after="0" w:line="240" w:lineRule="auto"/>
        <w:jc w:val="both"/>
        <w:rPr>
          <w:rFonts w:ascii="Times New Roman" w:eastAsia="Times New Roman" w:hAnsi="Times New Roman" w:cs="Times New Roman"/>
          <w:sz w:val="28"/>
          <w:szCs w:val="28"/>
        </w:rPr>
      </w:pPr>
      <w:r w:rsidRPr="00DB3DB4">
        <w:rPr>
          <w:rFonts w:ascii="Times New Roman" w:eastAsia="Times New Roman" w:hAnsi="Times New Roman" w:cs="Times New Roman"/>
          <w:sz w:val="28"/>
          <w:szCs w:val="28"/>
        </w:rPr>
        <w:t>ГБПОУ ИО «Чунский многопрофильный техникум»</w:t>
      </w:r>
      <w:r>
        <w:rPr>
          <w:rFonts w:ascii="Times New Roman" w:eastAsia="Times New Roman" w:hAnsi="Times New Roman" w:cs="Times New Roman"/>
          <w:sz w:val="28"/>
          <w:szCs w:val="28"/>
        </w:rPr>
        <w:t>.</w:t>
      </w:r>
    </w:p>
    <w:p w:rsidR="00F52BC0" w:rsidRPr="00DB3DB4" w:rsidRDefault="00F52BC0" w:rsidP="00F52BC0">
      <w:pPr>
        <w:spacing w:after="0" w:line="240" w:lineRule="auto"/>
        <w:ind w:firstLine="360"/>
        <w:jc w:val="both"/>
        <w:rPr>
          <w:rFonts w:ascii="Times New Roman" w:hAnsi="Times New Roman"/>
          <w:bCs/>
          <w:sz w:val="28"/>
          <w:szCs w:val="28"/>
        </w:rPr>
      </w:pPr>
      <w:r w:rsidRPr="00200CF0">
        <w:rPr>
          <w:rFonts w:ascii="Times New Roman" w:hAnsi="Times New Roman"/>
          <w:bCs/>
          <w:sz w:val="28"/>
          <w:szCs w:val="28"/>
        </w:rPr>
        <w:t>Специалисты</w:t>
      </w:r>
      <w:r>
        <w:rPr>
          <w:rFonts w:ascii="Times New Roman" w:hAnsi="Times New Roman"/>
          <w:bCs/>
          <w:sz w:val="28"/>
          <w:szCs w:val="28"/>
        </w:rPr>
        <w:t xml:space="preserve"> 26-ти </w:t>
      </w:r>
      <w:r w:rsidR="00D6533A">
        <w:rPr>
          <w:rFonts w:ascii="Times New Roman" w:hAnsi="Times New Roman"/>
          <w:bCs/>
          <w:sz w:val="28"/>
          <w:szCs w:val="28"/>
        </w:rPr>
        <w:t>ПОО</w:t>
      </w:r>
      <w:r>
        <w:rPr>
          <w:rFonts w:ascii="Times New Roman" w:hAnsi="Times New Roman"/>
          <w:bCs/>
          <w:sz w:val="28"/>
          <w:szCs w:val="28"/>
        </w:rPr>
        <w:t xml:space="preserve"> (12%) предоставили информацию с опозданием и/</w:t>
      </w:r>
      <w:r w:rsidR="00D6533A">
        <w:rPr>
          <w:rFonts w:ascii="Times New Roman" w:hAnsi="Times New Roman"/>
          <w:bCs/>
          <w:sz w:val="28"/>
          <w:szCs w:val="28"/>
        </w:rPr>
        <w:t>или были</w:t>
      </w:r>
      <w:r w:rsidRPr="00925C54">
        <w:rPr>
          <w:rFonts w:ascii="Times New Roman" w:hAnsi="Times New Roman"/>
          <w:bCs/>
          <w:sz w:val="28"/>
          <w:szCs w:val="28"/>
        </w:rPr>
        <w:t xml:space="preserve"> </w:t>
      </w:r>
      <w:r w:rsidRPr="00200CF0">
        <w:rPr>
          <w:rFonts w:ascii="Times New Roman" w:hAnsi="Times New Roman"/>
          <w:sz w:val="28"/>
          <w:szCs w:val="28"/>
        </w:rPr>
        <w:t>допу</w:t>
      </w:r>
      <w:r>
        <w:rPr>
          <w:rFonts w:ascii="Times New Roman" w:hAnsi="Times New Roman"/>
          <w:sz w:val="28"/>
          <w:szCs w:val="28"/>
        </w:rPr>
        <w:t xml:space="preserve">щены </w:t>
      </w:r>
      <w:r w:rsidRPr="00200CF0">
        <w:rPr>
          <w:rFonts w:ascii="Times New Roman" w:hAnsi="Times New Roman"/>
          <w:sz w:val="28"/>
          <w:szCs w:val="28"/>
        </w:rPr>
        <w:t xml:space="preserve">ошибки </w:t>
      </w:r>
      <w:r w:rsidRPr="00200CF0">
        <w:rPr>
          <w:rFonts w:ascii="Times New Roman" w:hAnsi="Times New Roman"/>
          <w:bCs/>
          <w:sz w:val="28"/>
          <w:szCs w:val="28"/>
        </w:rPr>
        <w:t xml:space="preserve">при </w:t>
      </w:r>
      <w:r w:rsidRPr="00200CF0">
        <w:rPr>
          <w:rFonts w:ascii="Times New Roman" w:hAnsi="Times New Roman"/>
          <w:sz w:val="28"/>
          <w:szCs w:val="28"/>
        </w:rPr>
        <w:t xml:space="preserve">обобщении результатов </w:t>
      </w:r>
      <w:r w:rsidR="00D6533A">
        <w:rPr>
          <w:rFonts w:ascii="Times New Roman" w:hAnsi="Times New Roman"/>
          <w:sz w:val="28"/>
          <w:szCs w:val="28"/>
        </w:rPr>
        <w:t>СПТ</w:t>
      </w:r>
      <w:r>
        <w:rPr>
          <w:rFonts w:ascii="Times New Roman" w:hAnsi="Times New Roman"/>
          <w:sz w:val="28"/>
          <w:szCs w:val="28"/>
        </w:rPr>
        <w:t>, либо предоставлена отчетная документация не по формам, установленным Региональным оператором.</w:t>
      </w:r>
    </w:p>
    <w:p w:rsidR="00F52BC0" w:rsidRDefault="00F52BC0" w:rsidP="00F52BC0">
      <w:pPr>
        <w:spacing w:after="0" w:line="240" w:lineRule="auto"/>
        <w:ind w:firstLine="708"/>
        <w:jc w:val="both"/>
        <w:rPr>
          <w:rFonts w:ascii="Times New Roman" w:hAnsi="Times New Roman"/>
          <w:bCs/>
          <w:sz w:val="28"/>
          <w:szCs w:val="28"/>
        </w:rPr>
      </w:pPr>
      <w:r>
        <w:rPr>
          <w:rFonts w:ascii="Times New Roman" w:hAnsi="Times New Roman"/>
          <w:sz w:val="28"/>
          <w:szCs w:val="28"/>
        </w:rPr>
        <w:t>В</w:t>
      </w:r>
      <w:r w:rsidRPr="00FD378B">
        <w:rPr>
          <w:rFonts w:ascii="Times New Roman" w:hAnsi="Times New Roman"/>
          <w:sz w:val="28"/>
          <w:szCs w:val="28"/>
        </w:rPr>
        <w:t xml:space="preserve"> целях обеспечения качественной организации процедуры тестирования </w:t>
      </w:r>
      <w:r>
        <w:rPr>
          <w:rFonts w:ascii="Times New Roman" w:hAnsi="Times New Roman"/>
          <w:sz w:val="28"/>
          <w:szCs w:val="28"/>
        </w:rPr>
        <w:t xml:space="preserve">в </w:t>
      </w:r>
      <w:r>
        <w:rPr>
          <w:rFonts w:ascii="Times New Roman" w:hAnsi="Times New Roman"/>
          <w:bCs/>
          <w:sz w:val="28"/>
          <w:szCs w:val="28"/>
        </w:rPr>
        <w:t xml:space="preserve">период с 1 сентября по 25 ноября 2018г. Региональным оператором осуществлялось консультирование специалистов ПОО, в том числе по вопросам взаимодействия с органами здравоохранения по организации медицинских профилактических осмотров. Всего дано 105 дистанционных консультаций. </w:t>
      </w:r>
    </w:p>
    <w:p w:rsidR="00F52BC0" w:rsidRPr="009A7CC1" w:rsidRDefault="00F52BC0" w:rsidP="00F52BC0">
      <w:pPr>
        <w:spacing w:after="0" w:line="240" w:lineRule="auto"/>
        <w:ind w:firstLine="708"/>
        <w:jc w:val="both"/>
        <w:rPr>
          <w:rFonts w:ascii="Times New Roman" w:hAnsi="Times New Roman"/>
          <w:sz w:val="28"/>
          <w:szCs w:val="28"/>
        </w:rPr>
      </w:pPr>
      <w:r>
        <w:rPr>
          <w:rFonts w:ascii="Times New Roman" w:hAnsi="Times New Roman"/>
          <w:bCs/>
          <w:sz w:val="28"/>
          <w:szCs w:val="28"/>
        </w:rPr>
        <w:t>Следует отметить, что в 2018 году в ПОО наблюдалось более ответственное отношение к процедуре тестирования (все ошибки были исправлены Региональным оператором совместно с ответственными лицами образовательных организаций).</w:t>
      </w:r>
    </w:p>
    <w:p w:rsidR="00F52BC0" w:rsidRDefault="00F52BC0" w:rsidP="00F52BC0">
      <w:pPr>
        <w:spacing w:after="0" w:line="240" w:lineRule="auto"/>
        <w:jc w:val="both"/>
        <w:rPr>
          <w:rFonts w:ascii="Times New Roman" w:hAnsi="Times New Roman"/>
          <w:bCs/>
          <w:sz w:val="28"/>
          <w:szCs w:val="28"/>
        </w:rPr>
      </w:pPr>
      <w:r>
        <w:rPr>
          <w:rFonts w:ascii="Times New Roman" w:hAnsi="Times New Roman"/>
          <w:bCs/>
          <w:sz w:val="28"/>
          <w:szCs w:val="28"/>
        </w:rPr>
        <w:tab/>
        <w:t xml:space="preserve">По итогам мониторинга 2018г. количество обучающихся, подлежащих </w:t>
      </w:r>
      <w:r w:rsidR="00D6533A">
        <w:rPr>
          <w:rFonts w:ascii="Times New Roman" w:hAnsi="Times New Roman"/>
          <w:bCs/>
          <w:sz w:val="28"/>
          <w:szCs w:val="28"/>
        </w:rPr>
        <w:t>СПТ</w:t>
      </w:r>
      <w:r>
        <w:rPr>
          <w:rFonts w:ascii="Times New Roman" w:hAnsi="Times New Roman"/>
          <w:bCs/>
          <w:sz w:val="28"/>
          <w:szCs w:val="28"/>
        </w:rPr>
        <w:t xml:space="preserve"> составило</w:t>
      </w:r>
      <w:r w:rsidR="00D6533A">
        <w:rPr>
          <w:rFonts w:ascii="Times New Roman" w:hAnsi="Times New Roman"/>
          <w:bCs/>
          <w:sz w:val="28"/>
          <w:szCs w:val="28"/>
        </w:rPr>
        <w:t xml:space="preserve"> </w:t>
      </w:r>
      <w:r>
        <w:rPr>
          <w:rFonts w:ascii="Times New Roman" w:hAnsi="Times New Roman"/>
          <w:bCs/>
          <w:sz w:val="28"/>
          <w:szCs w:val="28"/>
        </w:rPr>
        <w:t>29064</w:t>
      </w:r>
      <w:r w:rsidRPr="00B047DC">
        <w:rPr>
          <w:rFonts w:ascii="Times New Roman" w:hAnsi="Times New Roman"/>
          <w:bCs/>
          <w:sz w:val="28"/>
          <w:szCs w:val="28"/>
        </w:rPr>
        <w:t xml:space="preserve"> чел</w:t>
      </w:r>
      <w:r>
        <w:rPr>
          <w:rFonts w:ascii="Times New Roman" w:hAnsi="Times New Roman"/>
          <w:bCs/>
          <w:sz w:val="28"/>
          <w:szCs w:val="28"/>
        </w:rPr>
        <w:t>овек (приложение 4.3.), из них:</w:t>
      </w:r>
    </w:p>
    <w:p w:rsidR="00F52BC0" w:rsidRDefault="00F52BC0" w:rsidP="00D3468F">
      <w:pPr>
        <w:pStyle w:val="a3"/>
        <w:numPr>
          <w:ilvl w:val="0"/>
          <w:numId w:val="53"/>
        </w:numPr>
        <w:rPr>
          <w:rFonts w:ascii="Times New Roman" w:eastAsia="Times New Roman" w:hAnsi="Times New Roman" w:cs="Times New Roman"/>
          <w:sz w:val="28"/>
          <w:szCs w:val="28"/>
        </w:rPr>
      </w:pPr>
      <w:r w:rsidRPr="0002616E">
        <w:rPr>
          <w:rFonts w:ascii="Times New Roman" w:eastAsia="Times New Roman" w:hAnsi="Times New Roman" w:cs="Times New Roman"/>
          <w:sz w:val="28"/>
          <w:szCs w:val="28"/>
        </w:rPr>
        <w:t>1 курс</w:t>
      </w:r>
      <w:r>
        <w:rPr>
          <w:rFonts w:ascii="Times New Roman" w:eastAsia="Times New Roman" w:hAnsi="Times New Roman" w:cs="Times New Roman"/>
          <w:sz w:val="28"/>
          <w:szCs w:val="28"/>
        </w:rPr>
        <w:t xml:space="preserve"> – 10515 чел.;</w:t>
      </w:r>
    </w:p>
    <w:p w:rsidR="00F52BC0" w:rsidRDefault="00F52BC0" w:rsidP="00D3468F">
      <w:pPr>
        <w:pStyle w:val="a3"/>
        <w:numPr>
          <w:ilvl w:val="0"/>
          <w:numId w:val="53"/>
        </w:numPr>
        <w:rPr>
          <w:rFonts w:ascii="Times New Roman" w:eastAsia="Times New Roman" w:hAnsi="Times New Roman" w:cs="Times New Roman"/>
          <w:sz w:val="28"/>
          <w:szCs w:val="28"/>
        </w:rPr>
      </w:pPr>
      <w:r w:rsidRPr="0002616E">
        <w:rPr>
          <w:rFonts w:ascii="Times New Roman" w:eastAsia="Times New Roman" w:hAnsi="Times New Roman" w:cs="Times New Roman"/>
          <w:sz w:val="28"/>
          <w:szCs w:val="28"/>
        </w:rPr>
        <w:t>2 курс</w:t>
      </w:r>
      <w:r>
        <w:rPr>
          <w:rFonts w:ascii="Times New Roman" w:eastAsia="Times New Roman" w:hAnsi="Times New Roman" w:cs="Times New Roman"/>
          <w:sz w:val="28"/>
          <w:szCs w:val="28"/>
        </w:rPr>
        <w:t xml:space="preserve"> – 9116 чел.;</w:t>
      </w:r>
    </w:p>
    <w:p w:rsidR="00F52BC0" w:rsidRDefault="00F52BC0" w:rsidP="00D3468F">
      <w:pPr>
        <w:pStyle w:val="a3"/>
        <w:numPr>
          <w:ilvl w:val="0"/>
          <w:numId w:val="53"/>
        </w:numPr>
        <w:rPr>
          <w:rFonts w:ascii="Times New Roman" w:eastAsia="Times New Roman" w:hAnsi="Times New Roman" w:cs="Times New Roman"/>
          <w:sz w:val="28"/>
          <w:szCs w:val="28"/>
        </w:rPr>
      </w:pPr>
      <w:r w:rsidRPr="0002616E">
        <w:rPr>
          <w:rFonts w:ascii="Times New Roman" w:eastAsia="Times New Roman" w:hAnsi="Times New Roman" w:cs="Times New Roman"/>
          <w:sz w:val="28"/>
          <w:szCs w:val="28"/>
        </w:rPr>
        <w:t>3 курс</w:t>
      </w:r>
      <w:r>
        <w:rPr>
          <w:rFonts w:ascii="Times New Roman" w:eastAsia="Times New Roman" w:hAnsi="Times New Roman" w:cs="Times New Roman"/>
          <w:sz w:val="28"/>
          <w:szCs w:val="28"/>
        </w:rPr>
        <w:t xml:space="preserve"> – 6598 чел.;</w:t>
      </w:r>
    </w:p>
    <w:p w:rsidR="00F52BC0" w:rsidRPr="008F40AE" w:rsidRDefault="00F52BC0" w:rsidP="00D3468F">
      <w:pPr>
        <w:pStyle w:val="a3"/>
        <w:numPr>
          <w:ilvl w:val="0"/>
          <w:numId w:val="53"/>
        </w:numPr>
        <w:rPr>
          <w:rFonts w:ascii="Times New Roman" w:eastAsia="Times New Roman" w:hAnsi="Times New Roman" w:cs="Times New Roman"/>
          <w:sz w:val="28"/>
          <w:szCs w:val="28"/>
        </w:rPr>
      </w:pPr>
      <w:r w:rsidRPr="0002616E">
        <w:rPr>
          <w:rFonts w:ascii="Times New Roman" w:eastAsia="Times New Roman" w:hAnsi="Times New Roman" w:cs="Times New Roman"/>
          <w:sz w:val="28"/>
          <w:szCs w:val="28"/>
        </w:rPr>
        <w:t>4 курс</w:t>
      </w:r>
      <w:r>
        <w:rPr>
          <w:rFonts w:ascii="Times New Roman" w:eastAsia="Times New Roman" w:hAnsi="Times New Roman" w:cs="Times New Roman"/>
          <w:sz w:val="28"/>
          <w:szCs w:val="28"/>
        </w:rPr>
        <w:t xml:space="preserve"> – 2835 чел.</w:t>
      </w:r>
    </w:p>
    <w:p w:rsidR="00F52BC0" w:rsidRDefault="00F52BC0" w:rsidP="00F52BC0">
      <w:pPr>
        <w:spacing w:after="0" w:line="240" w:lineRule="auto"/>
        <w:ind w:firstLine="360"/>
        <w:jc w:val="both"/>
        <w:rPr>
          <w:rFonts w:ascii="Times New Roman" w:hAnsi="Times New Roman"/>
          <w:bCs/>
          <w:sz w:val="28"/>
          <w:szCs w:val="28"/>
        </w:rPr>
      </w:pPr>
      <w:r>
        <w:rPr>
          <w:rFonts w:ascii="Times New Roman" w:hAnsi="Times New Roman"/>
          <w:bCs/>
          <w:sz w:val="28"/>
          <w:szCs w:val="28"/>
        </w:rPr>
        <w:t>В диаграмме 4.1. отражено соотношение количества обучающихся, принявших участие в тестировании к количеству не принявших.</w:t>
      </w:r>
    </w:p>
    <w:p w:rsidR="00F52BC0" w:rsidRPr="00D96FD6" w:rsidRDefault="00F52BC0" w:rsidP="00F52BC0">
      <w:pPr>
        <w:spacing w:after="0" w:line="240" w:lineRule="auto"/>
        <w:jc w:val="right"/>
        <w:rPr>
          <w:rFonts w:ascii="Times New Roman" w:hAnsi="Times New Roman"/>
          <w:b/>
          <w:bCs/>
          <w:sz w:val="24"/>
          <w:szCs w:val="24"/>
        </w:rPr>
      </w:pPr>
      <w:r w:rsidRPr="00D96FD6">
        <w:rPr>
          <w:rFonts w:ascii="Times New Roman" w:hAnsi="Times New Roman"/>
          <w:b/>
          <w:bCs/>
          <w:sz w:val="24"/>
          <w:szCs w:val="24"/>
        </w:rPr>
        <w:t>Диаграмма 4.1.</w:t>
      </w:r>
    </w:p>
    <w:p w:rsidR="00F52BC0" w:rsidRDefault="00F52BC0" w:rsidP="00F52BC0">
      <w:pPr>
        <w:spacing w:after="0" w:line="240" w:lineRule="auto"/>
        <w:jc w:val="both"/>
        <w:rPr>
          <w:rFonts w:ascii="Times New Roman" w:hAnsi="Times New Roman"/>
          <w:bCs/>
          <w:sz w:val="28"/>
          <w:szCs w:val="28"/>
        </w:rPr>
      </w:pPr>
      <w:r w:rsidRPr="00BD5EE7">
        <w:rPr>
          <w:rFonts w:ascii="Times New Roman" w:hAnsi="Times New Roman"/>
          <w:bCs/>
          <w:noProof/>
          <w:sz w:val="28"/>
          <w:szCs w:val="28"/>
        </w:rPr>
        <w:drawing>
          <wp:inline distT="0" distB="0" distL="0" distR="0">
            <wp:extent cx="5829300" cy="1647825"/>
            <wp:effectExtent l="19050" t="0" r="19050" b="0"/>
            <wp:docPr id="4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52BC0" w:rsidRDefault="00F52BC0" w:rsidP="00F52BC0">
      <w:pPr>
        <w:widowControl w:val="0"/>
        <w:autoSpaceDE w:val="0"/>
        <w:autoSpaceDN w:val="0"/>
        <w:adjustRightInd w:val="0"/>
        <w:spacing w:after="0" w:line="240" w:lineRule="auto"/>
        <w:ind w:firstLine="708"/>
        <w:jc w:val="both"/>
        <w:rPr>
          <w:rFonts w:ascii="Times New Roman" w:hAnsi="Times New Roman"/>
          <w:bCs/>
          <w:sz w:val="28"/>
          <w:szCs w:val="28"/>
        </w:rPr>
      </w:pPr>
    </w:p>
    <w:p w:rsidR="00F52BC0" w:rsidRDefault="00F52BC0" w:rsidP="00F52BC0">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Количество респондентов, принявших участие в </w:t>
      </w:r>
      <w:r w:rsidR="00D6533A">
        <w:rPr>
          <w:rFonts w:ascii="Times New Roman" w:hAnsi="Times New Roman"/>
          <w:bCs/>
          <w:sz w:val="28"/>
          <w:szCs w:val="28"/>
        </w:rPr>
        <w:t>СПТ</w:t>
      </w:r>
      <w:r>
        <w:rPr>
          <w:rFonts w:ascii="Times New Roman" w:hAnsi="Times New Roman"/>
          <w:bCs/>
          <w:sz w:val="28"/>
          <w:szCs w:val="28"/>
        </w:rPr>
        <w:t xml:space="preserve"> в 2018г.</w:t>
      </w:r>
      <w:r w:rsidR="00D6533A">
        <w:rPr>
          <w:rFonts w:ascii="Times New Roman" w:hAnsi="Times New Roman"/>
          <w:bCs/>
          <w:sz w:val="28"/>
          <w:szCs w:val="28"/>
        </w:rPr>
        <w:t xml:space="preserve"> </w:t>
      </w:r>
      <w:r>
        <w:rPr>
          <w:rFonts w:ascii="Times New Roman" w:hAnsi="Times New Roman"/>
          <w:bCs/>
          <w:sz w:val="28"/>
          <w:szCs w:val="28"/>
        </w:rPr>
        <w:t>составило 21249 человек</w:t>
      </w:r>
      <w:r w:rsidRPr="00BD5EE7">
        <w:rPr>
          <w:rFonts w:ascii="Times New Roman" w:hAnsi="Times New Roman"/>
          <w:bCs/>
          <w:sz w:val="28"/>
          <w:szCs w:val="28"/>
        </w:rPr>
        <w:t xml:space="preserve"> или </w:t>
      </w:r>
      <w:r>
        <w:rPr>
          <w:rFonts w:ascii="Times New Roman" w:hAnsi="Times New Roman"/>
          <w:bCs/>
          <w:sz w:val="28"/>
          <w:szCs w:val="28"/>
        </w:rPr>
        <w:t>73,1</w:t>
      </w:r>
      <w:r w:rsidRPr="00BD5EE7">
        <w:rPr>
          <w:rFonts w:ascii="Times New Roman" w:hAnsi="Times New Roman"/>
          <w:bCs/>
          <w:sz w:val="28"/>
          <w:szCs w:val="28"/>
        </w:rPr>
        <w:t>%</w:t>
      </w:r>
      <w:r>
        <w:rPr>
          <w:rFonts w:ascii="Times New Roman" w:hAnsi="Times New Roman"/>
          <w:bCs/>
          <w:sz w:val="28"/>
          <w:szCs w:val="28"/>
        </w:rPr>
        <w:t xml:space="preserve"> от общего количества</w:t>
      </w:r>
      <w:r w:rsidR="00D6533A">
        <w:rPr>
          <w:rFonts w:ascii="Times New Roman" w:hAnsi="Times New Roman"/>
          <w:bCs/>
          <w:sz w:val="28"/>
          <w:szCs w:val="28"/>
        </w:rPr>
        <w:t xml:space="preserve"> </w:t>
      </w:r>
      <w:r>
        <w:rPr>
          <w:rFonts w:ascii="Times New Roman" w:hAnsi="Times New Roman"/>
          <w:bCs/>
          <w:sz w:val="28"/>
          <w:szCs w:val="28"/>
        </w:rPr>
        <w:t xml:space="preserve">обучающихся, подлежащих тестированию. </w:t>
      </w:r>
    </w:p>
    <w:p w:rsidR="00F52BC0" w:rsidRDefault="00F52BC0" w:rsidP="00F52BC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Высокий показатель участия обучающихся наблюдается в следующих ПОО: </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ГБПОУ ИО «Ангарский автотранспортный техникум»</w:t>
      </w:r>
      <w:r>
        <w:rPr>
          <w:rFonts w:ascii="Times New Roman" w:hAnsi="Times New Roman"/>
          <w:sz w:val="28"/>
          <w:szCs w:val="28"/>
        </w:rPr>
        <w:t xml:space="preserve"> (100%);</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ГБПОУ ИО «Ангарский индустриальный техникум»</w:t>
      </w:r>
      <w:r>
        <w:rPr>
          <w:rFonts w:ascii="Times New Roman" w:hAnsi="Times New Roman"/>
          <w:sz w:val="28"/>
          <w:szCs w:val="28"/>
        </w:rPr>
        <w:t xml:space="preserve"> (100%);</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ГБПОУ ИО «Боханский аграрный техникум»</w:t>
      </w:r>
      <w:r>
        <w:rPr>
          <w:rFonts w:ascii="Times New Roman" w:hAnsi="Times New Roman"/>
          <w:sz w:val="28"/>
          <w:szCs w:val="28"/>
        </w:rPr>
        <w:t xml:space="preserve"> (100%);</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ГБПОУ ИО «Братский политехнический колледж»</w:t>
      </w:r>
      <w:r>
        <w:rPr>
          <w:rFonts w:ascii="Times New Roman" w:hAnsi="Times New Roman"/>
          <w:sz w:val="28"/>
          <w:szCs w:val="28"/>
        </w:rPr>
        <w:t xml:space="preserve"> (100%);</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ГБПОУ ИО «Профессиональный колледж г. Железногорска-Илимского»</w:t>
      </w:r>
      <w:r>
        <w:rPr>
          <w:rFonts w:ascii="Times New Roman" w:hAnsi="Times New Roman"/>
          <w:sz w:val="28"/>
          <w:szCs w:val="28"/>
        </w:rPr>
        <w:t xml:space="preserve"> (100%);</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ГБПОУ ИО «Усольский техникум сферы обслуживания»</w:t>
      </w:r>
      <w:r>
        <w:rPr>
          <w:rFonts w:ascii="Times New Roman" w:hAnsi="Times New Roman"/>
          <w:sz w:val="28"/>
          <w:szCs w:val="28"/>
        </w:rPr>
        <w:t xml:space="preserve"> (100%);</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320551">
        <w:rPr>
          <w:rFonts w:ascii="Times New Roman" w:hAnsi="Times New Roman"/>
          <w:sz w:val="28"/>
          <w:szCs w:val="28"/>
        </w:rPr>
        <w:t>ГБПОУ ИО «Химико-технологический техникум г. Саянска»</w:t>
      </w:r>
      <w:r>
        <w:rPr>
          <w:rFonts w:ascii="Times New Roman" w:hAnsi="Times New Roman"/>
          <w:sz w:val="28"/>
          <w:szCs w:val="28"/>
        </w:rPr>
        <w:t xml:space="preserve"> (100%);</w:t>
      </w:r>
    </w:p>
    <w:p w:rsidR="00F52BC0" w:rsidRPr="001A66B2"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ГАПОУ ИО «Иркутский технологический колледж»</w:t>
      </w:r>
      <w:r>
        <w:rPr>
          <w:rFonts w:ascii="Times New Roman" w:hAnsi="Times New Roman"/>
          <w:sz w:val="28"/>
          <w:szCs w:val="28"/>
        </w:rPr>
        <w:t xml:space="preserve"> (99,0%);</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 xml:space="preserve">ГБПОУ </w:t>
      </w:r>
      <w:r w:rsidR="00D6533A" w:rsidRPr="001A66B2">
        <w:rPr>
          <w:rFonts w:ascii="Times New Roman" w:hAnsi="Times New Roman"/>
          <w:sz w:val="28"/>
          <w:szCs w:val="28"/>
        </w:rPr>
        <w:t>ИО «</w:t>
      </w:r>
      <w:r w:rsidRPr="001A66B2">
        <w:rPr>
          <w:rFonts w:ascii="Times New Roman" w:hAnsi="Times New Roman"/>
          <w:sz w:val="28"/>
          <w:szCs w:val="28"/>
        </w:rPr>
        <w:t>Братский торгово-технологический техникум»</w:t>
      </w:r>
      <w:r>
        <w:rPr>
          <w:rFonts w:ascii="Times New Roman" w:hAnsi="Times New Roman"/>
          <w:sz w:val="28"/>
          <w:szCs w:val="28"/>
        </w:rPr>
        <w:t xml:space="preserve"> (98,9%);</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 xml:space="preserve">ГАПОУ ИО «Байкальский техникум отраслевых технологий и </w:t>
      </w:r>
      <w:r w:rsidR="00D6533A" w:rsidRPr="001A66B2">
        <w:rPr>
          <w:rFonts w:ascii="Times New Roman" w:hAnsi="Times New Roman"/>
          <w:sz w:val="28"/>
          <w:szCs w:val="28"/>
        </w:rPr>
        <w:t>сервиса»</w:t>
      </w:r>
      <w:r w:rsidR="00D6533A" w:rsidRPr="00320551">
        <w:rPr>
          <w:rFonts w:ascii="Times New Roman" w:hAnsi="Times New Roman"/>
          <w:sz w:val="28"/>
          <w:szCs w:val="28"/>
        </w:rPr>
        <w:t xml:space="preserve"> (</w:t>
      </w:r>
      <w:r w:rsidRPr="00320551">
        <w:rPr>
          <w:rFonts w:ascii="Times New Roman" w:hAnsi="Times New Roman"/>
          <w:sz w:val="28"/>
          <w:szCs w:val="28"/>
        </w:rPr>
        <w:t>98,2%);</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320551">
        <w:rPr>
          <w:rFonts w:ascii="Times New Roman" w:hAnsi="Times New Roman"/>
          <w:sz w:val="28"/>
          <w:szCs w:val="28"/>
        </w:rPr>
        <w:t xml:space="preserve">ГБПОУ </w:t>
      </w:r>
      <w:r w:rsidR="00D6533A" w:rsidRPr="00320551">
        <w:rPr>
          <w:rFonts w:ascii="Times New Roman" w:hAnsi="Times New Roman"/>
          <w:sz w:val="28"/>
          <w:szCs w:val="28"/>
        </w:rPr>
        <w:t>ИО «</w:t>
      </w:r>
      <w:r w:rsidRPr="00320551">
        <w:rPr>
          <w:rFonts w:ascii="Times New Roman" w:hAnsi="Times New Roman"/>
          <w:sz w:val="28"/>
          <w:szCs w:val="28"/>
        </w:rPr>
        <w:t>Черемховский горнотехнический колледж им. М.И. Щадова»</w:t>
      </w:r>
      <w:r>
        <w:rPr>
          <w:rFonts w:ascii="Times New Roman" w:hAnsi="Times New Roman"/>
          <w:sz w:val="28"/>
          <w:szCs w:val="28"/>
        </w:rPr>
        <w:t xml:space="preserve"> (98,2%);</w:t>
      </w:r>
    </w:p>
    <w:p w:rsidR="00F52BC0" w:rsidRPr="00320551"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320551">
        <w:rPr>
          <w:rFonts w:ascii="Times New Roman" w:hAnsi="Times New Roman"/>
          <w:sz w:val="28"/>
          <w:szCs w:val="28"/>
        </w:rPr>
        <w:t>ГБПОУ ИО «Усть-Илимский техникум отраслевых технологий»</w:t>
      </w:r>
      <w:r>
        <w:rPr>
          <w:rFonts w:ascii="Times New Roman" w:hAnsi="Times New Roman"/>
          <w:sz w:val="28"/>
          <w:szCs w:val="28"/>
        </w:rPr>
        <w:t xml:space="preserve"> (98,6%);</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ГАПОУ ИО «Иркутский колледж экономики, сервиса и туризма»</w:t>
      </w:r>
      <w:r>
        <w:rPr>
          <w:rFonts w:ascii="Times New Roman" w:hAnsi="Times New Roman"/>
          <w:sz w:val="28"/>
          <w:szCs w:val="28"/>
        </w:rPr>
        <w:t xml:space="preserve"> (96,8%);</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ГБПОУ ИО «Тайшетский промышленно-технологический техникум»</w:t>
      </w:r>
      <w:r>
        <w:rPr>
          <w:rFonts w:ascii="Times New Roman" w:hAnsi="Times New Roman"/>
          <w:sz w:val="28"/>
          <w:szCs w:val="28"/>
        </w:rPr>
        <w:t xml:space="preserve"> (97,4%);</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ГБОПУ ИО «Иркутский энергетический колледж»</w:t>
      </w:r>
      <w:r>
        <w:rPr>
          <w:rFonts w:ascii="Times New Roman" w:hAnsi="Times New Roman"/>
          <w:sz w:val="28"/>
          <w:szCs w:val="28"/>
        </w:rPr>
        <w:t xml:space="preserve"> (96,8%);</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ГБПОУ ИО «Боханский педагогический колледж им. Д. Банзарова»</w:t>
      </w:r>
      <w:r>
        <w:rPr>
          <w:rFonts w:ascii="Times New Roman" w:hAnsi="Times New Roman"/>
          <w:sz w:val="28"/>
          <w:szCs w:val="28"/>
        </w:rPr>
        <w:t xml:space="preserve"> (96,5 %);</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ГБПОУ </w:t>
      </w:r>
      <w:r w:rsidRPr="001A66B2">
        <w:rPr>
          <w:rFonts w:ascii="Times New Roman" w:hAnsi="Times New Roman"/>
          <w:sz w:val="28"/>
          <w:szCs w:val="28"/>
        </w:rPr>
        <w:t>ИО «Иркутский техникум машиностроения им. Н.П. Трапезникова»</w:t>
      </w:r>
      <w:r>
        <w:rPr>
          <w:rFonts w:ascii="Times New Roman" w:hAnsi="Times New Roman"/>
          <w:sz w:val="28"/>
          <w:szCs w:val="28"/>
        </w:rPr>
        <w:t xml:space="preserve"> (96,5%);</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ГАПОУ ИО «Иркутский техникум индустрии питания»</w:t>
      </w:r>
      <w:r>
        <w:rPr>
          <w:rFonts w:ascii="Times New Roman" w:hAnsi="Times New Roman"/>
          <w:sz w:val="28"/>
          <w:szCs w:val="28"/>
        </w:rPr>
        <w:t xml:space="preserve"> (95,6%);</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320551">
        <w:rPr>
          <w:rFonts w:ascii="Times New Roman" w:hAnsi="Times New Roman"/>
          <w:sz w:val="28"/>
          <w:szCs w:val="28"/>
        </w:rPr>
        <w:t>ОГБПОУ ИО «Черемховский техникум промышленной индустрии и сервиса»</w:t>
      </w:r>
      <w:r>
        <w:rPr>
          <w:rFonts w:ascii="Times New Roman" w:hAnsi="Times New Roman"/>
          <w:sz w:val="28"/>
          <w:szCs w:val="28"/>
        </w:rPr>
        <w:t xml:space="preserve"> (95,9%);</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 xml:space="preserve">ГБПОУ </w:t>
      </w:r>
      <w:r w:rsidR="00D6533A" w:rsidRPr="001A66B2">
        <w:rPr>
          <w:rFonts w:ascii="Times New Roman" w:hAnsi="Times New Roman"/>
          <w:sz w:val="28"/>
          <w:szCs w:val="28"/>
        </w:rPr>
        <w:t>ИО «</w:t>
      </w:r>
      <w:r w:rsidRPr="001A66B2">
        <w:rPr>
          <w:rFonts w:ascii="Times New Roman" w:hAnsi="Times New Roman"/>
          <w:sz w:val="28"/>
          <w:szCs w:val="28"/>
        </w:rPr>
        <w:t>Профессиональное училище № 39 п. Центральный Хазан»</w:t>
      </w:r>
      <w:r>
        <w:rPr>
          <w:rFonts w:ascii="Times New Roman" w:hAnsi="Times New Roman"/>
          <w:sz w:val="28"/>
          <w:szCs w:val="28"/>
        </w:rPr>
        <w:t xml:space="preserve"> (92%);</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ГБПОУ ИО «Ангарский педагогический колледж»</w:t>
      </w:r>
      <w:r>
        <w:rPr>
          <w:rFonts w:ascii="Times New Roman" w:hAnsi="Times New Roman"/>
          <w:sz w:val="28"/>
          <w:szCs w:val="28"/>
        </w:rPr>
        <w:t xml:space="preserve"> (90%);</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 xml:space="preserve">ГБПОУ </w:t>
      </w:r>
      <w:r>
        <w:rPr>
          <w:rFonts w:ascii="Times New Roman" w:hAnsi="Times New Roman"/>
          <w:sz w:val="28"/>
          <w:szCs w:val="28"/>
        </w:rPr>
        <w:t xml:space="preserve">ИО </w:t>
      </w:r>
      <w:r w:rsidRPr="001A66B2">
        <w:rPr>
          <w:rFonts w:ascii="Times New Roman" w:hAnsi="Times New Roman"/>
          <w:sz w:val="28"/>
          <w:szCs w:val="28"/>
        </w:rPr>
        <w:t>«Ангарский промышленно-экономический техникум»</w:t>
      </w:r>
      <w:r>
        <w:rPr>
          <w:rFonts w:ascii="Times New Roman" w:hAnsi="Times New Roman"/>
          <w:sz w:val="28"/>
          <w:szCs w:val="28"/>
        </w:rPr>
        <w:t xml:space="preserve"> (91,8%);</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 xml:space="preserve">ГАПОУ ИО "«Братский профессиональный </w:t>
      </w:r>
      <w:r w:rsidR="00D6533A" w:rsidRPr="001A66B2">
        <w:rPr>
          <w:rFonts w:ascii="Times New Roman" w:hAnsi="Times New Roman"/>
          <w:sz w:val="28"/>
          <w:szCs w:val="28"/>
        </w:rPr>
        <w:t>техникум» (</w:t>
      </w:r>
      <w:r>
        <w:rPr>
          <w:rFonts w:ascii="Times New Roman" w:hAnsi="Times New Roman"/>
          <w:sz w:val="28"/>
          <w:szCs w:val="28"/>
        </w:rPr>
        <w:t>91%);</w:t>
      </w:r>
    </w:p>
    <w:p w:rsidR="00F52BC0" w:rsidRDefault="00F52BC0" w:rsidP="00D6533A">
      <w:pPr>
        <w:pStyle w:val="a7"/>
        <w:widowControl w:val="0"/>
        <w:numPr>
          <w:ilvl w:val="0"/>
          <w:numId w:val="27"/>
        </w:numPr>
        <w:autoSpaceDE w:val="0"/>
        <w:autoSpaceDN w:val="0"/>
        <w:adjustRightInd w:val="0"/>
        <w:spacing w:after="0" w:line="240" w:lineRule="auto"/>
        <w:jc w:val="both"/>
        <w:rPr>
          <w:rFonts w:ascii="Times New Roman" w:hAnsi="Times New Roman"/>
          <w:sz w:val="28"/>
          <w:szCs w:val="28"/>
        </w:rPr>
      </w:pPr>
      <w:r w:rsidRPr="001A66B2">
        <w:rPr>
          <w:rFonts w:ascii="Times New Roman" w:hAnsi="Times New Roman"/>
          <w:sz w:val="28"/>
          <w:szCs w:val="28"/>
        </w:rPr>
        <w:t>ГБПОУ ИО «Братский педагогический колледж»</w:t>
      </w:r>
      <w:r>
        <w:rPr>
          <w:rFonts w:ascii="Times New Roman" w:hAnsi="Times New Roman"/>
          <w:sz w:val="28"/>
          <w:szCs w:val="28"/>
        </w:rPr>
        <w:t xml:space="preserve"> (90,7%).</w:t>
      </w:r>
    </w:p>
    <w:p w:rsidR="00F52BC0" w:rsidRDefault="00F52BC0" w:rsidP="00F52BC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Данные показатели</w:t>
      </w:r>
      <w:r w:rsidR="00D6533A">
        <w:rPr>
          <w:rFonts w:ascii="Times New Roman" w:hAnsi="Times New Roman"/>
          <w:bCs/>
          <w:sz w:val="28"/>
          <w:szCs w:val="28"/>
        </w:rPr>
        <w:t xml:space="preserve"> </w:t>
      </w:r>
      <w:r>
        <w:rPr>
          <w:rFonts w:ascii="Times New Roman" w:hAnsi="Times New Roman"/>
          <w:bCs/>
          <w:sz w:val="28"/>
          <w:szCs w:val="28"/>
        </w:rPr>
        <w:t xml:space="preserve">свидетельствуют о </w:t>
      </w:r>
      <w:r w:rsidRPr="00FD378B">
        <w:rPr>
          <w:rFonts w:ascii="Times New Roman" w:hAnsi="Times New Roman"/>
          <w:sz w:val="28"/>
          <w:szCs w:val="28"/>
        </w:rPr>
        <w:t>качественной</w:t>
      </w:r>
      <w:r>
        <w:rPr>
          <w:rFonts w:ascii="Times New Roman" w:hAnsi="Times New Roman"/>
          <w:sz w:val="28"/>
          <w:szCs w:val="28"/>
        </w:rPr>
        <w:t xml:space="preserve"> подготовке к</w:t>
      </w:r>
      <w:r w:rsidR="00D6533A">
        <w:rPr>
          <w:rFonts w:ascii="Times New Roman" w:hAnsi="Times New Roman"/>
          <w:sz w:val="28"/>
          <w:szCs w:val="28"/>
        </w:rPr>
        <w:t xml:space="preserve"> </w:t>
      </w:r>
      <w:r w:rsidRPr="00FD378B">
        <w:rPr>
          <w:rFonts w:ascii="Times New Roman" w:hAnsi="Times New Roman"/>
          <w:sz w:val="28"/>
          <w:szCs w:val="28"/>
        </w:rPr>
        <w:t>тестировани</w:t>
      </w:r>
      <w:r>
        <w:rPr>
          <w:rFonts w:ascii="Times New Roman" w:hAnsi="Times New Roman"/>
          <w:sz w:val="28"/>
          <w:szCs w:val="28"/>
        </w:rPr>
        <w:t xml:space="preserve">ю в перечисленных ПОО на подготовительном и организационном этапах СПТ.  </w:t>
      </w:r>
    </w:p>
    <w:p w:rsidR="00D6533A" w:rsidRDefault="00D6533A" w:rsidP="00F52BC0">
      <w:pPr>
        <w:spacing w:after="0" w:line="240" w:lineRule="auto"/>
        <w:jc w:val="right"/>
        <w:rPr>
          <w:rFonts w:ascii="Times New Roman" w:hAnsi="Times New Roman"/>
          <w:b/>
          <w:bCs/>
          <w:sz w:val="24"/>
          <w:szCs w:val="24"/>
        </w:rPr>
      </w:pPr>
    </w:p>
    <w:p w:rsidR="00D6533A" w:rsidRDefault="00D6533A" w:rsidP="00F52BC0">
      <w:pPr>
        <w:spacing w:after="0" w:line="240" w:lineRule="auto"/>
        <w:jc w:val="right"/>
        <w:rPr>
          <w:rFonts w:ascii="Times New Roman" w:hAnsi="Times New Roman"/>
          <w:b/>
          <w:bCs/>
          <w:sz w:val="24"/>
          <w:szCs w:val="24"/>
        </w:rPr>
      </w:pPr>
    </w:p>
    <w:p w:rsidR="00D6533A" w:rsidRDefault="00D6533A" w:rsidP="00F52BC0">
      <w:pPr>
        <w:spacing w:after="0" w:line="240" w:lineRule="auto"/>
        <w:jc w:val="right"/>
        <w:rPr>
          <w:rFonts w:ascii="Times New Roman" w:hAnsi="Times New Roman"/>
          <w:b/>
          <w:bCs/>
          <w:sz w:val="24"/>
          <w:szCs w:val="24"/>
        </w:rPr>
      </w:pPr>
    </w:p>
    <w:p w:rsidR="00F52BC0" w:rsidRDefault="00F52BC0" w:rsidP="00F52BC0">
      <w:pPr>
        <w:spacing w:after="0" w:line="240" w:lineRule="auto"/>
        <w:jc w:val="right"/>
        <w:rPr>
          <w:rFonts w:ascii="Times New Roman" w:hAnsi="Times New Roman"/>
          <w:b/>
          <w:bCs/>
          <w:sz w:val="24"/>
          <w:szCs w:val="24"/>
        </w:rPr>
      </w:pPr>
      <w:r w:rsidRPr="00D96FD6">
        <w:rPr>
          <w:rFonts w:ascii="Times New Roman" w:hAnsi="Times New Roman"/>
          <w:b/>
          <w:bCs/>
          <w:sz w:val="24"/>
          <w:szCs w:val="24"/>
        </w:rPr>
        <w:lastRenderedPageBreak/>
        <w:t>Диаграмма 4.2.</w:t>
      </w:r>
    </w:p>
    <w:p w:rsidR="00F52BC0" w:rsidRPr="00D96FD6" w:rsidRDefault="00F52BC0" w:rsidP="00F52BC0">
      <w:pPr>
        <w:spacing w:after="0" w:line="240" w:lineRule="auto"/>
        <w:jc w:val="center"/>
        <w:rPr>
          <w:rFonts w:ascii="Times New Roman" w:hAnsi="Times New Roman"/>
          <w:b/>
          <w:bCs/>
          <w:sz w:val="24"/>
          <w:szCs w:val="24"/>
        </w:rPr>
      </w:pPr>
      <w:r w:rsidRPr="00C44DC9">
        <w:rPr>
          <w:rFonts w:ascii="Times New Roman" w:eastAsia="Times New Roman" w:hAnsi="Times New Roman" w:cs="Times New Roman"/>
          <w:b/>
          <w:bCs/>
          <w:sz w:val="24"/>
          <w:szCs w:val="24"/>
        </w:rPr>
        <w:t>Общее число обучающихся</w:t>
      </w:r>
      <w:r w:rsidR="008F6AF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ПОО</w:t>
      </w:r>
      <w:r w:rsidRPr="00C44DC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принявших участие в СПТ в соответствии с группой (2018г.)</w:t>
      </w:r>
    </w:p>
    <w:p w:rsidR="00F52BC0" w:rsidRDefault="00F52BC0" w:rsidP="00F52BC0">
      <w:pPr>
        <w:widowControl w:val="0"/>
        <w:autoSpaceDE w:val="0"/>
        <w:autoSpaceDN w:val="0"/>
        <w:adjustRightInd w:val="0"/>
        <w:spacing w:after="0" w:line="240" w:lineRule="auto"/>
        <w:ind w:hanging="142"/>
        <w:jc w:val="both"/>
        <w:rPr>
          <w:rFonts w:ascii="Times New Roman" w:hAnsi="Times New Roman"/>
          <w:sz w:val="28"/>
          <w:szCs w:val="28"/>
        </w:rPr>
      </w:pPr>
      <w:r w:rsidRPr="004D3EAF">
        <w:rPr>
          <w:rFonts w:ascii="Times New Roman" w:hAnsi="Times New Roman"/>
          <w:noProof/>
          <w:sz w:val="28"/>
          <w:szCs w:val="28"/>
        </w:rPr>
        <w:drawing>
          <wp:inline distT="0" distB="0" distL="0" distR="0">
            <wp:extent cx="5940425" cy="2786634"/>
            <wp:effectExtent l="19050" t="0" r="22225" b="0"/>
            <wp:docPr id="4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52BC0" w:rsidRPr="004D3EAF" w:rsidRDefault="00F52BC0" w:rsidP="00F52BC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Результаты диаграммы 4.2 свидетельствуют о высокой активности студентов первых и вторых курсов ПОО: 83,9% (от числа подлежащих) обучающихся первого курса и 73,9% студентов второго курса дали добровольное информированное согласие и приняли участие в СПТ.</w:t>
      </w:r>
    </w:p>
    <w:p w:rsidR="00F52BC0" w:rsidRDefault="00F52BC0" w:rsidP="00F52BC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rPr>
      </w:pPr>
    </w:p>
    <w:p w:rsidR="008F6AF1" w:rsidRDefault="00F52BC0" w:rsidP="008F6AF1">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Таблица 4</w:t>
      </w:r>
      <w:r w:rsidRPr="00C44DC9">
        <w:rPr>
          <w:rFonts w:ascii="Times New Roman" w:eastAsia="Times New Roman" w:hAnsi="Times New Roman" w:cs="Times New Roman"/>
          <w:b/>
          <w:bCs/>
          <w:sz w:val="24"/>
          <w:szCs w:val="24"/>
        </w:rPr>
        <w:t>.1.</w:t>
      </w:r>
    </w:p>
    <w:p w:rsidR="008F6AF1" w:rsidRDefault="00F52BC0" w:rsidP="00F52BC0">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rPr>
      </w:pPr>
      <w:r w:rsidRPr="00C44DC9">
        <w:rPr>
          <w:rFonts w:ascii="Times New Roman" w:eastAsia="Times New Roman" w:hAnsi="Times New Roman" w:cs="Times New Roman"/>
          <w:b/>
          <w:bCs/>
          <w:sz w:val="24"/>
          <w:szCs w:val="24"/>
        </w:rPr>
        <w:t xml:space="preserve"> Общее число обучающихся</w:t>
      </w:r>
      <w:r w:rsidR="008F6AF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ПОО</w:t>
      </w:r>
      <w:r w:rsidRPr="00C44DC9">
        <w:rPr>
          <w:rFonts w:ascii="Times New Roman" w:eastAsia="Times New Roman" w:hAnsi="Times New Roman" w:cs="Times New Roman"/>
          <w:b/>
          <w:bCs/>
          <w:sz w:val="24"/>
          <w:szCs w:val="24"/>
        </w:rPr>
        <w:t xml:space="preserve">, </w:t>
      </w:r>
    </w:p>
    <w:p w:rsidR="00F52BC0" w:rsidRDefault="00F52BC0" w:rsidP="00F52BC0">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принявших/не принявших участие в СПТ (2018г.)</w:t>
      </w:r>
    </w:p>
    <w:tbl>
      <w:tblPr>
        <w:tblStyle w:val="af6"/>
        <w:tblW w:w="0" w:type="auto"/>
        <w:tblLook w:val="04A0" w:firstRow="1" w:lastRow="0" w:firstColumn="1" w:lastColumn="0" w:noHBand="0" w:noVBand="1"/>
      </w:tblPr>
      <w:tblGrid>
        <w:gridCol w:w="1522"/>
        <w:gridCol w:w="1571"/>
        <w:gridCol w:w="1571"/>
        <w:gridCol w:w="1526"/>
        <w:gridCol w:w="1571"/>
        <w:gridCol w:w="1527"/>
      </w:tblGrid>
      <w:tr w:rsidR="00F52BC0" w:rsidTr="00F52BC0">
        <w:tc>
          <w:tcPr>
            <w:tcW w:w="1595" w:type="dxa"/>
          </w:tcPr>
          <w:p w:rsidR="00F52BC0" w:rsidRPr="00D6533A" w:rsidRDefault="00F52BC0" w:rsidP="00F52BC0">
            <w:pPr>
              <w:widowControl w:val="0"/>
              <w:autoSpaceDE w:val="0"/>
              <w:autoSpaceDN w:val="0"/>
              <w:adjustRightInd w:val="0"/>
              <w:jc w:val="center"/>
              <w:rPr>
                <w:rFonts w:ascii="Times New Roman" w:eastAsia="Times New Roman" w:hAnsi="Times New Roman" w:cs="Times New Roman"/>
                <w:b/>
                <w:bCs/>
                <w:sz w:val="20"/>
                <w:szCs w:val="24"/>
              </w:rPr>
            </w:pPr>
            <w:r w:rsidRPr="00D6533A">
              <w:rPr>
                <w:rFonts w:ascii="Times New Roman" w:eastAsia="Times New Roman" w:hAnsi="Times New Roman" w:cs="Times New Roman"/>
                <w:b/>
                <w:bCs/>
                <w:sz w:val="20"/>
                <w:szCs w:val="24"/>
              </w:rPr>
              <w:t>Курс/группа</w:t>
            </w:r>
          </w:p>
        </w:tc>
        <w:tc>
          <w:tcPr>
            <w:tcW w:w="1595" w:type="dxa"/>
          </w:tcPr>
          <w:p w:rsidR="00F52BC0" w:rsidRPr="00D6533A" w:rsidRDefault="00F52BC0" w:rsidP="00F52BC0">
            <w:pPr>
              <w:widowControl w:val="0"/>
              <w:autoSpaceDE w:val="0"/>
              <w:autoSpaceDN w:val="0"/>
              <w:adjustRightInd w:val="0"/>
              <w:jc w:val="center"/>
              <w:rPr>
                <w:rFonts w:ascii="Times New Roman" w:eastAsia="Times New Roman" w:hAnsi="Times New Roman" w:cs="Times New Roman"/>
                <w:b/>
                <w:bCs/>
                <w:sz w:val="20"/>
              </w:rPr>
            </w:pPr>
            <w:r w:rsidRPr="00D6533A">
              <w:rPr>
                <w:rFonts w:ascii="Times New Roman" w:eastAsia="Times New Roman" w:hAnsi="Times New Roman" w:cs="Times New Roman"/>
                <w:b/>
                <w:bCs/>
                <w:sz w:val="20"/>
              </w:rPr>
              <w:t>Количество обучающихся, подлежащих СПТ</w:t>
            </w:r>
          </w:p>
        </w:tc>
        <w:tc>
          <w:tcPr>
            <w:tcW w:w="1595" w:type="dxa"/>
          </w:tcPr>
          <w:p w:rsidR="00F52BC0" w:rsidRPr="00D6533A" w:rsidRDefault="00F52BC0" w:rsidP="00F52BC0">
            <w:pPr>
              <w:widowControl w:val="0"/>
              <w:autoSpaceDE w:val="0"/>
              <w:autoSpaceDN w:val="0"/>
              <w:adjustRightInd w:val="0"/>
              <w:jc w:val="center"/>
              <w:rPr>
                <w:rFonts w:ascii="Times New Roman" w:eastAsia="Times New Roman" w:hAnsi="Times New Roman" w:cs="Times New Roman"/>
                <w:b/>
                <w:bCs/>
                <w:sz w:val="20"/>
              </w:rPr>
            </w:pPr>
            <w:r w:rsidRPr="00D6533A">
              <w:rPr>
                <w:rFonts w:ascii="Times New Roman" w:eastAsia="Times New Roman" w:hAnsi="Times New Roman" w:cs="Times New Roman"/>
                <w:b/>
                <w:bCs/>
                <w:sz w:val="20"/>
              </w:rPr>
              <w:t>Количество обучающихся,</w:t>
            </w:r>
          </w:p>
          <w:p w:rsidR="00F52BC0" w:rsidRPr="00D6533A" w:rsidRDefault="00F52BC0" w:rsidP="00F52BC0">
            <w:pPr>
              <w:widowControl w:val="0"/>
              <w:autoSpaceDE w:val="0"/>
              <w:autoSpaceDN w:val="0"/>
              <w:adjustRightInd w:val="0"/>
              <w:jc w:val="center"/>
              <w:rPr>
                <w:rFonts w:ascii="Times New Roman" w:eastAsia="Times New Roman" w:hAnsi="Times New Roman" w:cs="Times New Roman"/>
                <w:b/>
                <w:bCs/>
                <w:sz w:val="20"/>
              </w:rPr>
            </w:pPr>
            <w:r w:rsidRPr="00D6533A">
              <w:rPr>
                <w:rFonts w:ascii="Times New Roman" w:eastAsia="Times New Roman" w:hAnsi="Times New Roman" w:cs="Times New Roman"/>
                <w:b/>
                <w:bCs/>
                <w:sz w:val="20"/>
              </w:rPr>
              <w:t>принявших участие в СПТ</w:t>
            </w:r>
          </w:p>
        </w:tc>
        <w:tc>
          <w:tcPr>
            <w:tcW w:w="1595" w:type="dxa"/>
          </w:tcPr>
          <w:p w:rsidR="00F52BC0" w:rsidRPr="00D6533A" w:rsidRDefault="00F52BC0" w:rsidP="00F52BC0">
            <w:pPr>
              <w:widowControl w:val="0"/>
              <w:autoSpaceDE w:val="0"/>
              <w:autoSpaceDN w:val="0"/>
              <w:adjustRightInd w:val="0"/>
              <w:jc w:val="center"/>
              <w:rPr>
                <w:rFonts w:ascii="Times New Roman" w:eastAsia="Times New Roman" w:hAnsi="Times New Roman" w:cs="Times New Roman"/>
                <w:b/>
                <w:bCs/>
                <w:sz w:val="20"/>
              </w:rPr>
            </w:pPr>
            <w:r w:rsidRPr="00D6533A">
              <w:rPr>
                <w:rFonts w:ascii="Times New Roman" w:eastAsia="Times New Roman" w:hAnsi="Times New Roman" w:cs="Times New Roman"/>
                <w:b/>
                <w:bCs/>
                <w:sz w:val="20"/>
              </w:rPr>
              <w:t>% от числа подлежащих</w:t>
            </w:r>
          </w:p>
        </w:tc>
        <w:tc>
          <w:tcPr>
            <w:tcW w:w="1595" w:type="dxa"/>
          </w:tcPr>
          <w:p w:rsidR="00F52BC0" w:rsidRPr="00D6533A" w:rsidRDefault="00F52BC0" w:rsidP="00F52BC0">
            <w:pPr>
              <w:widowControl w:val="0"/>
              <w:autoSpaceDE w:val="0"/>
              <w:autoSpaceDN w:val="0"/>
              <w:adjustRightInd w:val="0"/>
              <w:jc w:val="center"/>
              <w:rPr>
                <w:rFonts w:ascii="Times New Roman" w:eastAsia="Times New Roman" w:hAnsi="Times New Roman" w:cs="Times New Roman"/>
                <w:b/>
                <w:bCs/>
                <w:sz w:val="20"/>
              </w:rPr>
            </w:pPr>
            <w:r w:rsidRPr="00D6533A">
              <w:rPr>
                <w:rFonts w:ascii="Times New Roman" w:eastAsia="Times New Roman" w:hAnsi="Times New Roman" w:cs="Times New Roman"/>
                <w:b/>
                <w:bCs/>
                <w:sz w:val="20"/>
              </w:rPr>
              <w:t>Количество обучающихся,</w:t>
            </w:r>
          </w:p>
          <w:p w:rsidR="00F52BC0" w:rsidRPr="00D6533A" w:rsidRDefault="00F52BC0" w:rsidP="00F52BC0">
            <w:pPr>
              <w:widowControl w:val="0"/>
              <w:autoSpaceDE w:val="0"/>
              <w:autoSpaceDN w:val="0"/>
              <w:adjustRightInd w:val="0"/>
              <w:jc w:val="center"/>
              <w:rPr>
                <w:rFonts w:ascii="Times New Roman" w:eastAsia="Times New Roman" w:hAnsi="Times New Roman" w:cs="Times New Roman"/>
                <w:b/>
                <w:bCs/>
                <w:sz w:val="20"/>
              </w:rPr>
            </w:pPr>
            <w:r w:rsidRPr="00D6533A">
              <w:rPr>
                <w:rFonts w:ascii="Times New Roman" w:eastAsia="Times New Roman" w:hAnsi="Times New Roman" w:cs="Times New Roman"/>
                <w:b/>
                <w:bCs/>
                <w:sz w:val="20"/>
              </w:rPr>
              <w:t>не принявших участие в СПТ</w:t>
            </w:r>
          </w:p>
        </w:tc>
        <w:tc>
          <w:tcPr>
            <w:tcW w:w="1596" w:type="dxa"/>
          </w:tcPr>
          <w:p w:rsidR="00F52BC0" w:rsidRPr="00D6533A" w:rsidRDefault="00F52BC0" w:rsidP="00F52BC0">
            <w:pPr>
              <w:widowControl w:val="0"/>
              <w:autoSpaceDE w:val="0"/>
              <w:autoSpaceDN w:val="0"/>
              <w:adjustRightInd w:val="0"/>
              <w:jc w:val="center"/>
              <w:rPr>
                <w:rFonts w:ascii="Times New Roman" w:eastAsia="Times New Roman" w:hAnsi="Times New Roman" w:cs="Times New Roman"/>
                <w:b/>
                <w:bCs/>
                <w:sz w:val="20"/>
              </w:rPr>
            </w:pPr>
            <w:r w:rsidRPr="00D6533A">
              <w:rPr>
                <w:rFonts w:ascii="Times New Roman" w:eastAsia="Times New Roman" w:hAnsi="Times New Roman" w:cs="Times New Roman"/>
                <w:b/>
                <w:bCs/>
                <w:sz w:val="20"/>
              </w:rPr>
              <w:t>% от числа подлежащих</w:t>
            </w:r>
          </w:p>
        </w:tc>
      </w:tr>
      <w:tr w:rsidR="00F52BC0" w:rsidTr="00F52BC0">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320551">
              <w:rPr>
                <w:rFonts w:ascii="Times New Roman" w:eastAsia="Times New Roman" w:hAnsi="Times New Roman" w:cs="Times New Roman"/>
                <w:b/>
                <w:bCs/>
                <w:sz w:val="24"/>
                <w:szCs w:val="24"/>
              </w:rPr>
              <w:t>1 курс</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10515</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8825</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83,9</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1690</w:t>
            </w:r>
          </w:p>
        </w:tc>
        <w:tc>
          <w:tcPr>
            <w:tcW w:w="159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16,1</w:t>
            </w:r>
          </w:p>
        </w:tc>
      </w:tr>
      <w:tr w:rsidR="00F52BC0" w:rsidTr="00F52BC0">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320551">
              <w:rPr>
                <w:rFonts w:ascii="Times New Roman" w:eastAsia="Times New Roman" w:hAnsi="Times New Roman" w:cs="Times New Roman"/>
                <w:b/>
                <w:bCs/>
                <w:sz w:val="24"/>
                <w:szCs w:val="24"/>
              </w:rPr>
              <w:t>2 курс</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9116</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6736</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73,9</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2380</w:t>
            </w:r>
          </w:p>
        </w:tc>
        <w:tc>
          <w:tcPr>
            <w:tcW w:w="159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26,1</w:t>
            </w:r>
          </w:p>
        </w:tc>
      </w:tr>
      <w:tr w:rsidR="00F52BC0" w:rsidTr="00F52BC0">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320551">
              <w:rPr>
                <w:rFonts w:ascii="Times New Roman" w:eastAsia="Times New Roman" w:hAnsi="Times New Roman" w:cs="Times New Roman"/>
                <w:b/>
                <w:bCs/>
                <w:sz w:val="24"/>
                <w:szCs w:val="24"/>
              </w:rPr>
              <w:t>3 курс</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6598</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4135</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62,7</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2463</w:t>
            </w:r>
          </w:p>
        </w:tc>
        <w:tc>
          <w:tcPr>
            <w:tcW w:w="159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37,3</w:t>
            </w:r>
          </w:p>
        </w:tc>
      </w:tr>
      <w:tr w:rsidR="00F52BC0" w:rsidTr="00F52BC0">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320551">
              <w:rPr>
                <w:rFonts w:ascii="Times New Roman" w:eastAsia="Times New Roman" w:hAnsi="Times New Roman" w:cs="Times New Roman"/>
                <w:b/>
                <w:bCs/>
                <w:sz w:val="24"/>
                <w:szCs w:val="24"/>
              </w:rPr>
              <w:t>4 курс</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2835</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1553</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54,8</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1282</w:t>
            </w:r>
          </w:p>
        </w:tc>
        <w:tc>
          <w:tcPr>
            <w:tcW w:w="159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45,2</w:t>
            </w:r>
          </w:p>
        </w:tc>
      </w:tr>
      <w:tr w:rsidR="00F52BC0" w:rsidTr="00F52BC0">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320551">
              <w:rPr>
                <w:rFonts w:ascii="Times New Roman" w:eastAsia="Times New Roman" w:hAnsi="Times New Roman" w:cs="Times New Roman"/>
                <w:b/>
                <w:bCs/>
                <w:sz w:val="24"/>
                <w:szCs w:val="24"/>
              </w:rPr>
              <w:t>ИТОГО</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29064</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21249</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73,1</w:t>
            </w:r>
          </w:p>
        </w:tc>
        <w:tc>
          <w:tcPr>
            <w:tcW w:w="1595"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7815</w:t>
            </w:r>
          </w:p>
        </w:tc>
        <w:tc>
          <w:tcPr>
            <w:tcW w:w="159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26,9</w:t>
            </w:r>
          </w:p>
        </w:tc>
      </w:tr>
    </w:tbl>
    <w:p w:rsidR="00F52BC0" w:rsidRDefault="00F52BC0" w:rsidP="00F52BC0">
      <w:pPr>
        <w:widowControl w:val="0"/>
        <w:autoSpaceDE w:val="0"/>
        <w:autoSpaceDN w:val="0"/>
        <w:adjustRightInd w:val="0"/>
        <w:spacing w:after="0" w:line="240" w:lineRule="auto"/>
        <w:jc w:val="both"/>
        <w:rPr>
          <w:rFonts w:ascii="Times New Roman" w:hAnsi="Times New Roman"/>
          <w:sz w:val="28"/>
          <w:szCs w:val="28"/>
        </w:rPr>
      </w:pPr>
    </w:p>
    <w:p w:rsidR="00F52BC0" w:rsidRDefault="00F52BC0" w:rsidP="00F52BC0">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Количество</w:t>
      </w:r>
      <w:r>
        <w:rPr>
          <w:rFonts w:ascii="Times New Roman" w:hAnsi="Times New Roman"/>
          <w:bCs/>
          <w:sz w:val="28"/>
          <w:szCs w:val="28"/>
        </w:rPr>
        <w:t xml:space="preserve"> обучающихся, не принявших участие в </w:t>
      </w:r>
      <w:r w:rsidR="00D6533A">
        <w:rPr>
          <w:rFonts w:ascii="Times New Roman" w:hAnsi="Times New Roman"/>
          <w:bCs/>
          <w:sz w:val="28"/>
          <w:szCs w:val="28"/>
        </w:rPr>
        <w:t>СПТ</w:t>
      </w:r>
      <w:r>
        <w:rPr>
          <w:rFonts w:ascii="Times New Roman" w:hAnsi="Times New Roman"/>
          <w:bCs/>
          <w:sz w:val="28"/>
          <w:szCs w:val="28"/>
        </w:rPr>
        <w:t xml:space="preserve">  в 2018г. составило 7815 человек</w:t>
      </w:r>
      <w:r w:rsidR="008F6AF1">
        <w:rPr>
          <w:rFonts w:ascii="Times New Roman" w:hAnsi="Times New Roman"/>
          <w:bCs/>
          <w:sz w:val="28"/>
          <w:szCs w:val="28"/>
        </w:rPr>
        <w:t xml:space="preserve"> </w:t>
      </w:r>
      <w:r w:rsidRPr="006A2ABF">
        <w:rPr>
          <w:rFonts w:ascii="Times New Roman" w:hAnsi="Times New Roman"/>
          <w:bCs/>
          <w:sz w:val="28"/>
          <w:szCs w:val="28"/>
        </w:rPr>
        <w:t>или</w:t>
      </w:r>
      <w:r>
        <w:rPr>
          <w:rFonts w:ascii="Times New Roman" w:hAnsi="Times New Roman"/>
          <w:bCs/>
          <w:sz w:val="28"/>
          <w:szCs w:val="28"/>
        </w:rPr>
        <w:t xml:space="preserve"> 26,9% от общего количества обучающихся, подлежащих тестированию (приложение 4.2., таблица 4.1).</w:t>
      </w:r>
    </w:p>
    <w:p w:rsidR="00F52BC0" w:rsidRPr="003A734B" w:rsidRDefault="00F52BC0" w:rsidP="00F52BC0">
      <w:pPr>
        <w:spacing w:after="0" w:line="240" w:lineRule="auto"/>
        <w:ind w:firstLine="708"/>
        <w:jc w:val="both"/>
        <w:rPr>
          <w:rFonts w:ascii="Times New Roman" w:hAnsi="Times New Roman"/>
          <w:sz w:val="28"/>
          <w:szCs w:val="28"/>
        </w:rPr>
      </w:pPr>
      <w:r>
        <w:rPr>
          <w:rFonts w:ascii="Times New Roman" w:hAnsi="Times New Roman"/>
          <w:sz w:val="28"/>
          <w:szCs w:val="28"/>
        </w:rPr>
        <w:t>При</w:t>
      </w:r>
      <w:r w:rsidRPr="003A734B">
        <w:rPr>
          <w:rFonts w:ascii="Times New Roman" w:hAnsi="Times New Roman"/>
          <w:sz w:val="28"/>
          <w:szCs w:val="28"/>
        </w:rPr>
        <w:t xml:space="preserve"> анализ</w:t>
      </w:r>
      <w:r>
        <w:rPr>
          <w:rFonts w:ascii="Times New Roman" w:hAnsi="Times New Roman"/>
          <w:sz w:val="28"/>
          <w:szCs w:val="28"/>
        </w:rPr>
        <w:t>е</w:t>
      </w:r>
      <w:r w:rsidRPr="003A734B">
        <w:rPr>
          <w:rFonts w:ascii="Times New Roman" w:hAnsi="Times New Roman"/>
          <w:sz w:val="28"/>
          <w:szCs w:val="28"/>
        </w:rPr>
        <w:t xml:space="preserve"> диаграммы 4.</w:t>
      </w:r>
      <w:r>
        <w:rPr>
          <w:rFonts w:ascii="Times New Roman" w:hAnsi="Times New Roman"/>
          <w:sz w:val="28"/>
          <w:szCs w:val="28"/>
        </w:rPr>
        <w:t>3</w:t>
      </w:r>
      <w:r w:rsidRPr="003A734B">
        <w:rPr>
          <w:rFonts w:ascii="Times New Roman" w:hAnsi="Times New Roman"/>
          <w:sz w:val="28"/>
          <w:szCs w:val="28"/>
        </w:rPr>
        <w:t>. можно сделать вывод, что причин</w:t>
      </w:r>
      <w:r>
        <w:rPr>
          <w:rFonts w:ascii="Times New Roman" w:hAnsi="Times New Roman"/>
          <w:sz w:val="28"/>
          <w:szCs w:val="28"/>
        </w:rPr>
        <w:t>ами такой низкой активности являю</w:t>
      </w:r>
      <w:r w:rsidRPr="003A734B">
        <w:rPr>
          <w:rFonts w:ascii="Times New Roman" w:hAnsi="Times New Roman"/>
          <w:sz w:val="28"/>
          <w:szCs w:val="28"/>
        </w:rPr>
        <w:t>тся:</w:t>
      </w:r>
    </w:p>
    <w:p w:rsidR="00F52BC0" w:rsidRPr="003A734B" w:rsidRDefault="00F52BC0" w:rsidP="00F52BC0">
      <w:pPr>
        <w:pStyle w:val="a7"/>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отказ, а именно,</w:t>
      </w:r>
      <w:r w:rsidRPr="003A734B">
        <w:rPr>
          <w:rFonts w:ascii="Times New Roman" w:hAnsi="Times New Roman"/>
          <w:sz w:val="28"/>
          <w:szCs w:val="28"/>
        </w:rPr>
        <w:t xml:space="preserve"> студенты не дали добровольное информированное согласие – </w:t>
      </w:r>
      <w:r>
        <w:rPr>
          <w:rFonts w:ascii="Times New Roman" w:hAnsi="Times New Roman"/>
          <w:sz w:val="28"/>
          <w:szCs w:val="28"/>
        </w:rPr>
        <w:t>2402</w:t>
      </w:r>
      <w:r w:rsidRPr="003A734B">
        <w:rPr>
          <w:rFonts w:ascii="Times New Roman" w:hAnsi="Times New Roman"/>
          <w:sz w:val="28"/>
          <w:szCs w:val="28"/>
        </w:rPr>
        <w:t xml:space="preserve"> чел</w:t>
      </w:r>
      <w:r>
        <w:rPr>
          <w:rFonts w:ascii="Times New Roman" w:hAnsi="Times New Roman"/>
          <w:sz w:val="28"/>
          <w:szCs w:val="28"/>
        </w:rPr>
        <w:t>овек</w:t>
      </w:r>
      <w:r w:rsidRPr="003A734B">
        <w:rPr>
          <w:rFonts w:ascii="Times New Roman" w:hAnsi="Times New Roman"/>
          <w:sz w:val="28"/>
          <w:szCs w:val="28"/>
        </w:rPr>
        <w:t xml:space="preserve"> (</w:t>
      </w:r>
      <w:r>
        <w:rPr>
          <w:rFonts w:ascii="Times New Roman" w:hAnsi="Times New Roman"/>
          <w:sz w:val="28"/>
          <w:szCs w:val="28"/>
        </w:rPr>
        <w:t>31</w:t>
      </w:r>
      <w:r w:rsidRPr="003A734B">
        <w:rPr>
          <w:rFonts w:ascii="Times New Roman" w:hAnsi="Times New Roman"/>
          <w:sz w:val="28"/>
          <w:szCs w:val="28"/>
        </w:rPr>
        <w:t>% от количества отказавшихся);</w:t>
      </w:r>
    </w:p>
    <w:p w:rsidR="00F52BC0" w:rsidRPr="003A734B" w:rsidRDefault="00F52BC0" w:rsidP="00F52BC0">
      <w:pPr>
        <w:pStyle w:val="a7"/>
        <w:numPr>
          <w:ilvl w:val="0"/>
          <w:numId w:val="5"/>
        </w:numPr>
        <w:spacing w:after="0" w:line="240" w:lineRule="auto"/>
        <w:ind w:left="0" w:firstLine="0"/>
        <w:jc w:val="both"/>
        <w:rPr>
          <w:rFonts w:ascii="Times New Roman" w:hAnsi="Times New Roman"/>
          <w:bCs/>
          <w:sz w:val="28"/>
          <w:szCs w:val="28"/>
        </w:rPr>
      </w:pPr>
      <w:r w:rsidRPr="003A734B">
        <w:rPr>
          <w:rFonts w:ascii="Times New Roman" w:hAnsi="Times New Roman"/>
          <w:sz w:val="28"/>
          <w:szCs w:val="28"/>
        </w:rPr>
        <w:t xml:space="preserve">по болезни - </w:t>
      </w:r>
      <w:r>
        <w:rPr>
          <w:rFonts w:ascii="Times New Roman" w:hAnsi="Times New Roman"/>
          <w:sz w:val="28"/>
          <w:szCs w:val="28"/>
        </w:rPr>
        <w:t>1851</w:t>
      </w:r>
      <w:r w:rsidRPr="003A734B">
        <w:rPr>
          <w:rFonts w:ascii="Times New Roman" w:hAnsi="Times New Roman"/>
          <w:sz w:val="28"/>
          <w:szCs w:val="28"/>
        </w:rPr>
        <w:t xml:space="preserve"> чел</w:t>
      </w:r>
      <w:r>
        <w:rPr>
          <w:rFonts w:ascii="Times New Roman" w:hAnsi="Times New Roman"/>
          <w:sz w:val="28"/>
          <w:szCs w:val="28"/>
        </w:rPr>
        <w:t>овек</w:t>
      </w:r>
      <w:r w:rsidRPr="003A734B">
        <w:rPr>
          <w:rFonts w:ascii="Times New Roman" w:hAnsi="Times New Roman"/>
          <w:sz w:val="28"/>
          <w:szCs w:val="28"/>
        </w:rPr>
        <w:t xml:space="preserve"> (</w:t>
      </w:r>
      <w:r>
        <w:rPr>
          <w:rFonts w:ascii="Times New Roman" w:hAnsi="Times New Roman"/>
          <w:sz w:val="28"/>
          <w:szCs w:val="28"/>
        </w:rPr>
        <w:t>24</w:t>
      </w:r>
      <w:r w:rsidRPr="003A734B">
        <w:rPr>
          <w:rFonts w:ascii="Times New Roman" w:hAnsi="Times New Roman"/>
          <w:sz w:val="28"/>
          <w:szCs w:val="28"/>
        </w:rPr>
        <w:t>% от количества отказавшихся);</w:t>
      </w:r>
    </w:p>
    <w:p w:rsidR="00F52BC0" w:rsidRPr="00FA586C" w:rsidRDefault="00F52BC0" w:rsidP="00F52BC0">
      <w:pPr>
        <w:pStyle w:val="a7"/>
        <w:numPr>
          <w:ilvl w:val="0"/>
          <w:numId w:val="5"/>
        </w:numPr>
        <w:spacing w:after="0" w:line="240" w:lineRule="auto"/>
        <w:ind w:left="0" w:firstLine="0"/>
        <w:jc w:val="both"/>
        <w:rPr>
          <w:rFonts w:ascii="Times New Roman" w:hAnsi="Times New Roman"/>
          <w:bCs/>
          <w:sz w:val="28"/>
          <w:szCs w:val="28"/>
        </w:rPr>
      </w:pPr>
      <w:r>
        <w:rPr>
          <w:rFonts w:ascii="Times New Roman" w:hAnsi="Times New Roman"/>
          <w:sz w:val="28"/>
          <w:szCs w:val="28"/>
        </w:rPr>
        <w:t>3562</w:t>
      </w:r>
      <w:r w:rsidRPr="003A734B">
        <w:rPr>
          <w:rFonts w:ascii="Times New Roman" w:hAnsi="Times New Roman"/>
          <w:sz w:val="28"/>
          <w:szCs w:val="28"/>
        </w:rPr>
        <w:t xml:space="preserve"> респондентов (</w:t>
      </w:r>
      <w:r>
        <w:rPr>
          <w:rFonts w:ascii="Times New Roman" w:hAnsi="Times New Roman"/>
          <w:sz w:val="28"/>
          <w:szCs w:val="28"/>
        </w:rPr>
        <w:t>45% от количества отказавшихся)</w:t>
      </w:r>
      <w:r w:rsidRPr="003A734B">
        <w:rPr>
          <w:rFonts w:ascii="Times New Roman" w:hAnsi="Times New Roman"/>
          <w:sz w:val="28"/>
          <w:szCs w:val="28"/>
        </w:rPr>
        <w:t xml:space="preserve"> не приняли участие по другим причинам. Среди «других причин» операторы ПО</w:t>
      </w:r>
      <w:r>
        <w:rPr>
          <w:rFonts w:ascii="Times New Roman" w:hAnsi="Times New Roman"/>
          <w:sz w:val="28"/>
          <w:szCs w:val="28"/>
        </w:rPr>
        <w:t>О</w:t>
      </w:r>
      <w:r w:rsidRPr="003A734B">
        <w:rPr>
          <w:rFonts w:ascii="Times New Roman" w:hAnsi="Times New Roman"/>
          <w:sz w:val="28"/>
          <w:szCs w:val="28"/>
        </w:rPr>
        <w:t xml:space="preserve"> указали</w:t>
      </w:r>
      <w:r>
        <w:rPr>
          <w:rFonts w:ascii="Times New Roman" w:hAnsi="Times New Roman"/>
          <w:sz w:val="28"/>
          <w:szCs w:val="28"/>
        </w:rPr>
        <w:t>:</w:t>
      </w:r>
      <w:r w:rsidRPr="003A734B">
        <w:rPr>
          <w:rFonts w:ascii="Times New Roman" w:hAnsi="Times New Roman"/>
          <w:sz w:val="28"/>
          <w:szCs w:val="28"/>
        </w:rPr>
        <w:t xml:space="preserve"> нахождение студентов на производственной практике, в </w:t>
      </w:r>
      <w:r w:rsidRPr="003A734B">
        <w:rPr>
          <w:rFonts w:ascii="Times New Roman" w:hAnsi="Times New Roman"/>
          <w:sz w:val="28"/>
          <w:szCs w:val="28"/>
        </w:rPr>
        <w:lastRenderedPageBreak/>
        <w:t xml:space="preserve">академическом отпуске. По </w:t>
      </w:r>
      <w:r>
        <w:rPr>
          <w:rFonts w:ascii="Times New Roman" w:hAnsi="Times New Roman"/>
          <w:sz w:val="28"/>
          <w:szCs w:val="28"/>
        </w:rPr>
        <w:t>сведениям</w:t>
      </w:r>
      <w:r w:rsidR="008F6AF1">
        <w:rPr>
          <w:rFonts w:ascii="Times New Roman" w:hAnsi="Times New Roman"/>
          <w:sz w:val="28"/>
          <w:szCs w:val="28"/>
        </w:rPr>
        <w:t xml:space="preserve"> </w:t>
      </w:r>
      <w:r>
        <w:rPr>
          <w:rFonts w:ascii="Times New Roman" w:hAnsi="Times New Roman"/>
          <w:sz w:val="28"/>
          <w:szCs w:val="28"/>
        </w:rPr>
        <w:t>ПОО</w:t>
      </w:r>
      <w:r w:rsidRPr="003A734B">
        <w:rPr>
          <w:rFonts w:ascii="Times New Roman" w:hAnsi="Times New Roman"/>
          <w:sz w:val="28"/>
          <w:szCs w:val="28"/>
        </w:rPr>
        <w:t>, работа с данными категориями студентов будет продолжена в течение учебного года.</w:t>
      </w:r>
    </w:p>
    <w:p w:rsidR="00F52BC0" w:rsidRPr="00D96FD6" w:rsidRDefault="00F52BC0" w:rsidP="00F52BC0">
      <w:pPr>
        <w:spacing w:after="0" w:line="240" w:lineRule="auto"/>
        <w:jc w:val="right"/>
        <w:rPr>
          <w:rFonts w:ascii="Times New Roman" w:hAnsi="Times New Roman"/>
          <w:b/>
          <w:bCs/>
          <w:sz w:val="24"/>
          <w:szCs w:val="24"/>
        </w:rPr>
      </w:pPr>
      <w:r w:rsidRPr="00D96FD6">
        <w:rPr>
          <w:rFonts w:ascii="Times New Roman" w:hAnsi="Times New Roman"/>
          <w:b/>
          <w:bCs/>
          <w:sz w:val="24"/>
          <w:szCs w:val="24"/>
        </w:rPr>
        <w:t>Диаграмма 4.</w:t>
      </w:r>
      <w:r>
        <w:rPr>
          <w:rFonts w:ascii="Times New Roman" w:hAnsi="Times New Roman"/>
          <w:b/>
          <w:bCs/>
          <w:sz w:val="24"/>
          <w:szCs w:val="24"/>
        </w:rPr>
        <w:t>3</w:t>
      </w:r>
      <w:r w:rsidRPr="00D96FD6">
        <w:rPr>
          <w:rFonts w:ascii="Times New Roman" w:hAnsi="Times New Roman"/>
          <w:b/>
          <w:bCs/>
          <w:sz w:val="24"/>
          <w:szCs w:val="24"/>
        </w:rPr>
        <w:t>.</w:t>
      </w:r>
    </w:p>
    <w:p w:rsidR="00F52BC0" w:rsidRDefault="00F52BC0" w:rsidP="00F52BC0">
      <w:pPr>
        <w:spacing w:after="0" w:line="240" w:lineRule="auto"/>
        <w:rPr>
          <w:rFonts w:ascii="Times New Roman" w:hAnsi="Times New Roman"/>
          <w:bCs/>
          <w:sz w:val="28"/>
          <w:szCs w:val="28"/>
        </w:rPr>
      </w:pPr>
      <w:r>
        <w:rPr>
          <w:rFonts w:ascii="Times New Roman" w:hAnsi="Times New Roman"/>
          <w:noProof/>
          <w:color w:val="FF0000"/>
          <w:sz w:val="28"/>
          <w:szCs w:val="28"/>
        </w:rPr>
        <w:drawing>
          <wp:inline distT="0" distB="0" distL="0" distR="0">
            <wp:extent cx="6000750" cy="3276600"/>
            <wp:effectExtent l="19050" t="0" r="19050" b="0"/>
            <wp:docPr id="4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52BC0" w:rsidRDefault="00F52BC0" w:rsidP="00F52BC0">
      <w:pPr>
        <w:spacing w:after="0" w:line="240" w:lineRule="auto"/>
        <w:ind w:firstLine="708"/>
        <w:jc w:val="both"/>
        <w:rPr>
          <w:rFonts w:ascii="Times New Roman" w:hAnsi="Times New Roman"/>
          <w:bCs/>
          <w:sz w:val="28"/>
          <w:szCs w:val="28"/>
        </w:rPr>
      </w:pPr>
    </w:p>
    <w:p w:rsidR="00F52BC0" w:rsidRDefault="00F52BC0" w:rsidP="00F52BC0">
      <w:pPr>
        <w:spacing w:after="0" w:line="240" w:lineRule="auto"/>
        <w:ind w:firstLine="708"/>
        <w:jc w:val="both"/>
        <w:rPr>
          <w:rFonts w:ascii="Times New Roman" w:hAnsi="Times New Roman"/>
          <w:bCs/>
          <w:sz w:val="28"/>
          <w:szCs w:val="28"/>
        </w:rPr>
      </w:pPr>
      <w:r>
        <w:rPr>
          <w:rFonts w:ascii="Times New Roman" w:hAnsi="Times New Roman"/>
          <w:bCs/>
          <w:sz w:val="28"/>
          <w:szCs w:val="28"/>
        </w:rPr>
        <w:t>Высокий процентный показатель отказов от участия в тестировании наблюдается в следующих учреждениях:</w:t>
      </w:r>
    </w:p>
    <w:p w:rsidR="00F52BC0" w:rsidRDefault="00F52BC0" w:rsidP="00D3468F">
      <w:pPr>
        <w:pStyle w:val="a7"/>
        <w:numPr>
          <w:ilvl w:val="0"/>
          <w:numId w:val="31"/>
        </w:numPr>
        <w:spacing w:after="0" w:line="240" w:lineRule="auto"/>
        <w:jc w:val="both"/>
        <w:rPr>
          <w:rFonts w:ascii="Times New Roman" w:hAnsi="Times New Roman"/>
          <w:bCs/>
          <w:sz w:val="28"/>
          <w:szCs w:val="28"/>
        </w:rPr>
      </w:pPr>
      <w:r w:rsidRPr="00965D50">
        <w:rPr>
          <w:rFonts w:ascii="Times New Roman" w:hAnsi="Times New Roman"/>
          <w:bCs/>
          <w:sz w:val="28"/>
          <w:szCs w:val="28"/>
        </w:rPr>
        <w:t>ГАПОУ ИО «Братский индустриально-металлургический техникум»</w:t>
      </w:r>
      <w:r>
        <w:rPr>
          <w:rFonts w:ascii="Times New Roman" w:hAnsi="Times New Roman"/>
          <w:bCs/>
          <w:sz w:val="28"/>
          <w:szCs w:val="28"/>
        </w:rPr>
        <w:t xml:space="preserve"> (71,2%);</w:t>
      </w:r>
    </w:p>
    <w:p w:rsidR="00F52BC0" w:rsidRDefault="00F52BC0" w:rsidP="00D3468F">
      <w:pPr>
        <w:pStyle w:val="a7"/>
        <w:numPr>
          <w:ilvl w:val="0"/>
          <w:numId w:val="31"/>
        </w:numPr>
        <w:spacing w:after="0" w:line="240" w:lineRule="auto"/>
        <w:jc w:val="both"/>
        <w:rPr>
          <w:rFonts w:ascii="Times New Roman" w:hAnsi="Times New Roman"/>
          <w:bCs/>
          <w:sz w:val="28"/>
          <w:szCs w:val="28"/>
        </w:rPr>
      </w:pPr>
      <w:r w:rsidRPr="00965D50">
        <w:rPr>
          <w:rFonts w:ascii="Times New Roman" w:hAnsi="Times New Roman"/>
          <w:bCs/>
          <w:sz w:val="28"/>
          <w:szCs w:val="28"/>
        </w:rPr>
        <w:t>ГБПОУ ИО «Тулунский аграрный техникум»</w:t>
      </w:r>
      <w:r>
        <w:rPr>
          <w:rFonts w:ascii="Times New Roman" w:hAnsi="Times New Roman"/>
          <w:bCs/>
          <w:sz w:val="28"/>
          <w:szCs w:val="28"/>
        </w:rPr>
        <w:t xml:space="preserve"> (63,8%);</w:t>
      </w:r>
    </w:p>
    <w:p w:rsidR="00F52BC0" w:rsidRPr="00965D50" w:rsidRDefault="00F52BC0" w:rsidP="00D3468F">
      <w:pPr>
        <w:pStyle w:val="a7"/>
        <w:numPr>
          <w:ilvl w:val="0"/>
          <w:numId w:val="31"/>
        </w:numPr>
        <w:spacing w:after="0" w:line="240" w:lineRule="auto"/>
        <w:jc w:val="both"/>
        <w:rPr>
          <w:rFonts w:ascii="Times New Roman" w:hAnsi="Times New Roman"/>
          <w:bCs/>
          <w:sz w:val="28"/>
          <w:szCs w:val="28"/>
        </w:rPr>
      </w:pPr>
      <w:r>
        <w:rPr>
          <w:rFonts w:ascii="Times New Roman" w:hAnsi="Times New Roman"/>
          <w:bCs/>
          <w:sz w:val="28"/>
          <w:szCs w:val="28"/>
        </w:rPr>
        <w:t xml:space="preserve">ГБПОУ </w:t>
      </w:r>
      <w:r w:rsidRPr="00965D50">
        <w:rPr>
          <w:rFonts w:ascii="Times New Roman" w:hAnsi="Times New Roman"/>
          <w:bCs/>
          <w:sz w:val="28"/>
          <w:szCs w:val="28"/>
        </w:rPr>
        <w:t>ИО</w:t>
      </w:r>
      <w:r w:rsidR="00D6533A">
        <w:rPr>
          <w:rFonts w:ascii="Times New Roman" w:hAnsi="Times New Roman"/>
          <w:bCs/>
          <w:sz w:val="28"/>
          <w:szCs w:val="28"/>
        </w:rPr>
        <w:t xml:space="preserve"> </w:t>
      </w:r>
      <w:r w:rsidRPr="00965D50">
        <w:rPr>
          <w:rFonts w:ascii="Times New Roman" w:hAnsi="Times New Roman"/>
          <w:bCs/>
          <w:sz w:val="28"/>
          <w:szCs w:val="28"/>
        </w:rPr>
        <w:t>«Иркутский техникум архитектуры и строительства»</w:t>
      </w:r>
      <w:r>
        <w:rPr>
          <w:rFonts w:ascii="Times New Roman" w:hAnsi="Times New Roman"/>
          <w:bCs/>
          <w:sz w:val="28"/>
          <w:szCs w:val="28"/>
        </w:rPr>
        <w:t xml:space="preserve"> (61,0%);</w:t>
      </w:r>
    </w:p>
    <w:p w:rsidR="00F52BC0" w:rsidRDefault="00F52BC0" w:rsidP="00D3468F">
      <w:pPr>
        <w:pStyle w:val="a7"/>
        <w:numPr>
          <w:ilvl w:val="0"/>
          <w:numId w:val="31"/>
        </w:numPr>
        <w:spacing w:after="0" w:line="240" w:lineRule="auto"/>
        <w:jc w:val="both"/>
        <w:rPr>
          <w:rFonts w:ascii="Times New Roman" w:hAnsi="Times New Roman"/>
          <w:bCs/>
          <w:sz w:val="28"/>
          <w:szCs w:val="28"/>
        </w:rPr>
      </w:pPr>
      <w:r w:rsidRPr="00965D50">
        <w:rPr>
          <w:rFonts w:ascii="Times New Roman" w:hAnsi="Times New Roman"/>
          <w:bCs/>
          <w:sz w:val="28"/>
          <w:szCs w:val="28"/>
        </w:rPr>
        <w:t>ГБПОУ ИО «Иркутский колледж автомобильного транспорта и дорожного строительства»</w:t>
      </w:r>
      <w:r>
        <w:rPr>
          <w:rFonts w:ascii="Times New Roman" w:hAnsi="Times New Roman"/>
          <w:bCs/>
          <w:sz w:val="28"/>
          <w:szCs w:val="28"/>
        </w:rPr>
        <w:t xml:space="preserve"> (56,5%);</w:t>
      </w:r>
    </w:p>
    <w:p w:rsidR="00F52BC0" w:rsidRDefault="00F52BC0" w:rsidP="00D3468F">
      <w:pPr>
        <w:pStyle w:val="a7"/>
        <w:numPr>
          <w:ilvl w:val="0"/>
          <w:numId w:val="31"/>
        </w:numPr>
        <w:spacing w:after="0" w:line="240" w:lineRule="auto"/>
        <w:jc w:val="both"/>
        <w:rPr>
          <w:rFonts w:ascii="Times New Roman" w:hAnsi="Times New Roman"/>
          <w:bCs/>
          <w:sz w:val="28"/>
          <w:szCs w:val="28"/>
        </w:rPr>
      </w:pPr>
      <w:r w:rsidRPr="00965D50">
        <w:rPr>
          <w:rFonts w:ascii="Times New Roman" w:hAnsi="Times New Roman"/>
          <w:bCs/>
          <w:sz w:val="28"/>
          <w:szCs w:val="28"/>
        </w:rPr>
        <w:t xml:space="preserve">ГБПОУ ИО «Профессиональное </w:t>
      </w:r>
      <w:r w:rsidR="00D6533A" w:rsidRPr="00965D50">
        <w:rPr>
          <w:rFonts w:ascii="Times New Roman" w:hAnsi="Times New Roman"/>
          <w:bCs/>
          <w:sz w:val="28"/>
          <w:szCs w:val="28"/>
        </w:rPr>
        <w:t>училище №</w:t>
      </w:r>
      <w:r w:rsidRPr="00965D50">
        <w:rPr>
          <w:rFonts w:ascii="Times New Roman" w:hAnsi="Times New Roman"/>
          <w:bCs/>
          <w:sz w:val="28"/>
          <w:szCs w:val="28"/>
        </w:rPr>
        <w:t xml:space="preserve"> 48 п. Подгорный»</w:t>
      </w:r>
      <w:r>
        <w:rPr>
          <w:rFonts w:ascii="Times New Roman" w:hAnsi="Times New Roman"/>
          <w:bCs/>
          <w:sz w:val="28"/>
          <w:szCs w:val="28"/>
        </w:rPr>
        <w:t xml:space="preserve"> (53,2%);</w:t>
      </w:r>
    </w:p>
    <w:p w:rsidR="00F52BC0" w:rsidRPr="00D6533A" w:rsidRDefault="00F52BC0" w:rsidP="00D6533A">
      <w:pPr>
        <w:pStyle w:val="a7"/>
        <w:numPr>
          <w:ilvl w:val="0"/>
          <w:numId w:val="31"/>
        </w:numPr>
        <w:spacing w:after="0" w:line="240" w:lineRule="auto"/>
        <w:jc w:val="both"/>
        <w:rPr>
          <w:rFonts w:ascii="Times New Roman" w:hAnsi="Times New Roman"/>
          <w:bCs/>
          <w:sz w:val="28"/>
          <w:szCs w:val="28"/>
        </w:rPr>
      </w:pPr>
      <w:r w:rsidRPr="00965D50">
        <w:rPr>
          <w:rFonts w:ascii="Times New Roman" w:hAnsi="Times New Roman"/>
          <w:bCs/>
          <w:sz w:val="28"/>
          <w:szCs w:val="28"/>
        </w:rPr>
        <w:t>ГБПОУ ИО «Усть-Илимский техникум лесопромышленных технологий и сферы услуг»</w:t>
      </w:r>
      <w:r>
        <w:rPr>
          <w:rFonts w:ascii="Times New Roman" w:hAnsi="Times New Roman"/>
          <w:bCs/>
          <w:sz w:val="28"/>
          <w:szCs w:val="28"/>
        </w:rPr>
        <w:t xml:space="preserve"> (53,2 %).</w:t>
      </w:r>
    </w:p>
    <w:p w:rsidR="00F52BC0" w:rsidRPr="00E27B38" w:rsidRDefault="00F52BC0" w:rsidP="00F52BC0">
      <w:pPr>
        <w:spacing w:after="0" w:line="240" w:lineRule="auto"/>
        <w:ind w:firstLine="708"/>
        <w:jc w:val="both"/>
        <w:rPr>
          <w:rFonts w:ascii="Times New Roman" w:eastAsia="Times New Roman" w:hAnsi="Times New Roman" w:cs="Times New Roman"/>
          <w:bCs/>
          <w:sz w:val="28"/>
          <w:szCs w:val="28"/>
        </w:rPr>
      </w:pPr>
      <w:r w:rsidRPr="00E27B38">
        <w:rPr>
          <w:rFonts w:ascii="Times New Roman" w:eastAsia="Times New Roman" w:hAnsi="Times New Roman" w:cs="Times New Roman"/>
          <w:bCs/>
          <w:sz w:val="28"/>
          <w:szCs w:val="28"/>
        </w:rPr>
        <w:t xml:space="preserve">По сведениям </w:t>
      </w:r>
      <w:r>
        <w:rPr>
          <w:rFonts w:ascii="Times New Roman" w:eastAsia="Times New Roman" w:hAnsi="Times New Roman" w:cs="Times New Roman"/>
          <w:bCs/>
          <w:sz w:val="28"/>
          <w:szCs w:val="28"/>
        </w:rPr>
        <w:t>ПОО обучающиеся, составившие по результатам СПТ «группу риска» немедицинского потребления наркотических средств и психотропных веществ, наблюдаются в 23 учреждениях</w:t>
      </w:r>
      <w:r w:rsidRPr="00E27B3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39,7%)</w:t>
      </w:r>
      <w:r w:rsidRPr="00E27B38">
        <w:rPr>
          <w:rFonts w:ascii="Times New Roman" w:eastAsia="Times New Roman" w:hAnsi="Times New Roman" w:cs="Times New Roman"/>
          <w:bCs/>
          <w:sz w:val="28"/>
          <w:szCs w:val="28"/>
        </w:rPr>
        <w:t xml:space="preserve"> (приложение </w:t>
      </w:r>
      <w:r>
        <w:rPr>
          <w:rFonts w:ascii="Times New Roman" w:eastAsia="Times New Roman" w:hAnsi="Times New Roman" w:cs="Times New Roman"/>
          <w:bCs/>
          <w:sz w:val="28"/>
          <w:szCs w:val="28"/>
        </w:rPr>
        <w:t>4</w:t>
      </w:r>
      <w:r w:rsidRPr="00E27B38">
        <w:rPr>
          <w:rFonts w:ascii="Times New Roman" w:eastAsia="Times New Roman" w:hAnsi="Times New Roman" w:cs="Times New Roman"/>
          <w:bCs/>
          <w:sz w:val="28"/>
          <w:szCs w:val="28"/>
        </w:rPr>
        <w:t xml:space="preserve">.2.). </w:t>
      </w:r>
    </w:p>
    <w:p w:rsidR="00F52BC0" w:rsidRPr="003F3DB7" w:rsidRDefault="00F52BC0" w:rsidP="00F52BC0">
      <w:pPr>
        <w:spacing w:after="0" w:line="240" w:lineRule="auto"/>
        <w:ind w:firstLine="709"/>
        <w:jc w:val="both"/>
        <w:rPr>
          <w:rFonts w:ascii="Times New Roman" w:hAnsi="Times New Roman"/>
          <w:bCs/>
          <w:sz w:val="28"/>
          <w:szCs w:val="28"/>
        </w:rPr>
      </w:pPr>
      <w:r>
        <w:rPr>
          <w:rFonts w:ascii="Times New Roman" w:hAnsi="Times New Roman"/>
          <w:bCs/>
          <w:sz w:val="28"/>
          <w:szCs w:val="28"/>
        </w:rPr>
        <w:t>Число респондентов «группы риска» в 2018г. составляет 326</w:t>
      </w:r>
      <w:r w:rsidRPr="003F3DB7">
        <w:rPr>
          <w:rFonts w:ascii="Times New Roman" w:hAnsi="Times New Roman"/>
          <w:bCs/>
          <w:sz w:val="28"/>
          <w:szCs w:val="28"/>
        </w:rPr>
        <w:t xml:space="preserve"> чел</w:t>
      </w:r>
      <w:r>
        <w:rPr>
          <w:rFonts w:ascii="Times New Roman" w:hAnsi="Times New Roman"/>
          <w:bCs/>
          <w:sz w:val="28"/>
          <w:szCs w:val="28"/>
        </w:rPr>
        <w:t>овек</w:t>
      </w:r>
      <w:r w:rsidRPr="003F3DB7">
        <w:rPr>
          <w:rFonts w:ascii="Times New Roman" w:hAnsi="Times New Roman"/>
          <w:bCs/>
          <w:sz w:val="28"/>
          <w:szCs w:val="28"/>
        </w:rPr>
        <w:t xml:space="preserve"> или </w:t>
      </w:r>
      <w:r>
        <w:rPr>
          <w:rFonts w:ascii="Times New Roman" w:hAnsi="Times New Roman"/>
          <w:bCs/>
          <w:sz w:val="28"/>
          <w:szCs w:val="28"/>
        </w:rPr>
        <w:t>1,12</w:t>
      </w:r>
      <w:r w:rsidRPr="003F3DB7">
        <w:rPr>
          <w:rFonts w:ascii="Times New Roman" w:hAnsi="Times New Roman"/>
          <w:bCs/>
          <w:sz w:val="28"/>
          <w:szCs w:val="28"/>
        </w:rPr>
        <w:t xml:space="preserve">% от общего числа подлежащих тестированию, </w:t>
      </w:r>
      <w:r>
        <w:rPr>
          <w:rFonts w:ascii="Times New Roman" w:hAnsi="Times New Roman"/>
          <w:bCs/>
          <w:sz w:val="28"/>
          <w:szCs w:val="28"/>
        </w:rPr>
        <w:t>1,53</w:t>
      </w:r>
      <w:r w:rsidRPr="0006239B">
        <w:rPr>
          <w:rFonts w:ascii="Times New Roman" w:hAnsi="Times New Roman"/>
          <w:bCs/>
          <w:sz w:val="28"/>
          <w:szCs w:val="28"/>
        </w:rPr>
        <w:t>%</w:t>
      </w:r>
      <w:r w:rsidRPr="003F3DB7">
        <w:rPr>
          <w:rFonts w:ascii="Times New Roman" w:hAnsi="Times New Roman"/>
          <w:bCs/>
          <w:sz w:val="28"/>
          <w:szCs w:val="28"/>
        </w:rPr>
        <w:t xml:space="preserve"> от количества принявших участие. </w:t>
      </w:r>
    </w:p>
    <w:p w:rsidR="00F52BC0" w:rsidRDefault="00F52BC0" w:rsidP="00F52BC0">
      <w:pPr>
        <w:spacing w:after="0" w:line="240" w:lineRule="auto"/>
        <w:ind w:firstLine="447"/>
        <w:jc w:val="both"/>
        <w:rPr>
          <w:rFonts w:ascii="Times New Roman" w:hAnsi="Times New Roman"/>
          <w:bCs/>
          <w:sz w:val="28"/>
          <w:szCs w:val="28"/>
        </w:rPr>
      </w:pPr>
      <w:r>
        <w:rPr>
          <w:rFonts w:ascii="Times New Roman" w:hAnsi="Times New Roman"/>
          <w:bCs/>
          <w:sz w:val="28"/>
          <w:szCs w:val="28"/>
        </w:rPr>
        <w:t xml:space="preserve">    В диаграмме 4.4. наглядно отражено количественное и </w:t>
      </w:r>
      <w:r w:rsidR="00D6533A">
        <w:rPr>
          <w:rFonts w:ascii="Times New Roman" w:hAnsi="Times New Roman"/>
          <w:bCs/>
          <w:sz w:val="28"/>
          <w:szCs w:val="28"/>
        </w:rPr>
        <w:t>процентное соотношение</w:t>
      </w:r>
      <w:r>
        <w:rPr>
          <w:rFonts w:ascii="Times New Roman" w:hAnsi="Times New Roman"/>
          <w:bCs/>
          <w:sz w:val="28"/>
          <w:szCs w:val="28"/>
        </w:rPr>
        <w:t xml:space="preserve"> студентов «группы риска» </w:t>
      </w:r>
      <w:r>
        <w:rPr>
          <w:rFonts w:ascii="Times New Roman" w:eastAsia="Times New Roman" w:hAnsi="Times New Roman" w:cs="Times New Roman"/>
          <w:bCs/>
          <w:sz w:val="28"/>
          <w:szCs w:val="28"/>
        </w:rPr>
        <w:t>немедицинского потребления наркотических средств и психотропных веществ.</w:t>
      </w:r>
    </w:p>
    <w:p w:rsidR="00F52BC0" w:rsidRPr="00D96FD6" w:rsidRDefault="00F52BC0" w:rsidP="00F52BC0">
      <w:pPr>
        <w:spacing w:after="0" w:line="240" w:lineRule="auto"/>
        <w:ind w:firstLine="447"/>
        <w:jc w:val="right"/>
        <w:rPr>
          <w:rFonts w:ascii="Times New Roman" w:hAnsi="Times New Roman"/>
          <w:b/>
          <w:bCs/>
          <w:sz w:val="24"/>
          <w:szCs w:val="24"/>
        </w:rPr>
      </w:pPr>
      <w:r>
        <w:rPr>
          <w:rFonts w:ascii="Times New Roman" w:hAnsi="Times New Roman"/>
          <w:b/>
          <w:bCs/>
          <w:sz w:val="24"/>
          <w:szCs w:val="24"/>
        </w:rPr>
        <w:t>Диаграмма 4.4</w:t>
      </w:r>
      <w:r w:rsidRPr="00D96FD6">
        <w:rPr>
          <w:rFonts w:ascii="Times New Roman" w:hAnsi="Times New Roman"/>
          <w:b/>
          <w:bCs/>
          <w:sz w:val="24"/>
          <w:szCs w:val="24"/>
        </w:rPr>
        <w:t xml:space="preserve">. </w:t>
      </w:r>
    </w:p>
    <w:p w:rsidR="00F52BC0" w:rsidRDefault="00F52BC0" w:rsidP="00F52BC0">
      <w:pPr>
        <w:spacing w:after="0" w:line="240" w:lineRule="auto"/>
        <w:jc w:val="both"/>
        <w:rPr>
          <w:rFonts w:ascii="Times New Roman" w:hAnsi="Times New Roman"/>
          <w:bCs/>
          <w:noProof/>
          <w:sz w:val="28"/>
          <w:szCs w:val="28"/>
        </w:rPr>
      </w:pPr>
      <w:r>
        <w:rPr>
          <w:rFonts w:ascii="Times New Roman" w:hAnsi="Times New Roman"/>
          <w:noProof/>
          <w:sz w:val="28"/>
          <w:szCs w:val="28"/>
        </w:rPr>
        <w:lastRenderedPageBreak/>
        <w:drawing>
          <wp:inline distT="0" distB="0" distL="0" distR="0">
            <wp:extent cx="5972175" cy="1724025"/>
            <wp:effectExtent l="19050" t="0" r="9525" b="0"/>
            <wp:docPr id="4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52BC0" w:rsidRDefault="00F52BC0" w:rsidP="00F52BC0">
      <w:pPr>
        <w:spacing w:after="0" w:line="240" w:lineRule="auto"/>
        <w:ind w:firstLine="709"/>
        <w:jc w:val="both"/>
        <w:rPr>
          <w:rFonts w:ascii="Times New Roman" w:hAnsi="Times New Roman"/>
          <w:bCs/>
          <w:sz w:val="28"/>
          <w:szCs w:val="28"/>
        </w:rPr>
      </w:pPr>
    </w:p>
    <w:p w:rsidR="00F52BC0" w:rsidRDefault="00F52BC0" w:rsidP="00F52BC0">
      <w:pPr>
        <w:spacing w:after="0" w:line="240" w:lineRule="auto"/>
        <w:ind w:firstLine="360"/>
        <w:jc w:val="both"/>
        <w:rPr>
          <w:rFonts w:ascii="Times New Roman" w:hAnsi="Times New Roman"/>
          <w:bCs/>
          <w:sz w:val="28"/>
          <w:szCs w:val="28"/>
        </w:rPr>
      </w:pPr>
      <w:r>
        <w:rPr>
          <w:rFonts w:ascii="Times New Roman" w:hAnsi="Times New Roman"/>
          <w:bCs/>
          <w:sz w:val="28"/>
          <w:szCs w:val="28"/>
        </w:rPr>
        <w:t>Количественный и процентный показатель (от числа принявших) обучающихся «группы риска» в ПОО представлен ниже:</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 xml:space="preserve">ГБПОУ </w:t>
      </w:r>
      <w:r w:rsidR="00D6533A" w:rsidRPr="0009150E">
        <w:rPr>
          <w:rFonts w:ascii="Times New Roman" w:hAnsi="Times New Roman"/>
          <w:bCs/>
          <w:sz w:val="28"/>
          <w:szCs w:val="28"/>
        </w:rPr>
        <w:t>ИО «</w:t>
      </w:r>
      <w:r w:rsidRPr="0009150E">
        <w:rPr>
          <w:rFonts w:ascii="Times New Roman" w:hAnsi="Times New Roman"/>
          <w:bCs/>
          <w:sz w:val="28"/>
          <w:szCs w:val="28"/>
        </w:rPr>
        <w:t>Профессиональное училище № 39 п. Центральный Хазан»</w:t>
      </w:r>
      <w:r>
        <w:rPr>
          <w:rFonts w:ascii="Times New Roman" w:hAnsi="Times New Roman"/>
          <w:bCs/>
          <w:sz w:val="28"/>
          <w:szCs w:val="28"/>
        </w:rPr>
        <w:t>- 6 чел. (2,24%);</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ГБПОУ ИО «Профессиональное училище № 58 р.п. Юрты»</w:t>
      </w:r>
      <w:r>
        <w:rPr>
          <w:rFonts w:ascii="Times New Roman" w:hAnsi="Times New Roman"/>
          <w:bCs/>
          <w:sz w:val="28"/>
          <w:szCs w:val="28"/>
        </w:rPr>
        <w:t xml:space="preserve"> - 18 чел. (11,11%);</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ГБПОУ ИО «Ангарский автотранспортный техникум»</w:t>
      </w:r>
      <w:r>
        <w:rPr>
          <w:rFonts w:ascii="Times New Roman" w:hAnsi="Times New Roman"/>
          <w:bCs/>
          <w:sz w:val="28"/>
          <w:szCs w:val="28"/>
        </w:rPr>
        <w:t>- 7 чел. (1,82%);</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ГБПОУ ИО «Ангарский педагогический колледж»</w:t>
      </w:r>
      <w:r>
        <w:rPr>
          <w:rFonts w:ascii="Times New Roman" w:hAnsi="Times New Roman"/>
          <w:bCs/>
          <w:sz w:val="28"/>
          <w:szCs w:val="28"/>
        </w:rPr>
        <w:t>-3 чел. (0,40%);</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ГБПОУ ИО «Ангарский техникум рекламы и промышленных технологий»</w:t>
      </w:r>
      <w:r>
        <w:rPr>
          <w:rFonts w:ascii="Times New Roman" w:hAnsi="Times New Roman"/>
          <w:bCs/>
          <w:sz w:val="28"/>
          <w:szCs w:val="28"/>
        </w:rPr>
        <w:t>-6 чел. (2,30%);</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ГБПОУ ИО «Боханский аграрный техникум»</w:t>
      </w:r>
      <w:r>
        <w:rPr>
          <w:rFonts w:ascii="Times New Roman" w:hAnsi="Times New Roman"/>
          <w:bCs/>
          <w:sz w:val="28"/>
          <w:szCs w:val="28"/>
        </w:rPr>
        <w:t>-17 чел. (6,83%);</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ГАПОУ ИО «Братский индустриально-металлургический техникум»</w:t>
      </w:r>
      <w:r>
        <w:rPr>
          <w:rFonts w:ascii="Times New Roman" w:hAnsi="Times New Roman"/>
          <w:bCs/>
          <w:sz w:val="28"/>
          <w:szCs w:val="28"/>
        </w:rPr>
        <w:t xml:space="preserve"> - 18чел. (10,17%);</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ГБПОУ ИО «Братский педагогический колледж»</w:t>
      </w:r>
      <w:r>
        <w:rPr>
          <w:rFonts w:ascii="Times New Roman" w:hAnsi="Times New Roman"/>
          <w:bCs/>
          <w:sz w:val="28"/>
          <w:szCs w:val="28"/>
        </w:rPr>
        <w:t>- 7 чел. (0,89%);</w:t>
      </w:r>
    </w:p>
    <w:p w:rsidR="00F52BC0" w:rsidRDefault="00F52BC0" w:rsidP="00D3468F">
      <w:pPr>
        <w:pStyle w:val="a7"/>
        <w:numPr>
          <w:ilvl w:val="0"/>
          <w:numId w:val="54"/>
        </w:numPr>
        <w:spacing w:after="0" w:line="240" w:lineRule="auto"/>
        <w:jc w:val="both"/>
        <w:rPr>
          <w:rFonts w:ascii="Times New Roman" w:hAnsi="Times New Roman"/>
          <w:bCs/>
          <w:sz w:val="28"/>
          <w:szCs w:val="28"/>
        </w:rPr>
      </w:pPr>
      <w:r>
        <w:rPr>
          <w:rFonts w:ascii="Times New Roman" w:hAnsi="Times New Roman"/>
          <w:bCs/>
          <w:sz w:val="28"/>
          <w:szCs w:val="28"/>
        </w:rPr>
        <w:t xml:space="preserve">ГАПОУ ИО </w:t>
      </w:r>
      <w:r w:rsidRPr="0009150E">
        <w:rPr>
          <w:rFonts w:ascii="Times New Roman" w:hAnsi="Times New Roman"/>
          <w:bCs/>
          <w:sz w:val="28"/>
          <w:szCs w:val="28"/>
        </w:rPr>
        <w:t>«Заларинский агропромышленный техникум»</w:t>
      </w:r>
      <w:r>
        <w:rPr>
          <w:rFonts w:ascii="Times New Roman" w:hAnsi="Times New Roman"/>
          <w:bCs/>
          <w:sz w:val="28"/>
          <w:szCs w:val="28"/>
        </w:rPr>
        <w:t xml:space="preserve"> - 1 чел. (0,14%);</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ГБПОУ ИО «Иркутский авиационный техникум»</w:t>
      </w:r>
      <w:r>
        <w:rPr>
          <w:rFonts w:ascii="Times New Roman" w:hAnsi="Times New Roman"/>
          <w:bCs/>
          <w:sz w:val="28"/>
          <w:szCs w:val="28"/>
        </w:rPr>
        <w:t>- 2 чел. (0,23%);</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ГБПОУ ИО «Иркутский аграрный техникум»</w:t>
      </w:r>
      <w:r>
        <w:rPr>
          <w:rFonts w:ascii="Times New Roman" w:hAnsi="Times New Roman"/>
          <w:bCs/>
          <w:sz w:val="28"/>
          <w:szCs w:val="28"/>
        </w:rPr>
        <w:t xml:space="preserve">- 14 </w:t>
      </w:r>
      <w:r w:rsidR="00D6533A">
        <w:rPr>
          <w:rFonts w:ascii="Times New Roman" w:hAnsi="Times New Roman"/>
          <w:bCs/>
          <w:sz w:val="28"/>
          <w:szCs w:val="28"/>
        </w:rPr>
        <w:t>чел.</w:t>
      </w:r>
      <w:r>
        <w:rPr>
          <w:rFonts w:ascii="Times New Roman" w:hAnsi="Times New Roman"/>
          <w:bCs/>
          <w:sz w:val="28"/>
          <w:szCs w:val="28"/>
        </w:rPr>
        <w:t xml:space="preserve"> (3,28%);</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 xml:space="preserve">ГБПОУ ИО «Иркутский </w:t>
      </w:r>
      <w:r w:rsidR="00D6533A" w:rsidRPr="0009150E">
        <w:rPr>
          <w:rFonts w:ascii="Times New Roman" w:hAnsi="Times New Roman"/>
          <w:bCs/>
          <w:sz w:val="28"/>
          <w:szCs w:val="28"/>
        </w:rPr>
        <w:t>региональный колледж</w:t>
      </w:r>
      <w:r w:rsidRPr="0009150E">
        <w:rPr>
          <w:rFonts w:ascii="Times New Roman" w:hAnsi="Times New Roman"/>
          <w:bCs/>
          <w:sz w:val="28"/>
          <w:szCs w:val="28"/>
        </w:rPr>
        <w:t xml:space="preserve"> педагогического образования»</w:t>
      </w:r>
      <w:r>
        <w:rPr>
          <w:rFonts w:ascii="Times New Roman" w:hAnsi="Times New Roman"/>
          <w:bCs/>
          <w:sz w:val="28"/>
          <w:szCs w:val="28"/>
        </w:rPr>
        <w:t xml:space="preserve"> - 12 чел. (1,34%);</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ГБПОУ ИО «Иркутский техникум авиастроения и материалообработки»</w:t>
      </w:r>
      <w:r>
        <w:rPr>
          <w:rFonts w:ascii="Times New Roman" w:hAnsi="Times New Roman"/>
          <w:bCs/>
          <w:sz w:val="28"/>
          <w:szCs w:val="28"/>
        </w:rPr>
        <w:t xml:space="preserve"> - 26 чел. (6,09%);</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ГБОПУ ИО «Иркутский энергетический колледж»</w:t>
      </w:r>
      <w:r>
        <w:rPr>
          <w:rFonts w:ascii="Times New Roman" w:hAnsi="Times New Roman"/>
          <w:bCs/>
          <w:sz w:val="28"/>
          <w:szCs w:val="28"/>
        </w:rPr>
        <w:t xml:space="preserve"> - 7 чел. (0,93);</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ГБОПУ ИО «Киренский профессионально-педагогический колледж»</w:t>
      </w:r>
      <w:r>
        <w:rPr>
          <w:rFonts w:ascii="Times New Roman" w:hAnsi="Times New Roman"/>
          <w:bCs/>
          <w:sz w:val="28"/>
          <w:szCs w:val="28"/>
        </w:rPr>
        <w:t xml:space="preserve"> - 2 </w:t>
      </w:r>
      <w:r w:rsidR="00D6533A">
        <w:rPr>
          <w:rFonts w:ascii="Times New Roman" w:hAnsi="Times New Roman"/>
          <w:bCs/>
          <w:sz w:val="28"/>
          <w:szCs w:val="28"/>
        </w:rPr>
        <w:t>чел.</w:t>
      </w:r>
      <w:r>
        <w:rPr>
          <w:rFonts w:ascii="Times New Roman" w:hAnsi="Times New Roman"/>
          <w:bCs/>
          <w:sz w:val="28"/>
          <w:szCs w:val="28"/>
        </w:rPr>
        <w:t xml:space="preserve"> (1,14%);</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ГАБПОУ ИО «Нижнеудинский техникум железнодорожного транспорта»</w:t>
      </w:r>
      <w:r>
        <w:rPr>
          <w:rFonts w:ascii="Times New Roman" w:hAnsi="Times New Roman"/>
          <w:bCs/>
          <w:sz w:val="28"/>
          <w:szCs w:val="28"/>
        </w:rPr>
        <w:t>- 5 чел. (1,34%);</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ГБПОУ ИО «Тулунский аграрный техникум»</w:t>
      </w:r>
      <w:r>
        <w:rPr>
          <w:rFonts w:ascii="Times New Roman" w:hAnsi="Times New Roman"/>
          <w:bCs/>
          <w:sz w:val="28"/>
          <w:szCs w:val="28"/>
        </w:rPr>
        <w:t xml:space="preserve"> - 60 чел. (15,75%);</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ГБПОУ ИО «Усольский аграрно – промышленный техникум»</w:t>
      </w:r>
      <w:r>
        <w:rPr>
          <w:rFonts w:ascii="Times New Roman" w:hAnsi="Times New Roman"/>
          <w:bCs/>
          <w:sz w:val="28"/>
          <w:szCs w:val="28"/>
        </w:rPr>
        <w:t xml:space="preserve"> - 2 чел. (1,05%);</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ГАПОУ ИО «Усольский индустриальный техникум»</w:t>
      </w:r>
      <w:r>
        <w:rPr>
          <w:rFonts w:ascii="Times New Roman" w:hAnsi="Times New Roman"/>
          <w:bCs/>
          <w:sz w:val="28"/>
          <w:szCs w:val="28"/>
        </w:rPr>
        <w:t xml:space="preserve"> - 2 чел. (0,57%);</w:t>
      </w:r>
    </w:p>
    <w:p w:rsidR="00F52BC0" w:rsidRDefault="00F52BC0" w:rsidP="00D3468F">
      <w:pPr>
        <w:pStyle w:val="a7"/>
        <w:numPr>
          <w:ilvl w:val="0"/>
          <w:numId w:val="54"/>
        </w:numPr>
        <w:spacing w:after="0" w:line="240" w:lineRule="auto"/>
        <w:jc w:val="both"/>
        <w:rPr>
          <w:rFonts w:ascii="Times New Roman" w:hAnsi="Times New Roman"/>
          <w:bCs/>
          <w:sz w:val="28"/>
          <w:szCs w:val="28"/>
        </w:rPr>
      </w:pPr>
      <w:r>
        <w:rPr>
          <w:rFonts w:ascii="Times New Roman" w:hAnsi="Times New Roman"/>
          <w:bCs/>
          <w:sz w:val="28"/>
          <w:szCs w:val="28"/>
        </w:rPr>
        <w:t xml:space="preserve">ГБПОУ ИО </w:t>
      </w:r>
      <w:r w:rsidRPr="0009150E">
        <w:rPr>
          <w:rFonts w:ascii="Times New Roman" w:hAnsi="Times New Roman"/>
          <w:bCs/>
          <w:sz w:val="28"/>
          <w:szCs w:val="28"/>
        </w:rPr>
        <w:t>«Усольский техникум сферы обслуживания»</w:t>
      </w:r>
      <w:r>
        <w:rPr>
          <w:rFonts w:ascii="Times New Roman" w:hAnsi="Times New Roman"/>
          <w:bCs/>
          <w:sz w:val="28"/>
          <w:szCs w:val="28"/>
        </w:rPr>
        <w:t>- 3 чел. (1,79%);</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lastRenderedPageBreak/>
        <w:t>ГБПОУ ИО «Химико-технологический техникум г. Саянска»</w:t>
      </w:r>
      <w:r>
        <w:rPr>
          <w:rFonts w:ascii="Times New Roman" w:hAnsi="Times New Roman"/>
          <w:bCs/>
          <w:sz w:val="28"/>
          <w:szCs w:val="28"/>
        </w:rPr>
        <w:t xml:space="preserve"> - 4 чел. (0,84%);</w:t>
      </w:r>
    </w:p>
    <w:p w:rsidR="00F52BC0" w:rsidRDefault="00F52BC0" w:rsidP="00D3468F">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 xml:space="preserve">ГБПОУ </w:t>
      </w:r>
      <w:r w:rsidR="00D6533A" w:rsidRPr="0009150E">
        <w:rPr>
          <w:rFonts w:ascii="Times New Roman" w:hAnsi="Times New Roman"/>
          <w:bCs/>
          <w:sz w:val="28"/>
          <w:szCs w:val="28"/>
        </w:rPr>
        <w:t>ИО «</w:t>
      </w:r>
      <w:r w:rsidRPr="0009150E">
        <w:rPr>
          <w:rFonts w:ascii="Times New Roman" w:hAnsi="Times New Roman"/>
          <w:bCs/>
          <w:sz w:val="28"/>
          <w:szCs w:val="28"/>
        </w:rPr>
        <w:t>Черемховский горнотехнический колледж им. М.И. Щадова»</w:t>
      </w:r>
      <w:r>
        <w:rPr>
          <w:rFonts w:ascii="Times New Roman" w:hAnsi="Times New Roman"/>
          <w:bCs/>
          <w:sz w:val="28"/>
          <w:szCs w:val="28"/>
        </w:rPr>
        <w:t xml:space="preserve"> - 22 </w:t>
      </w:r>
      <w:r w:rsidR="00D6533A">
        <w:rPr>
          <w:rFonts w:ascii="Times New Roman" w:hAnsi="Times New Roman"/>
          <w:bCs/>
          <w:sz w:val="28"/>
          <w:szCs w:val="28"/>
        </w:rPr>
        <w:t>чел.</w:t>
      </w:r>
      <w:r>
        <w:rPr>
          <w:rFonts w:ascii="Times New Roman" w:hAnsi="Times New Roman"/>
          <w:bCs/>
          <w:sz w:val="28"/>
          <w:szCs w:val="28"/>
        </w:rPr>
        <w:t xml:space="preserve"> (7,97%);</w:t>
      </w:r>
    </w:p>
    <w:p w:rsidR="00F52BC0" w:rsidRPr="00D6533A" w:rsidRDefault="00F52BC0" w:rsidP="00D6533A">
      <w:pPr>
        <w:pStyle w:val="a7"/>
        <w:numPr>
          <w:ilvl w:val="0"/>
          <w:numId w:val="54"/>
        </w:numPr>
        <w:spacing w:after="0" w:line="240" w:lineRule="auto"/>
        <w:jc w:val="both"/>
        <w:rPr>
          <w:rFonts w:ascii="Times New Roman" w:hAnsi="Times New Roman"/>
          <w:bCs/>
          <w:sz w:val="28"/>
          <w:szCs w:val="28"/>
        </w:rPr>
      </w:pPr>
      <w:r w:rsidRPr="0009150E">
        <w:rPr>
          <w:rFonts w:ascii="Times New Roman" w:hAnsi="Times New Roman"/>
          <w:bCs/>
          <w:sz w:val="28"/>
          <w:szCs w:val="28"/>
        </w:rPr>
        <w:t>ГБПОУ ИО «Чунский многопрофильный техникум»</w:t>
      </w:r>
      <w:r>
        <w:rPr>
          <w:rFonts w:ascii="Times New Roman" w:hAnsi="Times New Roman"/>
          <w:bCs/>
          <w:sz w:val="28"/>
          <w:szCs w:val="28"/>
        </w:rPr>
        <w:t>-82 чел. (31,91%).</w:t>
      </w:r>
    </w:p>
    <w:p w:rsidR="008F6AF1" w:rsidRDefault="00F52BC0" w:rsidP="00F52BC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rPr>
      </w:pPr>
      <w:r w:rsidRPr="00127909">
        <w:rPr>
          <w:rFonts w:ascii="Times New Roman" w:eastAsia="Times New Roman" w:hAnsi="Times New Roman" w:cs="Times New Roman"/>
          <w:b/>
          <w:bCs/>
          <w:sz w:val="24"/>
          <w:szCs w:val="24"/>
        </w:rPr>
        <w:t>Таблица 4.</w:t>
      </w:r>
      <w:r>
        <w:rPr>
          <w:rFonts w:ascii="Times New Roman" w:eastAsia="Times New Roman" w:hAnsi="Times New Roman" w:cs="Times New Roman"/>
          <w:b/>
          <w:bCs/>
          <w:sz w:val="24"/>
          <w:szCs w:val="24"/>
        </w:rPr>
        <w:t>2</w:t>
      </w:r>
      <w:r w:rsidRPr="00127909">
        <w:rPr>
          <w:rFonts w:ascii="Times New Roman" w:eastAsia="Times New Roman" w:hAnsi="Times New Roman" w:cs="Times New Roman"/>
          <w:b/>
          <w:bCs/>
          <w:sz w:val="24"/>
          <w:szCs w:val="24"/>
        </w:rPr>
        <w:t xml:space="preserve">. </w:t>
      </w:r>
    </w:p>
    <w:p w:rsidR="00F52BC0" w:rsidRPr="00127909" w:rsidRDefault="00F52BC0" w:rsidP="008F6AF1">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rPr>
      </w:pPr>
      <w:r w:rsidRPr="00404068">
        <w:rPr>
          <w:rFonts w:ascii="Times New Roman" w:hAnsi="Times New Roman" w:cs="Times New Roman"/>
          <w:b/>
          <w:sz w:val="24"/>
          <w:szCs w:val="24"/>
        </w:rPr>
        <w:t>Количество обучающихся, составивших по результата</w:t>
      </w:r>
      <w:r>
        <w:rPr>
          <w:rFonts w:ascii="Times New Roman" w:hAnsi="Times New Roman" w:cs="Times New Roman"/>
          <w:b/>
          <w:sz w:val="24"/>
          <w:szCs w:val="24"/>
        </w:rPr>
        <w:t xml:space="preserve">м СПТ </w:t>
      </w:r>
      <w:r w:rsidRPr="00404068">
        <w:rPr>
          <w:rFonts w:ascii="Times New Roman" w:hAnsi="Times New Roman" w:cs="Times New Roman"/>
          <w:b/>
          <w:sz w:val="24"/>
          <w:szCs w:val="24"/>
        </w:rPr>
        <w:t xml:space="preserve">«группу риска» </w:t>
      </w:r>
      <w:r w:rsidRPr="00404068">
        <w:rPr>
          <w:rFonts w:ascii="Times New Roman" w:eastAsia="Times New Roman" w:hAnsi="Times New Roman" w:cs="Times New Roman"/>
          <w:b/>
          <w:bCs/>
          <w:sz w:val="24"/>
          <w:szCs w:val="24"/>
        </w:rPr>
        <w:t>немедицинского потребления наркотических средств и психотропных веществ</w:t>
      </w:r>
      <w:r w:rsidR="008F6AF1">
        <w:rPr>
          <w:rFonts w:ascii="Times New Roman" w:eastAsia="Times New Roman" w:hAnsi="Times New Roman" w:cs="Times New Roman"/>
          <w:b/>
          <w:bCs/>
          <w:sz w:val="24"/>
          <w:szCs w:val="24"/>
        </w:rPr>
        <w:t xml:space="preserve"> </w:t>
      </w:r>
      <w:r w:rsidRPr="00404068">
        <w:rPr>
          <w:rFonts w:ascii="Times New Roman" w:hAnsi="Times New Roman" w:cs="Times New Roman"/>
          <w:b/>
          <w:sz w:val="24"/>
          <w:szCs w:val="24"/>
        </w:rPr>
        <w:t xml:space="preserve">в соответствии с </w:t>
      </w:r>
      <w:r>
        <w:rPr>
          <w:rFonts w:ascii="Times New Roman" w:hAnsi="Times New Roman" w:cs="Times New Roman"/>
          <w:b/>
          <w:sz w:val="24"/>
          <w:szCs w:val="24"/>
        </w:rPr>
        <w:t>курсом</w:t>
      </w:r>
      <w:r w:rsidRPr="00404068">
        <w:rPr>
          <w:rFonts w:ascii="Times New Roman" w:hAnsi="Times New Roman" w:cs="Times New Roman"/>
          <w:b/>
          <w:sz w:val="24"/>
          <w:szCs w:val="24"/>
        </w:rPr>
        <w:t>/группой (2018г.)</w:t>
      </w:r>
    </w:p>
    <w:tbl>
      <w:tblPr>
        <w:tblStyle w:val="af6"/>
        <w:tblW w:w="0" w:type="auto"/>
        <w:tblLook w:val="04A0" w:firstRow="1" w:lastRow="0" w:firstColumn="1" w:lastColumn="0" w:noHBand="0" w:noVBand="1"/>
      </w:tblPr>
      <w:tblGrid>
        <w:gridCol w:w="2873"/>
        <w:gridCol w:w="2637"/>
        <w:gridCol w:w="2093"/>
        <w:gridCol w:w="1685"/>
      </w:tblGrid>
      <w:tr w:rsidR="00F52BC0" w:rsidTr="00F52BC0">
        <w:tc>
          <w:tcPr>
            <w:tcW w:w="2943"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320551">
              <w:rPr>
                <w:rFonts w:ascii="Times New Roman" w:eastAsia="Times New Roman" w:hAnsi="Times New Roman" w:cs="Times New Roman"/>
                <w:b/>
                <w:bCs/>
                <w:sz w:val="24"/>
                <w:szCs w:val="24"/>
              </w:rPr>
              <w:t>Курс/группа</w:t>
            </w:r>
          </w:p>
        </w:tc>
        <w:tc>
          <w:tcPr>
            <w:tcW w:w="2694" w:type="dxa"/>
          </w:tcPr>
          <w:p w:rsidR="00F52BC0" w:rsidRDefault="00F52BC0" w:rsidP="00F52BC0">
            <w:pPr>
              <w:widowControl w:val="0"/>
              <w:autoSpaceDE w:val="0"/>
              <w:autoSpaceDN w:val="0"/>
              <w:adjustRightInd w:val="0"/>
              <w:jc w:val="center"/>
              <w:rPr>
                <w:rFonts w:ascii="Times New Roman" w:eastAsia="Times New Roman" w:hAnsi="Times New Roman" w:cs="Times New Roman"/>
                <w:b/>
                <w:bCs/>
              </w:rPr>
            </w:pPr>
            <w:r w:rsidRPr="00320551">
              <w:rPr>
                <w:rFonts w:ascii="Times New Roman" w:eastAsia="Times New Roman" w:hAnsi="Times New Roman" w:cs="Times New Roman"/>
                <w:b/>
                <w:bCs/>
              </w:rPr>
              <w:t>Количество обучающихся</w:t>
            </w:r>
          </w:p>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«группы риска»</w:t>
            </w:r>
          </w:p>
        </w:tc>
        <w:tc>
          <w:tcPr>
            <w:tcW w:w="212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rPr>
            </w:pPr>
            <w:r w:rsidRPr="00320551">
              <w:rPr>
                <w:rFonts w:ascii="Times New Roman" w:eastAsia="Times New Roman" w:hAnsi="Times New Roman" w:cs="Times New Roman"/>
                <w:b/>
                <w:bCs/>
              </w:rPr>
              <w:t xml:space="preserve">% от числа </w:t>
            </w:r>
            <w:r>
              <w:rPr>
                <w:rFonts w:ascii="Times New Roman" w:eastAsia="Times New Roman" w:hAnsi="Times New Roman" w:cs="Times New Roman"/>
                <w:b/>
                <w:bCs/>
              </w:rPr>
              <w:t>подлежащих</w:t>
            </w:r>
          </w:p>
        </w:tc>
        <w:tc>
          <w:tcPr>
            <w:tcW w:w="1701"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rPr>
            </w:pPr>
            <w:r w:rsidRPr="00320551">
              <w:rPr>
                <w:rFonts w:ascii="Times New Roman" w:eastAsia="Times New Roman" w:hAnsi="Times New Roman" w:cs="Times New Roman"/>
                <w:b/>
                <w:bCs/>
              </w:rPr>
              <w:t xml:space="preserve">% от числа </w:t>
            </w:r>
            <w:r>
              <w:rPr>
                <w:rFonts w:ascii="Times New Roman" w:eastAsia="Times New Roman" w:hAnsi="Times New Roman" w:cs="Times New Roman"/>
                <w:b/>
                <w:bCs/>
              </w:rPr>
              <w:t>принявших</w:t>
            </w:r>
          </w:p>
        </w:tc>
      </w:tr>
      <w:tr w:rsidR="00F52BC0" w:rsidTr="00F52BC0">
        <w:tc>
          <w:tcPr>
            <w:tcW w:w="2943"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320551">
              <w:rPr>
                <w:rFonts w:ascii="Times New Roman" w:eastAsia="Times New Roman" w:hAnsi="Times New Roman" w:cs="Times New Roman"/>
                <w:b/>
                <w:bCs/>
                <w:sz w:val="24"/>
                <w:szCs w:val="24"/>
              </w:rPr>
              <w:t>1 курс</w:t>
            </w:r>
          </w:p>
        </w:tc>
        <w:tc>
          <w:tcPr>
            <w:tcW w:w="2694"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160</w:t>
            </w:r>
          </w:p>
        </w:tc>
        <w:tc>
          <w:tcPr>
            <w:tcW w:w="212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1,52</w:t>
            </w:r>
          </w:p>
        </w:tc>
        <w:tc>
          <w:tcPr>
            <w:tcW w:w="1701"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w:t>
            </w:r>
          </w:p>
        </w:tc>
      </w:tr>
      <w:tr w:rsidR="00F52BC0" w:rsidTr="00F52BC0">
        <w:tc>
          <w:tcPr>
            <w:tcW w:w="2943"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320551">
              <w:rPr>
                <w:rFonts w:ascii="Times New Roman" w:eastAsia="Times New Roman" w:hAnsi="Times New Roman" w:cs="Times New Roman"/>
                <w:b/>
                <w:bCs/>
                <w:sz w:val="24"/>
                <w:szCs w:val="24"/>
              </w:rPr>
              <w:t>2 курс</w:t>
            </w:r>
          </w:p>
        </w:tc>
        <w:tc>
          <w:tcPr>
            <w:tcW w:w="2694"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107</w:t>
            </w:r>
          </w:p>
        </w:tc>
        <w:tc>
          <w:tcPr>
            <w:tcW w:w="212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1,17</w:t>
            </w:r>
          </w:p>
        </w:tc>
        <w:tc>
          <w:tcPr>
            <w:tcW w:w="1701"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1,59</w:t>
            </w:r>
          </w:p>
        </w:tc>
      </w:tr>
      <w:tr w:rsidR="00F52BC0" w:rsidTr="00F52BC0">
        <w:tc>
          <w:tcPr>
            <w:tcW w:w="2943"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320551">
              <w:rPr>
                <w:rFonts w:ascii="Times New Roman" w:eastAsia="Times New Roman" w:hAnsi="Times New Roman" w:cs="Times New Roman"/>
                <w:b/>
                <w:bCs/>
                <w:sz w:val="24"/>
                <w:szCs w:val="24"/>
              </w:rPr>
              <w:t>3 курс</w:t>
            </w:r>
          </w:p>
        </w:tc>
        <w:tc>
          <w:tcPr>
            <w:tcW w:w="2694"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p>
        </w:tc>
        <w:tc>
          <w:tcPr>
            <w:tcW w:w="212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0,82</w:t>
            </w:r>
          </w:p>
        </w:tc>
        <w:tc>
          <w:tcPr>
            <w:tcW w:w="1701"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1,31</w:t>
            </w:r>
          </w:p>
        </w:tc>
      </w:tr>
      <w:tr w:rsidR="00F52BC0" w:rsidTr="00F52BC0">
        <w:tc>
          <w:tcPr>
            <w:tcW w:w="2943"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320551">
              <w:rPr>
                <w:rFonts w:ascii="Times New Roman" w:eastAsia="Times New Roman" w:hAnsi="Times New Roman" w:cs="Times New Roman"/>
                <w:b/>
                <w:bCs/>
                <w:sz w:val="24"/>
                <w:szCs w:val="24"/>
              </w:rPr>
              <w:t>4 курс</w:t>
            </w:r>
          </w:p>
        </w:tc>
        <w:tc>
          <w:tcPr>
            <w:tcW w:w="2694"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212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0,18</w:t>
            </w:r>
          </w:p>
        </w:tc>
        <w:tc>
          <w:tcPr>
            <w:tcW w:w="1701"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0,32</w:t>
            </w:r>
          </w:p>
        </w:tc>
      </w:tr>
      <w:tr w:rsidR="00F52BC0" w:rsidTr="00F52BC0">
        <w:tc>
          <w:tcPr>
            <w:tcW w:w="2943"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320551">
              <w:rPr>
                <w:rFonts w:ascii="Times New Roman" w:eastAsia="Times New Roman" w:hAnsi="Times New Roman" w:cs="Times New Roman"/>
                <w:b/>
                <w:bCs/>
                <w:sz w:val="24"/>
                <w:szCs w:val="24"/>
              </w:rPr>
              <w:t>ИТОГО</w:t>
            </w:r>
          </w:p>
        </w:tc>
        <w:tc>
          <w:tcPr>
            <w:tcW w:w="2694"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326</w:t>
            </w:r>
          </w:p>
        </w:tc>
        <w:tc>
          <w:tcPr>
            <w:tcW w:w="2126"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1,12</w:t>
            </w:r>
          </w:p>
        </w:tc>
        <w:tc>
          <w:tcPr>
            <w:tcW w:w="1701" w:type="dxa"/>
          </w:tcPr>
          <w:p w:rsidR="00F52BC0" w:rsidRPr="00320551"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1,53</w:t>
            </w:r>
          </w:p>
        </w:tc>
      </w:tr>
    </w:tbl>
    <w:p w:rsidR="00F52BC0" w:rsidRDefault="00F52BC0" w:rsidP="00F52BC0">
      <w:pPr>
        <w:pStyle w:val="a7"/>
        <w:spacing w:after="0" w:line="240" w:lineRule="auto"/>
        <w:jc w:val="both"/>
        <w:rPr>
          <w:rFonts w:ascii="Times New Roman" w:hAnsi="Times New Roman"/>
          <w:bCs/>
          <w:sz w:val="28"/>
          <w:szCs w:val="28"/>
        </w:rPr>
      </w:pPr>
    </w:p>
    <w:p w:rsidR="00F52BC0" w:rsidRPr="00FB7356" w:rsidRDefault="00F52BC0" w:rsidP="00F52BC0">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Из анализа </w:t>
      </w:r>
      <w:r w:rsidR="00D6533A">
        <w:rPr>
          <w:rFonts w:ascii="Times New Roman" w:eastAsia="Times New Roman" w:hAnsi="Times New Roman" w:cs="Times New Roman"/>
          <w:bCs/>
          <w:sz w:val="28"/>
          <w:szCs w:val="28"/>
        </w:rPr>
        <w:t>показателей</w:t>
      </w:r>
      <w:r>
        <w:rPr>
          <w:rFonts w:ascii="Times New Roman" w:eastAsia="Times New Roman" w:hAnsi="Times New Roman" w:cs="Times New Roman"/>
          <w:bCs/>
          <w:sz w:val="28"/>
          <w:szCs w:val="28"/>
        </w:rPr>
        <w:t xml:space="preserve"> таблицы 2.3. можно сделать вывод</w:t>
      </w:r>
      <w:r w:rsidR="00D6533A">
        <w:rPr>
          <w:rFonts w:ascii="Times New Roman" w:eastAsia="Times New Roman" w:hAnsi="Times New Roman" w:cs="Times New Roman"/>
          <w:bCs/>
          <w:sz w:val="28"/>
          <w:szCs w:val="28"/>
        </w:rPr>
        <w:t xml:space="preserve"> о том</w:t>
      </w:r>
      <w:r>
        <w:rPr>
          <w:rFonts w:ascii="Times New Roman" w:eastAsia="Times New Roman" w:hAnsi="Times New Roman" w:cs="Times New Roman"/>
          <w:bCs/>
          <w:sz w:val="28"/>
          <w:szCs w:val="28"/>
        </w:rPr>
        <w:t xml:space="preserve">, </w:t>
      </w:r>
      <w:r w:rsidR="00D6533A">
        <w:rPr>
          <w:rFonts w:ascii="Times New Roman" w:eastAsia="Times New Roman" w:hAnsi="Times New Roman" w:cs="Times New Roman"/>
          <w:bCs/>
          <w:sz w:val="28"/>
          <w:szCs w:val="28"/>
        </w:rPr>
        <w:t xml:space="preserve">что </w:t>
      </w:r>
      <w:r>
        <w:rPr>
          <w:rFonts w:ascii="Times New Roman" w:eastAsia="Times New Roman" w:hAnsi="Times New Roman" w:cs="Times New Roman"/>
          <w:bCs/>
          <w:sz w:val="28"/>
          <w:szCs w:val="28"/>
        </w:rPr>
        <w:t>наибольшее число респондентов</w:t>
      </w:r>
      <w:r w:rsidRPr="00FB7356">
        <w:rPr>
          <w:rFonts w:ascii="Times New Roman" w:eastAsia="Times New Roman" w:hAnsi="Times New Roman" w:cs="Times New Roman"/>
          <w:bCs/>
          <w:sz w:val="28"/>
          <w:szCs w:val="28"/>
        </w:rPr>
        <w:t xml:space="preserve"> «группы риска» наблюдается среди </w:t>
      </w:r>
      <w:r>
        <w:rPr>
          <w:rFonts w:ascii="Times New Roman" w:eastAsia="Times New Roman" w:hAnsi="Times New Roman" w:cs="Times New Roman"/>
          <w:bCs/>
          <w:sz w:val="28"/>
          <w:szCs w:val="28"/>
        </w:rPr>
        <w:t xml:space="preserve">студентов первого курса – 160 чел. (1,81% от числа принявших участие в СПТ).  </w:t>
      </w:r>
    </w:p>
    <w:p w:rsidR="00F52BC0" w:rsidRDefault="00F52BC0" w:rsidP="00F52BC0">
      <w:pPr>
        <w:spacing w:after="0" w:line="240" w:lineRule="auto"/>
        <w:ind w:firstLine="709"/>
        <w:jc w:val="both"/>
        <w:rPr>
          <w:rFonts w:ascii="Times New Roman" w:hAnsi="Times New Roman"/>
          <w:bCs/>
          <w:sz w:val="28"/>
          <w:szCs w:val="28"/>
        </w:rPr>
      </w:pPr>
      <w:r w:rsidRPr="00BD480F">
        <w:rPr>
          <w:rFonts w:ascii="Times New Roman" w:hAnsi="Times New Roman"/>
          <w:sz w:val="28"/>
          <w:szCs w:val="28"/>
        </w:rPr>
        <w:t xml:space="preserve">Из предоставленных Региональному оператору отчетов ПОО </w:t>
      </w:r>
      <w:r w:rsidRPr="00BD480F">
        <w:rPr>
          <w:rFonts w:ascii="Times New Roman" w:hAnsi="Times New Roman"/>
          <w:bCs/>
          <w:sz w:val="28"/>
          <w:szCs w:val="28"/>
        </w:rPr>
        <w:t xml:space="preserve">следует, что в органы здравоохранения передано </w:t>
      </w:r>
      <w:r>
        <w:rPr>
          <w:rFonts w:ascii="Times New Roman" w:hAnsi="Times New Roman"/>
          <w:bCs/>
          <w:sz w:val="28"/>
          <w:szCs w:val="28"/>
        </w:rPr>
        <w:t xml:space="preserve">35 </w:t>
      </w:r>
      <w:r w:rsidRPr="00BD480F">
        <w:rPr>
          <w:rFonts w:ascii="Times New Roman" w:hAnsi="Times New Roman"/>
          <w:bCs/>
          <w:sz w:val="28"/>
          <w:szCs w:val="28"/>
        </w:rPr>
        <w:t>актов</w:t>
      </w:r>
      <w:r>
        <w:rPr>
          <w:rFonts w:ascii="Times New Roman" w:hAnsi="Times New Roman"/>
          <w:bCs/>
          <w:sz w:val="28"/>
          <w:szCs w:val="28"/>
        </w:rPr>
        <w:t>, согласие на прохождение ПМО дали 3219 студентов.</w:t>
      </w:r>
    </w:p>
    <w:p w:rsidR="00F52BC0" w:rsidRDefault="00D6533A" w:rsidP="00F52BC0">
      <w:pPr>
        <w:widowControl w:val="0"/>
        <w:autoSpaceDE w:val="0"/>
        <w:autoSpaceDN w:val="0"/>
        <w:adjustRightInd w:val="0"/>
        <w:spacing w:after="0" w:line="240" w:lineRule="auto"/>
        <w:ind w:firstLine="360"/>
        <w:jc w:val="both"/>
        <w:rPr>
          <w:rFonts w:ascii="Times New Roman" w:hAnsi="Times New Roman"/>
          <w:bCs/>
          <w:sz w:val="28"/>
          <w:szCs w:val="28"/>
        </w:rPr>
      </w:pPr>
      <w:r>
        <w:rPr>
          <w:rFonts w:ascii="Times New Roman" w:hAnsi="Times New Roman"/>
          <w:bCs/>
          <w:sz w:val="28"/>
          <w:szCs w:val="28"/>
        </w:rPr>
        <w:t xml:space="preserve">      </w:t>
      </w:r>
      <w:r w:rsidR="00F52BC0">
        <w:rPr>
          <w:rFonts w:ascii="Times New Roman" w:hAnsi="Times New Roman"/>
          <w:bCs/>
          <w:sz w:val="28"/>
          <w:szCs w:val="28"/>
        </w:rPr>
        <w:t xml:space="preserve">В целях качественного статистического анализа Региональным оператором были проанализированы результаты </w:t>
      </w:r>
      <w:r>
        <w:rPr>
          <w:rFonts w:ascii="Times New Roman" w:hAnsi="Times New Roman"/>
          <w:bCs/>
          <w:sz w:val="28"/>
          <w:szCs w:val="28"/>
        </w:rPr>
        <w:t>СПТ</w:t>
      </w:r>
      <w:r w:rsidR="00F52BC0">
        <w:rPr>
          <w:rFonts w:ascii="Times New Roman" w:hAnsi="Times New Roman"/>
          <w:bCs/>
          <w:sz w:val="28"/>
          <w:szCs w:val="28"/>
        </w:rPr>
        <w:t xml:space="preserve"> обучающихся ПОО в сравнении за пять лет.</w:t>
      </w:r>
    </w:p>
    <w:p w:rsidR="00F52BC0" w:rsidRDefault="00F52BC0" w:rsidP="00F52BC0">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Показатели таблицы 4.3. свидетельствуют о 100%-ом участии ПОО в социально - психологическом тестировании в 2015г., 2016г. и 2017г., 2018г.</w:t>
      </w:r>
    </w:p>
    <w:p w:rsidR="00F52BC0" w:rsidRPr="00D96FD6" w:rsidRDefault="00F52BC0" w:rsidP="00F52BC0">
      <w:pPr>
        <w:widowControl w:val="0"/>
        <w:autoSpaceDE w:val="0"/>
        <w:autoSpaceDN w:val="0"/>
        <w:adjustRightInd w:val="0"/>
        <w:spacing w:after="0" w:line="240" w:lineRule="auto"/>
        <w:jc w:val="right"/>
        <w:rPr>
          <w:rFonts w:ascii="Times New Roman" w:hAnsi="Times New Roman"/>
          <w:b/>
          <w:bCs/>
          <w:sz w:val="24"/>
          <w:szCs w:val="24"/>
        </w:rPr>
      </w:pPr>
      <w:r w:rsidRPr="00D96FD6">
        <w:rPr>
          <w:rFonts w:ascii="Times New Roman" w:hAnsi="Times New Roman"/>
          <w:b/>
          <w:bCs/>
          <w:sz w:val="24"/>
          <w:szCs w:val="24"/>
        </w:rPr>
        <w:t>Таблица 4.</w:t>
      </w:r>
      <w:r>
        <w:rPr>
          <w:rFonts w:ascii="Times New Roman" w:hAnsi="Times New Roman"/>
          <w:b/>
          <w:bCs/>
          <w:sz w:val="24"/>
          <w:szCs w:val="24"/>
        </w:rPr>
        <w:t>3</w:t>
      </w:r>
      <w:r w:rsidRPr="00D96FD6">
        <w:rPr>
          <w:rFonts w:ascii="Times New Roman" w:hAnsi="Times New Roman"/>
          <w:b/>
          <w:bCs/>
          <w:sz w:val="24"/>
          <w:szCs w:val="24"/>
        </w:rPr>
        <w:t xml:space="preserve">. </w:t>
      </w:r>
    </w:p>
    <w:p w:rsidR="00F52BC0" w:rsidRPr="00D96FD6" w:rsidRDefault="00F52BC0" w:rsidP="008F6AF1">
      <w:pPr>
        <w:widowControl w:val="0"/>
        <w:autoSpaceDE w:val="0"/>
        <w:autoSpaceDN w:val="0"/>
        <w:adjustRightInd w:val="0"/>
        <w:spacing w:after="0" w:line="240" w:lineRule="auto"/>
        <w:jc w:val="center"/>
        <w:rPr>
          <w:rFonts w:ascii="Times New Roman" w:hAnsi="Times New Roman"/>
          <w:b/>
          <w:bCs/>
          <w:sz w:val="24"/>
          <w:szCs w:val="24"/>
        </w:rPr>
      </w:pPr>
      <w:r w:rsidRPr="00D96FD6">
        <w:rPr>
          <w:rFonts w:ascii="Times New Roman" w:hAnsi="Times New Roman"/>
          <w:b/>
          <w:bCs/>
          <w:sz w:val="24"/>
          <w:szCs w:val="24"/>
        </w:rPr>
        <w:t>ПОО Иркутской области, принявшие участие в тестировании</w:t>
      </w:r>
    </w:p>
    <w:p w:rsidR="00F52BC0" w:rsidRPr="00D96FD6" w:rsidRDefault="00F52BC0" w:rsidP="008F6AF1">
      <w:pPr>
        <w:widowControl w:val="0"/>
        <w:autoSpaceDE w:val="0"/>
        <w:autoSpaceDN w:val="0"/>
        <w:adjustRightInd w:val="0"/>
        <w:spacing w:after="0" w:line="240" w:lineRule="auto"/>
        <w:jc w:val="center"/>
        <w:rPr>
          <w:rFonts w:ascii="Times New Roman" w:hAnsi="Times New Roman"/>
          <w:b/>
          <w:bCs/>
          <w:sz w:val="24"/>
          <w:szCs w:val="24"/>
        </w:rPr>
      </w:pPr>
      <w:r w:rsidRPr="00D96FD6">
        <w:rPr>
          <w:rFonts w:ascii="Times New Roman" w:hAnsi="Times New Roman"/>
          <w:b/>
          <w:bCs/>
          <w:sz w:val="24"/>
          <w:szCs w:val="24"/>
        </w:rPr>
        <w:t xml:space="preserve">(в сравнении за </w:t>
      </w:r>
      <w:r>
        <w:rPr>
          <w:rFonts w:ascii="Times New Roman" w:hAnsi="Times New Roman"/>
          <w:b/>
          <w:bCs/>
          <w:sz w:val="24"/>
          <w:szCs w:val="24"/>
        </w:rPr>
        <w:t>пять лет</w:t>
      </w:r>
      <w:r w:rsidRPr="00D96FD6">
        <w:rPr>
          <w:rFonts w:ascii="Times New Roman" w:hAnsi="Times New Roman"/>
          <w:b/>
          <w:bCs/>
          <w:sz w:val="24"/>
          <w:szCs w:val="24"/>
        </w:rPr>
        <w:t>)</w:t>
      </w:r>
    </w:p>
    <w:tbl>
      <w:tblPr>
        <w:tblStyle w:val="af6"/>
        <w:tblW w:w="0" w:type="auto"/>
        <w:tblLook w:val="04A0" w:firstRow="1" w:lastRow="0" w:firstColumn="1" w:lastColumn="0" w:noHBand="0" w:noVBand="1"/>
      </w:tblPr>
      <w:tblGrid>
        <w:gridCol w:w="2666"/>
        <w:gridCol w:w="1170"/>
        <w:gridCol w:w="1415"/>
        <w:gridCol w:w="1088"/>
        <w:gridCol w:w="1524"/>
        <w:gridCol w:w="1425"/>
      </w:tblGrid>
      <w:tr w:rsidR="00F52BC0" w:rsidRPr="00E17C0D" w:rsidTr="00F52BC0">
        <w:tc>
          <w:tcPr>
            <w:tcW w:w="2738" w:type="dxa"/>
          </w:tcPr>
          <w:p w:rsidR="00F52BC0" w:rsidRPr="00E17C0D" w:rsidRDefault="00F52BC0" w:rsidP="00F52BC0">
            <w:pPr>
              <w:widowControl w:val="0"/>
              <w:autoSpaceDE w:val="0"/>
              <w:autoSpaceDN w:val="0"/>
              <w:adjustRightInd w:val="0"/>
              <w:jc w:val="right"/>
              <w:rPr>
                <w:rFonts w:ascii="Times New Roman" w:hAnsi="Times New Roman"/>
                <w:bCs/>
                <w:sz w:val="24"/>
                <w:szCs w:val="24"/>
              </w:rPr>
            </w:pPr>
          </w:p>
        </w:tc>
        <w:tc>
          <w:tcPr>
            <w:tcW w:w="1206"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2014 г.</w:t>
            </w:r>
          </w:p>
        </w:tc>
        <w:tc>
          <w:tcPr>
            <w:tcW w:w="1464"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2015 г.</w:t>
            </w:r>
          </w:p>
        </w:tc>
        <w:tc>
          <w:tcPr>
            <w:tcW w:w="1104"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2016г.</w:t>
            </w:r>
          </w:p>
        </w:tc>
        <w:tc>
          <w:tcPr>
            <w:tcW w:w="1584"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2017г</w:t>
            </w:r>
          </w:p>
        </w:tc>
        <w:tc>
          <w:tcPr>
            <w:tcW w:w="1475" w:type="dxa"/>
          </w:tcPr>
          <w:p w:rsidR="00F52BC0"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2018г.</w:t>
            </w:r>
          </w:p>
        </w:tc>
      </w:tr>
      <w:tr w:rsidR="00F52BC0" w:rsidRPr="00E17C0D" w:rsidTr="00F52BC0">
        <w:tc>
          <w:tcPr>
            <w:tcW w:w="2738"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Всего ПОО</w:t>
            </w:r>
          </w:p>
        </w:tc>
        <w:tc>
          <w:tcPr>
            <w:tcW w:w="120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59</w:t>
            </w:r>
          </w:p>
        </w:tc>
        <w:tc>
          <w:tcPr>
            <w:tcW w:w="146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59</w:t>
            </w:r>
          </w:p>
        </w:tc>
        <w:tc>
          <w:tcPr>
            <w:tcW w:w="110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58</w:t>
            </w:r>
          </w:p>
        </w:tc>
        <w:tc>
          <w:tcPr>
            <w:tcW w:w="158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58</w:t>
            </w:r>
          </w:p>
        </w:tc>
        <w:tc>
          <w:tcPr>
            <w:tcW w:w="1475"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58 </w:t>
            </w:r>
          </w:p>
        </w:tc>
      </w:tr>
      <w:tr w:rsidR="00F52BC0" w:rsidRPr="00E17C0D" w:rsidTr="00F52BC0">
        <w:tc>
          <w:tcPr>
            <w:tcW w:w="2738"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Количество ПОО,</w:t>
            </w:r>
            <w:r w:rsidRPr="00E17C0D">
              <w:rPr>
                <w:rFonts w:ascii="Times New Roman" w:hAnsi="Times New Roman"/>
                <w:bCs/>
                <w:sz w:val="24"/>
                <w:szCs w:val="24"/>
              </w:rPr>
              <w:t>принявших участие в тестировании</w:t>
            </w:r>
          </w:p>
        </w:tc>
        <w:tc>
          <w:tcPr>
            <w:tcW w:w="120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47</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 xml:space="preserve"> (79%)</w:t>
            </w:r>
          </w:p>
        </w:tc>
        <w:tc>
          <w:tcPr>
            <w:tcW w:w="146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59</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(100%)</w:t>
            </w:r>
          </w:p>
        </w:tc>
        <w:tc>
          <w:tcPr>
            <w:tcW w:w="110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58</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(100%)</w:t>
            </w:r>
          </w:p>
        </w:tc>
        <w:tc>
          <w:tcPr>
            <w:tcW w:w="158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58</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(100%)</w:t>
            </w:r>
          </w:p>
        </w:tc>
        <w:tc>
          <w:tcPr>
            <w:tcW w:w="1475"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58</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(100%)</w:t>
            </w:r>
          </w:p>
        </w:tc>
      </w:tr>
    </w:tbl>
    <w:p w:rsidR="00F52BC0" w:rsidRDefault="00D6533A" w:rsidP="008F6AF1">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F52BC0">
        <w:rPr>
          <w:rFonts w:ascii="Times New Roman" w:hAnsi="Times New Roman"/>
          <w:bCs/>
          <w:sz w:val="28"/>
          <w:szCs w:val="28"/>
        </w:rPr>
        <w:t>Таблица 4.4. содержит сведения о количестве участников тестирования в сравнении за пять лет.</w:t>
      </w:r>
    </w:p>
    <w:p w:rsidR="00F52BC0" w:rsidRPr="00D96FD6" w:rsidRDefault="00F52BC0" w:rsidP="00F52BC0">
      <w:pPr>
        <w:widowControl w:val="0"/>
        <w:autoSpaceDE w:val="0"/>
        <w:autoSpaceDN w:val="0"/>
        <w:adjustRightInd w:val="0"/>
        <w:spacing w:after="0" w:line="240" w:lineRule="auto"/>
        <w:jc w:val="right"/>
        <w:rPr>
          <w:rFonts w:ascii="Times New Roman" w:hAnsi="Times New Roman"/>
          <w:b/>
          <w:bCs/>
          <w:sz w:val="24"/>
          <w:szCs w:val="24"/>
        </w:rPr>
      </w:pPr>
      <w:r w:rsidRPr="00D96FD6">
        <w:rPr>
          <w:rFonts w:ascii="Times New Roman" w:hAnsi="Times New Roman"/>
          <w:b/>
          <w:bCs/>
          <w:sz w:val="24"/>
          <w:szCs w:val="24"/>
        </w:rPr>
        <w:t>Таблица 4.</w:t>
      </w:r>
      <w:r>
        <w:rPr>
          <w:rFonts w:ascii="Times New Roman" w:hAnsi="Times New Roman"/>
          <w:b/>
          <w:bCs/>
          <w:sz w:val="24"/>
          <w:szCs w:val="24"/>
        </w:rPr>
        <w:t>4</w:t>
      </w:r>
      <w:r w:rsidRPr="00D96FD6">
        <w:rPr>
          <w:rFonts w:ascii="Times New Roman" w:hAnsi="Times New Roman"/>
          <w:b/>
          <w:bCs/>
          <w:sz w:val="24"/>
          <w:szCs w:val="24"/>
        </w:rPr>
        <w:t>.</w:t>
      </w:r>
    </w:p>
    <w:p w:rsidR="00F52BC0" w:rsidRDefault="00F52BC0" w:rsidP="008F6AF1">
      <w:pPr>
        <w:widowControl w:val="0"/>
        <w:autoSpaceDE w:val="0"/>
        <w:autoSpaceDN w:val="0"/>
        <w:adjustRightInd w:val="0"/>
        <w:spacing w:after="0" w:line="240" w:lineRule="auto"/>
        <w:jc w:val="center"/>
        <w:rPr>
          <w:rFonts w:ascii="Times New Roman" w:hAnsi="Times New Roman"/>
          <w:b/>
          <w:bCs/>
          <w:sz w:val="24"/>
          <w:szCs w:val="24"/>
        </w:rPr>
      </w:pPr>
      <w:r w:rsidRPr="00D96FD6">
        <w:rPr>
          <w:rFonts w:ascii="Times New Roman" w:hAnsi="Times New Roman"/>
          <w:b/>
          <w:bCs/>
          <w:sz w:val="24"/>
          <w:szCs w:val="24"/>
        </w:rPr>
        <w:t>Количество обучающихся ПОО, принявших участие в тестировании</w:t>
      </w:r>
    </w:p>
    <w:p w:rsidR="00F52BC0" w:rsidRPr="00D96FD6" w:rsidRDefault="00F52BC0" w:rsidP="008F6AF1">
      <w:pPr>
        <w:widowControl w:val="0"/>
        <w:autoSpaceDE w:val="0"/>
        <w:autoSpaceDN w:val="0"/>
        <w:adjustRightInd w:val="0"/>
        <w:spacing w:after="0" w:line="240" w:lineRule="auto"/>
        <w:jc w:val="center"/>
        <w:rPr>
          <w:rFonts w:ascii="Times New Roman" w:hAnsi="Times New Roman"/>
          <w:b/>
          <w:bCs/>
          <w:sz w:val="24"/>
          <w:szCs w:val="24"/>
        </w:rPr>
      </w:pPr>
      <w:r w:rsidRPr="00D96FD6">
        <w:rPr>
          <w:rFonts w:ascii="Times New Roman" w:hAnsi="Times New Roman"/>
          <w:b/>
          <w:bCs/>
          <w:sz w:val="24"/>
          <w:szCs w:val="24"/>
        </w:rPr>
        <w:t xml:space="preserve">(в сравнении за </w:t>
      </w:r>
      <w:r>
        <w:rPr>
          <w:rFonts w:ascii="Times New Roman" w:hAnsi="Times New Roman"/>
          <w:b/>
          <w:bCs/>
          <w:sz w:val="24"/>
          <w:szCs w:val="24"/>
        </w:rPr>
        <w:t>пять лет</w:t>
      </w:r>
      <w:r w:rsidRPr="00D96FD6">
        <w:rPr>
          <w:rFonts w:ascii="Times New Roman" w:hAnsi="Times New Roman"/>
          <w:b/>
          <w:bCs/>
          <w:sz w:val="24"/>
          <w:szCs w:val="24"/>
        </w:rPr>
        <w:t>)</w:t>
      </w:r>
    </w:p>
    <w:tbl>
      <w:tblPr>
        <w:tblStyle w:val="af6"/>
        <w:tblW w:w="0" w:type="auto"/>
        <w:tblLook w:val="04A0" w:firstRow="1" w:lastRow="0" w:firstColumn="1" w:lastColumn="0" w:noHBand="0" w:noVBand="1"/>
      </w:tblPr>
      <w:tblGrid>
        <w:gridCol w:w="2557"/>
        <w:gridCol w:w="1352"/>
        <w:gridCol w:w="1270"/>
        <w:gridCol w:w="1372"/>
        <w:gridCol w:w="1396"/>
        <w:gridCol w:w="1341"/>
      </w:tblGrid>
      <w:tr w:rsidR="00F52BC0" w:rsidRPr="00E17C0D" w:rsidTr="00F52BC0">
        <w:tc>
          <w:tcPr>
            <w:tcW w:w="2660" w:type="dxa"/>
          </w:tcPr>
          <w:p w:rsidR="00F52BC0" w:rsidRPr="00E17C0D" w:rsidRDefault="00F52BC0" w:rsidP="00F52BC0">
            <w:pPr>
              <w:widowControl w:val="0"/>
              <w:autoSpaceDE w:val="0"/>
              <w:autoSpaceDN w:val="0"/>
              <w:adjustRightInd w:val="0"/>
              <w:jc w:val="right"/>
              <w:rPr>
                <w:rFonts w:ascii="Times New Roman" w:hAnsi="Times New Roman"/>
                <w:bCs/>
                <w:sz w:val="24"/>
                <w:szCs w:val="24"/>
              </w:rPr>
            </w:pPr>
          </w:p>
        </w:tc>
        <w:tc>
          <w:tcPr>
            <w:tcW w:w="1417"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2014 г.</w:t>
            </w:r>
          </w:p>
        </w:tc>
        <w:tc>
          <w:tcPr>
            <w:tcW w:w="1276"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2015 г.</w:t>
            </w:r>
          </w:p>
        </w:tc>
        <w:tc>
          <w:tcPr>
            <w:tcW w:w="1418"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2016г.</w:t>
            </w:r>
          </w:p>
        </w:tc>
        <w:tc>
          <w:tcPr>
            <w:tcW w:w="1417"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2017г.</w:t>
            </w:r>
          </w:p>
        </w:tc>
        <w:tc>
          <w:tcPr>
            <w:tcW w:w="1383" w:type="dxa"/>
          </w:tcPr>
          <w:p w:rsidR="00F52BC0"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2018г.</w:t>
            </w:r>
          </w:p>
        </w:tc>
      </w:tr>
      <w:tr w:rsidR="00F52BC0" w:rsidRPr="00E17C0D" w:rsidTr="00F52BC0">
        <w:tc>
          <w:tcPr>
            <w:tcW w:w="2660"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Общее число</w:t>
            </w:r>
            <w:r>
              <w:rPr>
                <w:rFonts w:ascii="Times New Roman" w:hAnsi="Times New Roman"/>
                <w:bCs/>
                <w:sz w:val="24"/>
                <w:szCs w:val="24"/>
              </w:rPr>
              <w:t xml:space="preserve"> лиц,</w:t>
            </w:r>
            <w:r w:rsidRPr="00E17C0D">
              <w:rPr>
                <w:rFonts w:ascii="Times New Roman" w:hAnsi="Times New Roman"/>
                <w:bCs/>
                <w:sz w:val="24"/>
                <w:szCs w:val="24"/>
              </w:rPr>
              <w:t xml:space="preserve"> подлежащих</w:t>
            </w:r>
            <w:r>
              <w:rPr>
                <w:rFonts w:ascii="Times New Roman" w:hAnsi="Times New Roman"/>
                <w:bCs/>
                <w:sz w:val="24"/>
                <w:szCs w:val="24"/>
              </w:rPr>
              <w:t xml:space="preserve"> </w:t>
            </w:r>
            <w:r>
              <w:rPr>
                <w:rFonts w:ascii="Times New Roman" w:hAnsi="Times New Roman"/>
                <w:bCs/>
                <w:sz w:val="24"/>
                <w:szCs w:val="24"/>
              </w:rPr>
              <w:lastRenderedPageBreak/>
              <w:t>тестированию</w:t>
            </w:r>
          </w:p>
        </w:tc>
        <w:tc>
          <w:tcPr>
            <w:tcW w:w="1417"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lastRenderedPageBreak/>
              <w:t>27506 чел.</w:t>
            </w:r>
          </w:p>
        </w:tc>
        <w:tc>
          <w:tcPr>
            <w:tcW w:w="127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25983чел.</w:t>
            </w:r>
          </w:p>
        </w:tc>
        <w:tc>
          <w:tcPr>
            <w:tcW w:w="1418"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26823 чел.</w:t>
            </w:r>
          </w:p>
        </w:tc>
        <w:tc>
          <w:tcPr>
            <w:tcW w:w="1417"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26121чел.</w:t>
            </w:r>
          </w:p>
        </w:tc>
        <w:tc>
          <w:tcPr>
            <w:tcW w:w="1383"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29064</w:t>
            </w:r>
          </w:p>
          <w:p w:rsidR="00F52BC0" w:rsidRDefault="00F52BC0" w:rsidP="00F52BC0">
            <w:pPr>
              <w:widowControl w:val="0"/>
              <w:autoSpaceDE w:val="0"/>
              <w:autoSpaceDN w:val="0"/>
              <w:adjustRightInd w:val="0"/>
              <w:jc w:val="center"/>
              <w:rPr>
                <w:rFonts w:ascii="Times New Roman" w:hAnsi="Times New Roman"/>
                <w:bCs/>
                <w:sz w:val="24"/>
                <w:szCs w:val="24"/>
              </w:rPr>
            </w:pPr>
          </w:p>
        </w:tc>
      </w:tr>
      <w:tr w:rsidR="00F52BC0" w:rsidRPr="00E17C0D" w:rsidTr="00F52BC0">
        <w:tc>
          <w:tcPr>
            <w:tcW w:w="2660"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lastRenderedPageBreak/>
              <w:t>Количество обучающихся,</w:t>
            </w:r>
            <w:r w:rsidRPr="00E17C0D">
              <w:rPr>
                <w:rFonts w:ascii="Times New Roman" w:hAnsi="Times New Roman"/>
                <w:bCs/>
                <w:sz w:val="24"/>
                <w:szCs w:val="24"/>
              </w:rPr>
              <w:t xml:space="preserve"> принявших участие в тестировании</w:t>
            </w:r>
          </w:p>
        </w:tc>
        <w:tc>
          <w:tcPr>
            <w:tcW w:w="1417" w:type="dxa"/>
          </w:tcPr>
          <w:p w:rsidR="00F52BC0"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13873 чел.</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(50%)</w:t>
            </w:r>
          </w:p>
        </w:tc>
        <w:tc>
          <w:tcPr>
            <w:tcW w:w="127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13038чел.</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(50,</w:t>
            </w:r>
            <w:r w:rsidRPr="00E17C0D">
              <w:rPr>
                <w:rFonts w:ascii="Times New Roman" w:hAnsi="Times New Roman"/>
                <w:bCs/>
                <w:sz w:val="24"/>
                <w:szCs w:val="24"/>
              </w:rPr>
              <w:t>1%)</w:t>
            </w:r>
          </w:p>
        </w:tc>
        <w:tc>
          <w:tcPr>
            <w:tcW w:w="1418"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13664 чел.</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(50,9%)</w:t>
            </w:r>
          </w:p>
        </w:tc>
        <w:tc>
          <w:tcPr>
            <w:tcW w:w="1417"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18591 чел.</w:t>
            </w: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(71,2%)</w:t>
            </w:r>
          </w:p>
        </w:tc>
        <w:tc>
          <w:tcPr>
            <w:tcW w:w="1383"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21249 чел.</w:t>
            </w: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(73,1%)</w:t>
            </w:r>
          </w:p>
        </w:tc>
      </w:tr>
      <w:tr w:rsidR="00F52BC0" w:rsidRPr="00E17C0D" w:rsidTr="00F52BC0">
        <w:tc>
          <w:tcPr>
            <w:tcW w:w="2660"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Количество обучающихся,</w:t>
            </w:r>
            <w:r w:rsidRPr="00E17C0D">
              <w:rPr>
                <w:rFonts w:ascii="Times New Roman" w:hAnsi="Times New Roman"/>
                <w:bCs/>
                <w:sz w:val="24"/>
                <w:szCs w:val="24"/>
              </w:rPr>
              <w:t xml:space="preserve"> не принявших участие в тестировании</w:t>
            </w:r>
          </w:p>
        </w:tc>
        <w:tc>
          <w:tcPr>
            <w:tcW w:w="1417"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13633 чел.</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(50%)</w:t>
            </w:r>
          </w:p>
        </w:tc>
        <w:tc>
          <w:tcPr>
            <w:tcW w:w="127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12945чел.</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(49,9%)</w:t>
            </w:r>
          </w:p>
        </w:tc>
        <w:tc>
          <w:tcPr>
            <w:tcW w:w="1418"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13159</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(49,1%)</w:t>
            </w:r>
          </w:p>
        </w:tc>
        <w:tc>
          <w:tcPr>
            <w:tcW w:w="1417"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7530 чел.</w:t>
            </w: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(28,8%)</w:t>
            </w:r>
          </w:p>
        </w:tc>
        <w:tc>
          <w:tcPr>
            <w:tcW w:w="1383"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7815 чел.</w:t>
            </w: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(26,9%)</w:t>
            </w:r>
          </w:p>
        </w:tc>
      </w:tr>
    </w:tbl>
    <w:p w:rsidR="00F52BC0" w:rsidRDefault="00F52BC0" w:rsidP="00F52BC0">
      <w:pPr>
        <w:widowControl w:val="0"/>
        <w:autoSpaceDE w:val="0"/>
        <w:autoSpaceDN w:val="0"/>
        <w:adjustRightInd w:val="0"/>
        <w:spacing w:after="0" w:line="240" w:lineRule="auto"/>
        <w:ind w:firstLine="708"/>
        <w:jc w:val="both"/>
        <w:rPr>
          <w:rFonts w:ascii="Times New Roman" w:hAnsi="Times New Roman"/>
          <w:bCs/>
          <w:sz w:val="28"/>
          <w:szCs w:val="28"/>
        </w:rPr>
      </w:pPr>
    </w:p>
    <w:p w:rsidR="00F52BC0" w:rsidRDefault="00F52BC0" w:rsidP="00F52BC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Показатели таблицы 4.4. отражают значительный и стабильный рост количества обучающихся, принявших участие в </w:t>
      </w:r>
      <w:r w:rsidR="00D6533A">
        <w:rPr>
          <w:rFonts w:ascii="Times New Roman" w:hAnsi="Times New Roman"/>
          <w:bCs/>
          <w:sz w:val="28"/>
          <w:szCs w:val="28"/>
        </w:rPr>
        <w:t>СПТ</w:t>
      </w:r>
      <w:r>
        <w:rPr>
          <w:rFonts w:ascii="Times New Roman" w:hAnsi="Times New Roman"/>
          <w:bCs/>
          <w:sz w:val="28"/>
          <w:szCs w:val="28"/>
        </w:rPr>
        <w:t>. Т</w:t>
      </w:r>
      <w:r w:rsidRPr="00D2776F">
        <w:rPr>
          <w:rFonts w:ascii="Times New Roman" w:hAnsi="Times New Roman"/>
          <w:bCs/>
          <w:sz w:val="28"/>
          <w:szCs w:val="28"/>
        </w:rPr>
        <w:t xml:space="preserve">ак в 2014г. </w:t>
      </w:r>
      <w:r>
        <w:rPr>
          <w:rFonts w:ascii="Times New Roman" w:hAnsi="Times New Roman"/>
          <w:bCs/>
          <w:sz w:val="28"/>
          <w:szCs w:val="28"/>
        </w:rPr>
        <w:t>доля протестированных</w:t>
      </w:r>
      <w:r w:rsidRPr="00D2776F">
        <w:rPr>
          <w:rFonts w:ascii="Times New Roman" w:hAnsi="Times New Roman"/>
          <w:bCs/>
          <w:sz w:val="28"/>
          <w:szCs w:val="28"/>
        </w:rPr>
        <w:t xml:space="preserve"> составил</w:t>
      </w:r>
      <w:r>
        <w:rPr>
          <w:rFonts w:ascii="Times New Roman" w:hAnsi="Times New Roman"/>
          <w:bCs/>
          <w:sz w:val="28"/>
          <w:szCs w:val="28"/>
        </w:rPr>
        <w:t>а</w:t>
      </w:r>
      <w:r w:rsidRPr="00D2776F">
        <w:rPr>
          <w:rFonts w:ascii="Times New Roman" w:hAnsi="Times New Roman"/>
          <w:bCs/>
          <w:sz w:val="28"/>
          <w:szCs w:val="28"/>
        </w:rPr>
        <w:t xml:space="preserve"> 50%</w:t>
      </w:r>
      <w:r>
        <w:rPr>
          <w:rFonts w:ascii="Times New Roman" w:hAnsi="Times New Roman"/>
          <w:bCs/>
          <w:sz w:val="28"/>
          <w:szCs w:val="28"/>
        </w:rPr>
        <w:t xml:space="preserve"> от общего количества</w:t>
      </w:r>
      <w:r w:rsidRPr="00D2776F">
        <w:rPr>
          <w:rFonts w:ascii="Times New Roman" w:hAnsi="Times New Roman"/>
          <w:bCs/>
          <w:sz w:val="28"/>
          <w:szCs w:val="28"/>
        </w:rPr>
        <w:t>, в 201</w:t>
      </w:r>
      <w:r>
        <w:rPr>
          <w:rFonts w:ascii="Times New Roman" w:hAnsi="Times New Roman"/>
          <w:bCs/>
          <w:sz w:val="28"/>
          <w:szCs w:val="28"/>
        </w:rPr>
        <w:t>8</w:t>
      </w:r>
      <w:r w:rsidRPr="00D2776F">
        <w:rPr>
          <w:rFonts w:ascii="Times New Roman" w:hAnsi="Times New Roman"/>
          <w:bCs/>
          <w:sz w:val="28"/>
          <w:szCs w:val="28"/>
        </w:rPr>
        <w:t>г. на</w:t>
      </w:r>
      <w:r>
        <w:rPr>
          <w:rFonts w:ascii="Times New Roman" w:hAnsi="Times New Roman"/>
          <w:bCs/>
          <w:sz w:val="28"/>
          <w:szCs w:val="28"/>
        </w:rPr>
        <w:t xml:space="preserve"> 23,1% больше</w:t>
      </w:r>
      <w:r>
        <w:rPr>
          <w:rFonts w:ascii="Times New Roman" w:hAnsi="Times New Roman" w:cs="Times New Roman"/>
          <w:sz w:val="28"/>
          <w:szCs w:val="28"/>
        </w:rPr>
        <w:t>. С</w:t>
      </w:r>
      <w:r w:rsidRPr="009E50FC">
        <w:rPr>
          <w:rFonts w:ascii="Times New Roman" w:hAnsi="Times New Roman"/>
          <w:sz w:val="28"/>
          <w:szCs w:val="28"/>
        </w:rPr>
        <w:t>оответственно</w:t>
      </w:r>
      <w:r>
        <w:rPr>
          <w:rFonts w:ascii="Times New Roman" w:hAnsi="Times New Roman"/>
          <w:sz w:val="28"/>
          <w:szCs w:val="28"/>
        </w:rPr>
        <w:t>,</w:t>
      </w:r>
      <w:r w:rsidRPr="009E50FC">
        <w:rPr>
          <w:rFonts w:ascii="Times New Roman" w:hAnsi="Times New Roman"/>
          <w:sz w:val="28"/>
          <w:szCs w:val="28"/>
        </w:rPr>
        <w:t xml:space="preserve"> снизился процент </w:t>
      </w:r>
      <w:r>
        <w:rPr>
          <w:rFonts w:ascii="Times New Roman" w:hAnsi="Times New Roman"/>
          <w:sz w:val="28"/>
          <w:szCs w:val="28"/>
        </w:rPr>
        <w:t>лиц, отказавшихся от тестирования.</w:t>
      </w:r>
      <w:r w:rsidR="00D6533A">
        <w:rPr>
          <w:rFonts w:ascii="Times New Roman" w:hAnsi="Times New Roman"/>
          <w:sz w:val="28"/>
          <w:szCs w:val="28"/>
        </w:rPr>
        <w:t xml:space="preserve"> </w:t>
      </w:r>
      <w:r>
        <w:rPr>
          <w:rFonts w:ascii="Times New Roman" w:hAnsi="Times New Roman"/>
          <w:bCs/>
          <w:sz w:val="28"/>
          <w:szCs w:val="28"/>
        </w:rPr>
        <w:t>П</w:t>
      </w:r>
      <w:r w:rsidRPr="009E50FC">
        <w:rPr>
          <w:rFonts w:ascii="Times New Roman" w:hAnsi="Times New Roman"/>
          <w:bCs/>
          <w:sz w:val="28"/>
          <w:szCs w:val="28"/>
        </w:rPr>
        <w:t>о-прежнему</w:t>
      </w:r>
      <w:r>
        <w:rPr>
          <w:rFonts w:ascii="Times New Roman" w:hAnsi="Times New Roman"/>
          <w:bCs/>
          <w:sz w:val="28"/>
          <w:szCs w:val="28"/>
        </w:rPr>
        <w:t>,</w:t>
      </w:r>
      <w:r w:rsidRPr="009E50FC">
        <w:rPr>
          <w:rFonts w:ascii="Times New Roman" w:hAnsi="Times New Roman"/>
          <w:bCs/>
          <w:sz w:val="28"/>
          <w:szCs w:val="28"/>
        </w:rPr>
        <w:t xml:space="preserve"> основной причиной </w:t>
      </w:r>
      <w:r>
        <w:rPr>
          <w:rFonts w:ascii="Times New Roman" w:hAnsi="Times New Roman"/>
          <w:sz w:val="28"/>
          <w:szCs w:val="28"/>
        </w:rPr>
        <w:t>низкой активности являются «другие причины» и</w:t>
      </w:r>
      <w:r w:rsidR="00D6533A">
        <w:rPr>
          <w:rFonts w:ascii="Times New Roman" w:hAnsi="Times New Roman"/>
          <w:sz w:val="28"/>
          <w:szCs w:val="28"/>
        </w:rPr>
        <w:t xml:space="preserve"> </w:t>
      </w:r>
      <w:r>
        <w:rPr>
          <w:rFonts w:ascii="Times New Roman" w:hAnsi="Times New Roman"/>
          <w:sz w:val="28"/>
          <w:szCs w:val="28"/>
        </w:rPr>
        <w:t>«отказ».</w:t>
      </w:r>
    </w:p>
    <w:p w:rsidR="00F52BC0" w:rsidRPr="009E50FC" w:rsidRDefault="00F52BC0" w:rsidP="00F52B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Таблица 4.5. содержит информацию о количестве ПОО и респондентов, составивших «группу риска» </w:t>
      </w:r>
      <w:r>
        <w:rPr>
          <w:rFonts w:ascii="Times New Roman" w:eastAsia="Times New Roman" w:hAnsi="Times New Roman" w:cs="Times New Roman"/>
          <w:bCs/>
          <w:sz w:val="28"/>
          <w:szCs w:val="28"/>
        </w:rPr>
        <w:t xml:space="preserve">немедицинского потребления наркотических средств и психотропных </w:t>
      </w:r>
      <w:r w:rsidR="00D6533A">
        <w:rPr>
          <w:rFonts w:ascii="Times New Roman" w:eastAsia="Times New Roman" w:hAnsi="Times New Roman" w:cs="Times New Roman"/>
          <w:bCs/>
          <w:sz w:val="28"/>
          <w:szCs w:val="28"/>
        </w:rPr>
        <w:t>веществ</w:t>
      </w:r>
      <w:r w:rsidR="00D6533A">
        <w:rPr>
          <w:rFonts w:ascii="Times New Roman" w:hAnsi="Times New Roman"/>
          <w:sz w:val="28"/>
          <w:szCs w:val="28"/>
        </w:rPr>
        <w:t xml:space="preserve"> (</w:t>
      </w:r>
      <w:r>
        <w:rPr>
          <w:rFonts w:ascii="Times New Roman" w:hAnsi="Times New Roman"/>
          <w:sz w:val="28"/>
          <w:szCs w:val="28"/>
        </w:rPr>
        <w:t>в сравнении за пять лет).</w:t>
      </w:r>
    </w:p>
    <w:p w:rsidR="00F52BC0" w:rsidRPr="00D96FD6" w:rsidRDefault="00F52BC0" w:rsidP="00F52BC0">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Таблица 4.5</w:t>
      </w:r>
      <w:r w:rsidRPr="00D96FD6">
        <w:rPr>
          <w:rFonts w:ascii="Times New Roman" w:hAnsi="Times New Roman"/>
          <w:b/>
          <w:bCs/>
          <w:sz w:val="24"/>
          <w:szCs w:val="24"/>
        </w:rPr>
        <w:t xml:space="preserve">. </w:t>
      </w:r>
    </w:p>
    <w:p w:rsidR="00F52BC0" w:rsidRDefault="00F52BC0" w:rsidP="008F6AF1">
      <w:pPr>
        <w:widowControl w:val="0"/>
        <w:autoSpaceDE w:val="0"/>
        <w:autoSpaceDN w:val="0"/>
        <w:adjustRightInd w:val="0"/>
        <w:spacing w:after="0" w:line="240" w:lineRule="auto"/>
        <w:jc w:val="center"/>
        <w:rPr>
          <w:rFonts w:ascii="Times New Roman" w:hAnsi="Times New Roman"/>
          <w:b/>
          <w:bCs/>
          <w:sz w:val="24"/>
          <w:szCs w:val="24"/>
        </w:rPr>
      </w:pPr>
      <w:r w:rsidRPr="00D96FD6">
        <w:rPr>
          <w:rFonts w:ascii="Times New Roman" w:hAnsi="Times New Roman"/>
          <w:b/>
          <w:bCs/>
          <w:sz w:val="24"/>
          <w:szCs w:val="24"/>
        </w:rPr>
        <w:t>ПОО</w:t>
      </w:r>
      <w:r w:rsidR="008F6AF1">
        <w:rPr>
          <w:rFonts w:ascii="Times New Roman" w:hAnsi="Times New Roman"/>
          <w:b/>
          <w:bCs/>
          <w:sz w:val="24"/>
          <w:szCs w:val="24"/>
        </w:rPr>
        <w:t xml:space="preserve"> </w:t>
      </w:r>
      <w:r w:rsidRPr="00D96FD6">
        <w:rPr>
          <w:rFonts w:ascii="Times New Roman" w:hAnsi="Times New Roman"/>
          <w:b/>
          <w:bCs/>
          <w:sz w:val="24"/>
          <w:szCs w:val="24"/>
        </w:rPr>
        <w:t xml:space="preserve">Иркутской области, в которых </w:t>
      </w:r>
      <w:r>
        <w:rPr>
          <w:rFonts w:ascii="Times New Roman" w:hAnsi="Times New Roman"/>
          <w:b/>
          <w:bCs/>
          <w:sz w:val="24"/>
          <w:szCs w:val="24"/>
        </w:rPr>
        <w:t xml:space="preserve">выявлены </w:t>
      </w:r>
      <w:r w:rsidRPr="00D96FD6">
        <w:rPr>
          <w:rFonts w:ascii="Times New Roman" w:hAnsi="Times New Roman"/>
          <w:b/>
          <w:bCs/>
          <w:sz w:val="24"/>
          <w:szCs w:val="24"/>
        </w:rPr>
        <w:t xml:space="preserve">обучающиеся </w:t>
      </w:r>
      <w:r w:rsidRPr="00962882">
        <w:rPr>
          <w:rFonts w:ascii="Times New Roman" w:eastAsia="Times New Roman" w:hAnsi="Times New Roman" w:cs="Times New Roman"/>
          <w:b/>
          <w:bCs/>
          <w:sz w:val="24"/>
          <w:szCs w:val="24"/>
        </w:rPr>
        <w:t>«группы риска» немедицинского потребления наркотических средств и психотропных веществ</w:t>
      </w:r>
    </w:p>
    <w:p w:rsidR="00F52BC0" w:rsidRPr="00D96FD6" w:rsidRDefault="00F52BC0" w:rsidP="008F6AF1">
      <w:pPr>
        <w:widowControl w:val="0"/>
        <w:autoSpaceDE w:val="0"/>
        <w:autoSpaceDN w:val="0"/>
        <w:adjustRightInd w:val="0"/>
        <w:spacing w:after="0" w:line="240" w:lineRule="auto"/>
        <w:jc w:val="center"/>
        <w:rPr>
          <w:rFonts w:ascii="Times New Roman" w:hAnsi="Times New Roman"/>
          <w:b/>
          <w:bCs/>
          <w:sz w:val="24"/>
          <w:szCs w:val="24"/>
        </w:rPr>
      </w:pPr>
      <w:r w:rsidRPr="00962882">
        <w:rPr>
          <w:rFonts w:ascii="Times New Roman" w:hAnsi="Times New Roman"/>
          <w:b/>
          <w:bCs/>
          <w:sz w:val="24"/>
          <w:szCs w:val="24"/>
        </w:rPr>
        <w:t>(в сравнении за пять лет)</w:t>
      </w:r>
    </w:p>
    <w:tbl>
      <w:tblPr>
        <w:tblStyle w:val="af6"/>
        <w:tblW w:w="9464" w:type="dxa"/>
        <w:tblLayout w:type="fixed"/>
        <w:tblLook w:val="04A0" w:firstRow="1" w:lastRow="0" w:firstColumn="1" w:lastColumn="0" w:noHBand="0" w:noVBand="1"/>
      </w:tblPr>
      <w:tblGrid>
        <w:gridCol w:w="2936"/>
        <w:gridCol w:w="1283"/>
        <w:gridCol w:w="1276"/>
        <w:gridCol w:w="1134"/>
        <w:gridCol w:w="1134"/>
        <w:gridCol w:w="1701"/>
      </w:tblGrid>
      <w:tr w:rsidR="00F52BC0" w:rsidRPr="00E17C0D" w:rsidTr="00F52BC0">
        <w:tc>
          <w:tcPr>
            <w:tcW w:w="2936" w:type="dxa"/>
          </w:tcPr>
          <w:p w:rsidR="00F52BC0" w:rsidRPr="00E17C0D" w:rsidRDefault="00F52BC0" w:rsidP="00F52BC0">
            <w:pPr>
              <w:widowControl w:val="0"/>
              <w:autoSpaceDE w:val="0"/>
              <w:autoSpaceDN w:val="0"/>
              <w:adjustRightInd w:val="0"/>
              <w:jc w:val="right"/>
              <w:rPr>
                <w:rFonts w:ascii="Times New Roman" w:hAnsi="Times New Roman"/>
                <w:bCs/>
                <w:sz w:val="24"/>
                <w:szCs w:val="24"/>
              </w:rPr>
            </w:pPr>
          </w:p>
        </w:tc>
        <w:tc>
          <w:tcPr>
            <w:tcW w:w="1283"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2014 г.</w:t>
            </w:r>
          </w:p>
        </w:tc>
        <w:tc>
          <w:tcPr>
            <w:tcW w:w="1276"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2015 г.</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sidRPr="00E17C0D">
              <w:rPr>
                <w:rFonts w:ascii="Times New Roman" w:hAnsi="Times New Roman"/>
                <w:b/>
                <w:bCs/>
                <w:sz w:val="24"/>
                <w:szCs w:val="24"/>
              </w:rPr>
              <w:t>2016г.</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2017г.</w:t>
            </w:r>
          </w:p>
        </w:tc>
        <w:tc>
          <w:tcPr>
            <w:tcW w:w="1701" w:type="dxa"/>
          </w:tcPr>
          <w:p w:rsidR="00F52BC0" w:rsidRPr="00E17C0D" w:rsidRDefault="00F52BC0" w:rsidP="00F52BC0">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2018г.</w:t>
            </w:r>
          </w:p>
        </w:tc>
      </w:tr>
      <w:tr w:rsidR="00F52BC0" w:rsidRPr="00E17C0D" w:rsidTr="00F52BC0">
        <w:tc>
          <w:tcPr>
            <w:tcW w:w="293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Всего ПОО</w:t>
            </w:r>
          </w:p>
        </w:tc>
        <w:tc>
          <w:tcPr>
            <w:tcW w:w="1283"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59</w:t>
            </w:r>
          </w:p>
        </w:tc>
        <w:tc>
          <w:tcPr>
            <w:tcW w:w="127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59</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58</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58</w:t>
            </w:r>
          </w:p>
        </w:tc>
        <w:tc>
          <w:tcPr>
            <w:tcW w:w="1701"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58</w:t>
            </w:r>
          </w:p>
        </w:tc>
      </w:tr>
      <w:tr w:rsidR="00F52BC0" w:rsidRPr="00E17C0D" w:rsidTr="00F52BC0">
        <w:tc>
          <w:tcPr>
            <w:tcW w:w="2936" w:type="dxa"/>
          </w:tcPr>
          <w:p w:rsidR="00F52BC0" w:rsidRPr="003F3DB7"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Количество ПОО, в которых обучающиеся</w:t>
            </w:r>
            <w:r w:rsidRPr="003F3DB7">
              <w:rPr>
                <w:rFonts w:ascii="Times New Roman" w:hAnsi="Times New Roman"/>
                <w:bCs/>
                <w:sz w:val="24"/>
                <w:szCs w:val="24"/>
              </w:rPr>
              <w:t xml:space="preserve">подтвердили употребление наркотических веществ  </w:t>
            </w:r>
          </w:p>
        </w:tc>
        <w:tc>
          <w:tcPr>
            <w:tcW w:w="1283"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 (62,7</w:t>
            </w:r>
            <w:r w:rsidRPr="00E17C0D">
              <w:rPr>
                <w:rFonts w:ascii="Times New Roman" w:hAnsi="Times New Roman"/>
                <w:bCs/>
                <w:sz w:val="24"/>
                <w:szCs w:val="24"/>
              </w:rPr>
              <w:t>%)</w:t>
            </w:r>
          </w:p>
        </w:tc>
        <w:tc>
          <w:tcPr>
            <w:tcW w:w="1276"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28</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w:t>
            </w:r>
            <w:r>
              <w:rPr>
                <w:rFonts w:ascii="Times New Roman" w:hAnsi="Times New Roman"/>
                <w:bCs/>
                <w:sz w:val="24"/>
                <w:szCs w:val="24"/>
              </w:rPr>
              <w:t>47,5</w:t>
            </w:r>
            <w:r w:rsidRPr="00E17C0D">
              <w:rPr>
                <w:rFonts w:ascii="Times New Roman" w:hAnsi="Times New Roman"/>
                <w:bCs/>
                <w:sz w:val="24"/>
                <w:szCs w:val="24"/>
              </w:rPr>
              <w:t>%)</w:t>
            </w:r>
          </w:p>
        </w:tc>
        <w:tc>
          <w:tcPr>
            <w:tcW w:w="1134" w:type="dxa"/>
          </w:tcPr>
          <w:p w:rsidR="00F52BC0" w:rsidRPr="00E17C0D"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29</w:t>
            </w:r>
          </w:p>
          <w:p w:rsidR="00F52BC0" w:rsidRPr="00E17C0D"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w:t>
            </w:r>
            <w:r>
              <w:rPr>
                <w:rFonts w:ascii="Times New Roman" w:hAnsi="Times New Roman"/>
                <w:bCs/>
                <w:sz w:val="24"/>
                <w:szCs w:val="24"/>
              </w:rPr>
              <w:t>50,0</w:t>
            </w:r>
            <w:r w:rsidRPr="00E17C0D">
              <w:rPr>
                <w:rFonts w:ascii="Times New Roman" w:hAnsi="Times New Roman"/>
                <w:bCs/>
                <w:sz w:val="24"/>
                <w:szCs w:val="24"/>
              </w:rPr>
              <w:t>%)</w:t>
            </w:r>
          </w:p>
        </w:tc>
        <w:tc>
          <w:tcPr>
            <w:tcW w:w="1134"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22</w:t>
            </w: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(38%)</w:t>
            </w:r>
          </w:p>
        </w:tc>
        <w:tc>
          <w:tcPr>
            <w:tcW w:w="1701" w:type="dxa"/>
          </w:tcPr>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23</w:t>
            </w:r>
          </w:p>
          <w:p w:rsidR="00F52BC0" w:rsidRDefault="00F52BC0" w:rsidP="00F52BC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(39,7%)</w:t>
            </w:r>
          </w:p>
        </w:tc>
      </w:tr>
      <w:tr w:rsidR="00F52BC0" w:rsidRPr="00E17C0D" w:rsidTr="00F52BC0">
        <w:tc>
          <w:tcPr>
            <w:tcW w:w="2936" w:type="dxa"/>
          </w:tcPr>
          <w:p w:rsidR="00F52BC0" w:rsidRPr="003F3DB7" w:rsidRDefault="00F52BC0" w:rsidP="00F52BC0">
            <w:pPr>
              <w:widowControl w:val="0"/>
              <w:autoSpaceDE w:val="0"/>
              <w:autoSpaceDN w:val="0"/>
              <w:adjustRightInd w:val="0"/>
              <w:jc w:val="center"/>
              <w:rPr>
                <w:rFonts w:ascii="Times New Roman" w:hAnsi="Times New Roman"/>
                <w:bCs/>
                <w:sz w:val="24"/>
                <w:szCs w:val="24"/>
              </w:rPr>
            </w:pPr>
            <w:r w:rsidRPr="00E17C0D">
              <w:rPr>
                <w:rFonts w:ascii="Times New Roman" w:hAnsi="Times New Roman"/>
                <w:bCs/>
                <w:sz w:val="24"/>
                <w:szCs w:val="24"/>
              </w:rPr>
              <w:t xml:space="preserve">Количество </w:t>
            </w:r>
            <w:r>
              <w:rPr>
                <w:rFonts w:ascii="Times New Roman" w:hAnsi="Times New Roman"/>
                <w:bCs/>
                <w:sz w:val="24"/>
                <w:szCs w:val="24"/>
              </w:rPr>
              <w:t>обучающихся</w:t>
            </w:r>
            <w:r w:rsidRPr="00E17C0D">
              <w:rPr>
                <w:rFonts w:ascii="Times New Roman" w:hAnsi="Times New Roman"/>
                <w:bCs/>
                <w:sz w:val="24"/>
                <w:szCs w:val="24"/>
              </w:rPr>
              <w:t xml:space="preserve">, подтвердивших факт употребления наркотических </w:t>
            </w:r>
            <w:r>
              <w:rPr>
                <w:rFonts w:ascii="Times New Roman" w:hAnsi="Times New Roman"/>
                <w:bCs/>
                <w:sz w:val="24"/>
                <w:szCs w:val="24"/>
              </w:rPr>
              <w:t>средств</w:t>
            </w:r>
          </w:p>
        </w:tc>
        <w:tc>
          <w:tcPr>
            <w:tcW w:w="1283" w:type="dxa"/>
          </w:tcPr>
          <w:p w:rsidR="00F52BC0" w:rsidRPr="00540377" w:rsidRDefault="00F52BC0" w:rsidP="00F52BC0">
            <w:pPr>
              <w:widowControl w:val="0"/>
              <w:autoSpaceDE w:val="0"/>
              <w:autoSpaceDN w:val="0"/>
              <w:adjustRightInd w:val="0"/>
              <w:jc w:val="center"/>
              <w:rPr>
                <w:rFonts w:ascii="Times New Roman" w:hAnsi="Times New Roman"/>
                <w:bCs/>
                <w:sz w:val="20"/>
                <w:szCs w:val="20"/>
              </w:rPr>
            </w:pPr>
            <w:r w:rsidRPr="00540377">
              <w:rPr>
                <w:rFonts w:ascii="Times New Roman" w:hAnsi="Times New Roman"/>
                <w:bCs/>
                <w:sz w:val="20"/>
                <w:szCs w:val="20"/>
              </w:rPr>
              <w:t>453 чел.</w:t>
            </w:r>
          </w:p>
          <w:p w:rsidR="00F52BC0" w:rsidRPr="00540377" w:rsidRDefault="00F52BC0" w:rsidP="00F52BC0">
            <w:pPr>
              <w:widowControl w:val="0"/>
              <w:autoSpaceDE w:val="0"/>
              <w:autoSpaceDN w:val="0"/>
              <w:adjustRightInd w:val="0"/>
              <w:jc w:val="center"/>
              <w:rPr>
                <w:rFonts w:ascii="Times New Roman" w:hAnsi="Times New Roman"/>
                <w:bCs/>
                <w:sz w:val="16"/>
                <w:szCs w:val="16"/>
              </w:rPr>
            </w:pPr>
            <w:r w:rsidRPr="00540377">
              <w:rPr>
                <w:rFonts w:ascii="Times New Roman" w:hAnsi="Times New Roman"/>
                <w:bCs/>
                <w:sz w:val="20"/>
                <w:szCs w:val="20"/>
              </w:rPr>
              <w:t>(</w:t>
            </w:r>
            <w:r w:rsidRPr="00540377">
              <w:rPr>
                <w:rFonts w:ascii="Times New Roman" w:hAnsi="Times New Roman"/>
                <w:bCs/>
                <w:sz w:val="16"/>
                <w:szCs w:val="16"/>
              </w:rPr>
              <w:t>1,64% от числа подлежащих)</w:t>
            </w:r>
          </w:p>
          <w:p w:rsidR="00F52BC0" w:rsidRPr="00540377" w:rsidRDefault="00F52BC0" w:rsidP="00F52BC0">
            <w:pPr>
              <w:jc w:val="center"/>
              <w:rPr>
                <w:rFonts w:ascii="Times New Roman" w:hAnsi="Times New Roman"/>
                <w:sz w:val="20"/>
                <w:szCs w:val="20"/>
              </w:rPr>
            </w:pPr>
            <w:r w:rsidRPr="00540377">
              <w:rPr>
                <w:rFonts w:ascii="Times New Roman" w:hAnsi="Times New Roman"/>
                <w:bCs/>
                <w:sz w:val="16"/>
                <w:szCs w:val="16"/>
              </w:rPr>
              <w:t>(3,5% от количества принявших)</w:t>
            </w:r>
          </w:p>
        </w:tc>
        <w:tc>
          <w:tcPr>
            <w:tcW w:w="1276" w:type="dxa"/>
          </w:tcPr>
          <w:p w:rsidR="00F52BC0" w:rsidRPr="00540377" w:rsidRDefault="00F52BC0" w:rsidP="00F52BC0">
            <w:pPr>
              <w:widowControl w:val="0"/>
              <w:autoSpaceDE w:val="0"/>
              <w:autoSpaceDN w:val="0"/>
              <w:adjustRightInd w:val="0"/>
              <w:jc w:val="center"/>
              <w:rPr>
                <w:rFonts w:ascii="Times New Roman" w:hAnsi="Times New Roman"/>
                <w:bCs/>
                <w:sz w:val="20"/>
                <w:szCs w:val="20"/>
              </w:rPr>
            </w:pPr>
            <w:r w:rsidRPr="00540377">
              <w:rPr>
                <w:rFonts w:ascii="Times New Roman" w:hAnsi="Times New Roman"/>
                <w:bCs/>
                <w:sz w:val="20"/>
                <w:szCs w:val="20"/>
              </w:rPr>
              <w:t>293 чел.</w:t>
            </w:r>
          </w:p>
          <w:p w:rsidR="00F52BC0" w:rsidRPr="00540377" w:rsidRDefault="00F52BC0" w:rsidP="00F52BC0">
            <w:pPr>
              <w:widowControl w:val="0"/>
              <w:autoSpaceDE w:val="0"/>
              <w:autoSpaceDN w:val="0"/>
              <w:adjustRightInd w:val="0"/>
              <w:jc w:val="center"/>
              <w:rPr>
                <w:rFonts w:ascii="Times New Roman" w:hAnsi="Times New Roman"/>
                <w:bCs/>
                <w:sz w:val="16"/>
                <w:szCs w:val="16"/>
              </w:rPr>
            </w:pPr>
            <w:r w:rsidRPr="00540377">
              <w:rPr>
                <w:rFonts w:ascii="Times New Roman" w:hAnsi="Times New Roman"/>
                <w:bCs/>
                <w:sz w:val="16"/>
                <w:szCs w:val="16"/>
              </w:rPr>
              <w:t>(1,12% от числа подлежащих)</w:t>
            </w:r>
          </w:p>
          <w:p w:rsidR="00F52BC0" w:rsidRPr="00540377" w:rsidRDefault="00F52BC0" w:rsidP="00F52BC0">
            <w:pPr>
              <w:widowControl w:val="0"/>
              <w:autoSpaceDE w:val="0"/>
              <w:autoSpaceDN w:val="0"/>
              <w:adjustRightInd w:val="0"/>
              <w:jc w:val="center"/>
              <w:rPr>
                <w:rFonts w:ascii="Times New Roman" w:hAnsi="Times New Roman"/>
                <w:bCs/>
                <w:sz w:val="20"/>
                <w:szCs w:val="20"/>
              </w:rPr>
            </w:pPr>
            <w:r w:rsidRPr="00540377">
              <w:rPr>
                <w:rFonts w:ascii="Times New Roman" w:hAnsi="Times New Roman"/>
                <w:bCs/>
                <w:sz w:val="16"/>
                <w:szCs w:val="16"/>
              </w:rPr>
              <w:t>(2,27% от количества принявших)</w:t>
            </w:r>
          </w:p>
        </w:tc>
        <w:tc>
          <w:tcPr>
            <w:tcW w:w="1134" w:type="dxa"/>
          </w:tcPr>
          <w:p w:rsidR="00F52BC0" w:rsidRPr="00540377" w:rsidRDefault="00F52BC0" w:rsidP="00F52BC0">
            <w:pPr>
              <w:widowControl w:val="0"/>
              <w:autoSpaceDE w:val="0"/>
              <w:autoSpaceDN w:val="0"/>
              <w:adjustRightInd w:val="0"/>
              <w:jc w:val="center"/>
              <w:rPr>
                <w:rFonts w:ascii="Times New Roman" w:hAnsi="Times New Roman"/>
                <w:bCs/>
                <w:sz w:val="20"/>
                <w:szCs w:val="20"/>
              </w:rPr>
            </w:pPr>
            <w:r w:rsidRPr="00540377">
              <w:rPr>
                <w:rFonts w:ascii="Times New Roman" w:hAnsi="Times New Roman"/>
                <w:bCs/>
                <w:sz w:val="20"/>
                <w:szCs w:val="20"/>
              </w:rPr>
              <w:t>290 чел.</w:t>
            </w:r>
          </w:p>
          <w:p w:rsidR="00F52BC0" w:rsidRPr="00540377" w:rsidRDefault="00F52BC0" w:rsidP="00F52BC0">
            <w:pPr>
              <w:widowControl w:val="0"/>
              <w:autoSpaceDE w:val="0"/>
              <w:autoSpaceDN w:val="0"/>
              <w:adjustRightInd w:val="0"/>
              <w:jc w:val="center"/>
              <w:rPr>
                <w:rFonts w:ascii="Times New Roman" w:hAnsi="Times New Roman"/>
                <w:bCs/>
                <w:sz w:val="16"/>
                <w:szCs w:val="16"/>
              </w:rPr>
            </w:pPr>
            <w:r w:rsidRPr="00540377">
              <w:rPr>
                <w:rFonts w:ascii="Times New Roman" w:hAnsi="Times New Roman"/>
                <w:bCs/>
                <w:sz w:val="16"/>
                <w:szCs w:val="16"/>
              </w:rPr>
              <w:t>(1,08% от числа подлежащих)</w:t>
            </w:r>
          </w:p>
          <w:p w:rsidR="00F52BC0" w:rsidRPr="00540377" w:rsidRDefault="00F52BC0" w:rsidP="00F52BC0">
            <w:pPr>
              <w:widowControl w:val="0"/>
              <w:autoSpaceDE w:val="0"/>
              <w:autoSpaceDN w:val="0"/>
              <w:adjustRightInd w:val="0"/>
              <w:jc w:val="center"/>
              <w:rPr>
                <w:rFonts w:ascii="Times New Roman" w:hAnsi="Times New Roman"/>
                <w:bCs/>
                <w:sz w:val="20"/>
                <w:szCs w:val="20"/>
              </w:rPr>
            </w:pPr>
            <w:r w:rsidRPr="00540377">
              <w:rPr>
                <w:rFonts w:ascii="Times New Roman" w:hAnsi="Times New Roman"/>
                <w:bCs/>
                <w:sz w:val="16"/>
                <w:szCs w:val="16"/>
              </w:rPr>
              <w:t>(2,12% от количества принявших)</w:t>
            </w:r>
          </w:p>
        </w:tc>
        <w:tc>
          <w:tcPr>
            <w:tcW w:w="1134" w:type="dxa"/>
          </w:tcPr>
          <w:p w:rsidR="00F52BC0" w:rsidRPr="00540377" w:rsidRDefault="00F52BC0" w:rsidP="00F52BC0">
            <w:pPr>
              <w:widowControl w:val="0"/>
              <w:autoSpaceDE w:val="0"/>
              <w:autoSpaceDN w:val="0"/>
              <w:adjustRightInd w:val="0"/>
              <w:jc w:val="center"/>
              <w:rPr>
                <w:rFonts w:ascii="Times New Roman" w:hAnsi="Times New Roman"/>
                <w:bCs/>
                <w:sz w:val="20"/>
                <w:szCs w:val="20"/>
              </w:rPr>
            </w:pPr>
            <w:r w:rsidRPr="00540377">
              <w:rPr>
                <w:rFonts w:ascii="Times New Roman" w:hAnsi="Times New Roman"/>
                <w:bCs/>
                <w:sz w:val="20"/>
                <w:szCs w:val="20"/>
              </w:rPr>
              <w:t>178 чел.</w:t>
            </w:r>
          </w:p>
          <w:p w:rsidR="00F52BC0" w:rsidRPr="00540377" w:rsidRDefault="00F52BC0" w:rsidP="00F52BC0">
            <w:pPr>
              <w:widowControl w:val="0"/>
              <w:autoSpaceDE w:val="0"/>
              <w:autoSpaceDN w:val="0"/>
              <w:adjustRightInd w:val="0"/>
              <w:jc w:val="center"/>
              <w:rPr>
                <w:rFonts w:ascii="Times New Roman" w:hAnsi="Times New Roman"/>
                <w:bCs/>
                <w:sz w:val="16"/>
                <w:szCs w:val="16"/>
              </w:rPr>
            </w:pPr>
            <w:r w:rsidRPr="00540377">
              <w:rPr>
                <w:rFonts w:ascii="Times New Roman" w:hAnsi="Times New Roman"/>
                <w:bCs/>
                <w:sz w:val="16"/>
                <w:szCs w:val="16"/>
              </w:rPr>
              <w:t>(0,68% от числа подлежащих)</w:t>
            </w:r>
          </w:p>
          <w:p w:rsidR="00F52BC0" w:rsidRPr="00540377" w:rsidRDefault="00F52BC0" w:rsidP="00F52BC0">
            <w:pPr>
              <w:widowControl w:val="0"/>
              <w:autoSpaceDE w:val="0"/>
              <w:autoSpaceDN w:val="0"/>
              <w:adjustRightInd w:val="0"/>
              <w:jc w:val="center"/>
              <w:rPr>
                <w:rFonts w:ascii="Times New Roman" w:hAnsi="Times New Roman"/>
                <w:bCs/>
                <w:sz w:val="20"/>
                <w:szCs w:val="20"/>
              </w:rPr>
            </w:pPr>
            <w:r w:rsidRPr="00540377">
              <w:rPr>
                <w:rFonts w:ascii="Times New Roman" w:hAnsi="Times New Roman"/>
                <w:bCs/>
                <w:sz w:val="16"/>
                <w:szCs w:val="16"/>
              </w:rPr>
              <w:t>(1,0% от количества принявших)</w:t>
            </w:r>
          </w:p>
        </w:tc>
        <w:tc>
          <w:tcPr>
            <w:tcW w:w="1701" w:type="dxa"/>
          </w:tcPr>
          <w:p w:rsidR="00F52BC0" w:rsidRPr="00540377" w:rsidRDefault="00F52BC0" w:rsidP="00F52BC0">
            <w:pPr>
              <w:widowControl w:val="0"/>
              <w:autoSpaceDE w:val="0"/>
              <w:autoSpaceDN w:val="0"/>
              <w:adjustRightInd w:val="0"/>
              <w:jc w:val="center"/>
              <w:rPr>
                <w:rFonts w:ascii="Times New Roman" w:hAnsi="Times New Roman"/>
                <w:bCs/>
                <w:sz w:val="20"/>
                <w:szCs w:val="20"/>
              </w:rPr>
            </w:pPr>
            <w:r w:rsidRPr="00540377">
              <w:rPr>
                <w:rFonts w:ascii="Times New Roman" w:hAnsi="Times New Roman"/>
                <w:bCs/>
                <w:sz w:val="20"/>
                <w:szCs w:val="20"/>
              </w:rPr>
              <w:t>326 чел.</w:t>
            </w:r>
          </w:p>
          <w:p w:rsidR="00F52BC0" w:rsidRPr="00540377" w:rsidRDefault="00F52BC0" w:rsidP="00F52BC0">
            <w:pPr>
              <w:widowControl w:val="0"/>
              <w:autoSpaceDE w:val="0"/>
              <w:autoSpaceDN w:val="0"/>
              <w:adjustRightInd w:val="0"/>
              <w:jc w:val="center"/>
              <w:rPr>
                <w:rFonts w:ascii="Times New Roman" w:hAnsi="Times New Roman"/>
                <w:bCs/>
                <w:sz w:val="16"/>
                <w:szCs w:val="16"/>
              </w:rPr>
            </w:pPr>
            <w:r w:rsidRPr="00540377">
              <w:rPr>
                <w:rFonts w:ascii="Times New Roman" w:hAnsi="Times New Roman"/>
                <w:bCs/>
                <w:sz w:val="16"/>
                <w:szCs w:val="16"/>
              </w:rPr>
              <w:t>(1,12% от числа подлежащих)</w:t>
            </w:r>
          </w:p>
          <w:p w:rsidR="00F52BC0" w:rsidRPr="00540377" w:rsidRDefault="00F52BC0" w:rsidP="00F52BC0">
            <w:pPr>
              <w:widowControl w:val="0"/>
              <w:autoSpaceDE w:val="0"/>
              <w:autoSpaceDN w:val="0"/>
              <w:adjustRightInd w:val="0"/>
              <w:jc w:val="center"/>
              <w:rPr>
                <w:rFonts w:ascii="Times New Roman" w:hAnsi="Times New Roman"/>
                <w:bCs/>
                <w:sz w:val="20"/>
                <w:szCs w:val="20"/>
              </w:rPr>
            </w:pPr>
            <w:r w:rsidRPr="00540377">
              <w:rPr>
                <w:rFonts w:ascii="Times New Roman" w:hAnsi="Times New Roman"/>
                <w:bCs/>
                <w:sz w:val="16"/>
                <w:szCs w:val="16"/>
              </w:rPr>
              <w:t>(1,53% от количества принявших)</w:t>
            </w:r>
          </w:p>
        </w:tc>
      </w:tr>
    </w:tbl>
    <w:p w:rsidR="00F52BC0" w:rsidRDefault="00F52BC0" w:rsidP="00F52BC0">
      <w:pPr>
        <w:widowControl w:val="0"/>
        <w:autoSpaceDE w:val="0"/>
        <w:autoSpaceDN w:val="0"/>
        <w:adjustRightInd w:val="0"/>
        <w:spacing w:after="0" w:line="240" w:lineRule="auto"/>
        <w:jc w:val="both"/>
        <w:rPr>
          <w:rFonts w:ascii="Times New Roman" w:hAnsi="Times New Roman"/>
          <w:bCs/>
          <w:sz w:val="28"/>
          <w:szCs w:val="28"/>
        </w:rPr>
      </w:pPr>
    </w:p>
    <w:p w:rsidR="00F52BC0" w:rsidRDefault="00F52BC0" w:rsidP="00F52BC0">
      <w:pPr>
        <w:spacing w:after="0" w:line="240" w:lineRule="auto"/>
        <w:ind w:firstLine="709"/>
        <w:jc w:val="both"/>
        <w:rPr>
          <w:rFonts w:ascii="Times New Roman" w:hAnsi="Times New Roman"/>
          <w:bCs/>
          <w:sz w:val="28"/>
          <w:szCs w:val="24"/>
        </w:rPr>
      </w:pPr>
      <w:r>
        <w:rPr>
          <w:rFonts w:ascii="Times New Roman" w:hAnsi="Times New Roman"/>
          <w:bCs/>
          <w:sz w:val="28"/>
          <w:szCs w:val="28"/>
        </w:rPr>
        <w:t>В течение 5-ти лет наблюдается устойчивое</w:t>
      </w:r>
      <w:r w:rsidR="00D6533A">
        <w:rPr>
          <w:rFonts w:ascii="Times New Roman" w:hAnsi="Times New Roman"/>
          <w:bCs/>
          <w:sz w:val="28"/>
          <w:szCs w:val="28"/>
        </w:rPr>
        <w:t xml:space="preserve"> </w:t>
      </w:r>
      <w:r>
        <w:rPr>
          <w:rFonts w:ascii="Times New Roman" w:hAnsi="Times New Roman"/>
          <w:bCs/>
          <w:sz w:val="28"/>
          <w:szCs w:val="28"/>
        </w:rPr>
        <w:t>снижение количества студентов «группы риска» на 127 человек</w:t>
      </w:r>
      <w:r w:rsidR="00D6533A">
        <w:rPr>
          <w:rFonts w:ascii="Times New Roman" w:hAnsi="Times New Roman"/>
          <w:bCs/>
          <w:sz w:val="28"/>
          <w:szCs w:val="28"/>
        </w:rPr>
        <w:t xml:space="preserve"> </w:t>
      </w:r>
      <w:r w:rsidRPr="009E50FC">
        <w:rPr>
          <w:rFonts w:ascii="Times New Roman" w:hAnsi="Times New Roman"/>
          <w:bCs/>
          <w:sz w:val="28"/>
          <w:szCs w:val="28"/>
        </w:rPr>
        <w:t>ил</w:t>
      </w:r>
      <w:r>
        <w:rPr>
          <w:rFonts w:ascii="Times New Roman" w:hAnsi="Times New Roman"/>
          <w:bCs/>
          <w:sz w:val="28"/>
          <w:szCs w:val="28"/>
        </w:rPr>
        <w:t>и 0,52% от числа подлежащих тестированию, 1,97</w:t>
      </w:r>
      <w:r w:rsidRPr="009E50FC">
        <w:rPr>
          <w:rFonts w:ascii="Times New Roman" w:hAnsi="Times New Roman"/>
          <w:bCs/>
          <w:sz w:val="28"/>
          <w:szCs w:val="28"/>
        </w:rPr>
        <w:t>% от количества принявших</w:t>
      </w:r>
      <w:r>
        <w:rPr>
          <w:rFonts w:ascii="Times New Roman" w:hAnsi="Times New Roman"/>
          <w:bCs/>
          <w:sz w:val="28"/>
          <w:szCs w:val="28"/>
        </w:rPr>
        <w:t xml:space="preserve"> участие</w:t>
      </w:r>
      <w:r w:rsidRPr="009E50FC">
        <w:rPr>
          <w:rFonts w:ascii="Times New Roman" w:hAnsi="Times New Roman"/>
          <w:bCs/>
          <w:sz w:val="28"/>
          <w:szCs w:val="28"/>
        </w:rPr>
        <w:t xml:space="preserve">.  </w:t>
      </w:r>
      <w:r>
        <w:rPr>
          <w:rFonts w:ascii="Times New Roman" w:hAnsi="Times New Roman"/>
          <w:bCs/>
          <w:sz w:val="28"/>
          <w:szCs w:val="28"/>
        </w:rPr>
        <w:t>Так же наблюдается динамика в сторону снижения к</w:t>
      </w:r>
      <w:r w:rsidRPr="00107BB9">
        <w:rPr>
          <w:rFonts w:ascii="Times New Roman" w:hAnsi="Times New Roman"/>
          <w:bCs/>
          <w:sz w:val="28"/>
          <w:szCs w:val="24"/>
        </w:rPr>
        <w:t>оличество ПОО, в которых</w:t>
      </w:r>
      <w:r w:rsidR="00D6533A">
        <w:rPr>
          <w:rFonts w:ascii="Times New Roman" w:hAnsi="Times New Roman"/>
          <w:bCs/>
          <w:sz w:val="28"/>
          <w:szCs w:val="24"/>
        </w:rPr>
        <w:t xml:space="preserve"> </w:t>
      </w:r>
      <w:r>
        <w:rPr>
          <w:rFonts w:ascii="Times New Roman" w:hAnsi="Times New Roman"/>
          <w:bCs/>
          <w:sz w:val="28"/>
          <w:szCs w:val="24"/>
        </w:rPr>
        <w:t>выявлены студенты «группы риска» в сравнении с 2014 годом снижение на 14 ПОО.</w:t>
      </w:r>
    </w:p>
    <w:p w:rsidR="00F52BC0" w:rsidRDefault="00F52BC0" w:rsidP="00F52BC0">
      <w:pPr>
        <w:spacing w:after="0" w:line="240" w:lineRule="auto"/>
        <w:ind w:firstLine="709"/>
        <w:jc w:val="both"/>
        <w:rPr>
          <w:rFonts w:ascii="Times New Roman" w:hAnsi="Times New Roman"/>
          <w:bCs/>
          <w:sz w:val="28"/>
          <w:szCs w:val="28"/>
        </w:rPr>
      </w:pPr>
      <w:r>
        <w:rPr>
          <w:rFonts w:ascii="Times New Roman" w:hAnsi="Times New Roman"/>
          <w:bCs/>
          <w:sz w:val="28"/>
          <w:szCs w:val="24"/>
        </w:rPr>
        <w:t xml:space="preserve">Вместе с тем, при сравнении показателей за 2018 и 2017гг., наблюдается рост как ПОО (на 1 или 1,7%), так и числа студентов, составивших по итогам </w:t>
      </w:r>
      <w:r w:rsidR="00D6533A">
        <w:rPr>
          <w:rFonts w:ascii="Times New Roman" w:hAnsi="Times New Roman"/>
          <w:bCs/>
          <w:sz w:val="28"/>
          <w:szCs w:val="24"/>
        </w:rPr>
        <w:t>СПТ «</w:t>
      </w:r>
      <w:r>
        <w:rPr>
          <w:rFonts w:ascii="Times New Roman" w:hAnsi="Times New Roman"/>
          <w:bCs/>
          <w:sz w:val="28"/>
          <w:szCs w:val="24"/>
        </w:rPr>
        <w:t>группу риска»</w:t>
      </w:r>
      <w:r w:rsidR="00D6533A">
        <w:rPr>
          <w:rFonts w:ascii="Times New Roman" w:hAnsi="Times New Roman"/>
          <w:bCs/>
          <w:sz w:val="28"/>
          <w:szCs w:val="24"/>
        </w:rPr>
        <w:t xml:space="preserve"> </w:t>
      </w:r>
      <w:r>
        <w:rPr>
          <w:rFonts w:ascii="Times New Roman" w:eastAsia="Times New Roman" w:hAnsi="Times New Roman" w:cs="Times New Roman"/>
          <w:bCs/>
          <w:sz w:val="28"/>
          <w:szCs w:val="28"/>
        </w:rPr>
        <w:t>немедицинского потребления наркотических средств и психотропных веществ</w:t>
      </w:r>
      <w:r>
        <w:rPr>
          <w:rFonts w:ascii="Times New Roman" w:hAnsi="Times New Roman"/>
          <w:sz w:val="28"/>
          <w:szCs w:val="28"/>
        </w:rPr>
        <w:t xml:space="preserve"> на 148 чел. или на 0,44% от числа подлежащих СПТ, 0,53% от числа принявших.</w:t>
      </w:r>
    </w:p>
    <w:p w:rsidR="00F52BC0" w:rsidRPr="009E50FC" w:rsidRDefault="00F52BC0" w:rsidP="00F52BC0">
      <w:pPr>
        <w:spacing w:after="0" w:line="240" w:lineRule="auto"/>
        <w:ind w:firstLine="709"/>
        <w:jc w:val="both"/>
        <w:rPr>
          <w:rFonts w:ascii="Times New Roman" w:hAnsi="Times New Roman"/>
          <w:sz w:val="28"/>
          <w:szCs w:val="28"/>
        </w:rPr>
      </w:pPr>
      <w:r w:rsidRPr="009E50FC">
        <w:rPr>
          <w:rFonts w:ascii="Times New Roman" w:hAnsi="Times New Roman"/>
          <w:sz w:val="28"/>
          <w:szCs w:val="28"/>
        </w:rPr>
        <w:lastRenderedPageBreak/>
        <w:t xml:space="preserve">По итогам </w:t>
      </w:r>
      <w:r w:rsidR="00D6533A" w:rsidRPr="009E50FC">
        <w:rPr>
          <w:rFonts w:ascii="Times New Roman" w:hAnsi="Times New Roman"/>
          <w:sz w:val="28"/>
          <w:szCs w:val="28"/>
        </w:rPr>
        <w:t>анализа результатов</w:t>
      </w:r>
      <w:r w:rsidR="00D6533A">
        <w:rPr>
          <w:rFonts w:ascii="Times New Roman" w:hAnsi="Times New Roman"/>
          <w:sz w:val="28"/>
          <w:szCs w:val="28"/>
        </w:rPr>
        <w:t xml:space="preserve"> СПТ</w:t>
      </w:r>
      <w:r w:rsidR="00D6533A" w:rsidRPr="009E50FC">
        <w:rPr>
          <w:rFonts w:ascii="Times New Roman" w:hAnsi="Times New Roman"/>
          <w:sz w:val="28"/>
          <w:szCs w:val="28"/>
        </w:rPr>
        <w:t>,</w:t>
      </w:r>
      <w:r w:rsidRPr="009E50FC">
        <w:rPr>
          <w:rFonts w:ascii="Times New Roman" w:hAnsi="Times New Roman"/>
          <w:sz w:val="28"/>
          <w:szCs w:val="28"/>
        </w:rPr>
        <w:t xml:space="preserve"> проведенного </w:t>
      </w:r>
      <w:r>
        <w:rPr>
          <w:rFonts w:ascii="Times New Roman" w:hAnsi="Times New Roman"/>
          <w:sz w:val="28"/>
          <w:szCs w:val="28"/>
        </w:rPr>
        <w:t>в государственных</w:t>
      </w:r>
      <w:r w:rsidRPr="009E50FC">
        <w:rPr>
          <w:rFonts w:ascii="Times New Roman" w:hAnsi="Times New Roman"/>
          <w:sz w:val="28"/>
          <w:szCs w:val="28"/>
        </w:rPr>
        <w:t xml:space="preserve"> </w:t>
      </w:r>
      <w:r w:rsidR="00D6533A">
        <w:rPr>
          <w:rFonts w:ascii="Times New Roman" w:hAnsi="Times New Roman"/>
          <w:sz w:val="28"/>
          <w:szCs w:val="28"/>
        </w:rPr>
        <w:t>ПОО</w:t>
      </w:r>
      <w:r w:rsidRPr="009E50FC">
        <w:rPr>
          <w:rFonts w:ascii="Times New Roman" w:hAnsi="Times New Roman"/>
          <w:sz w:val="28"/>
          <w:szCs w:val="28"/>
        </w:rPr>
        <w:t xml:space="preserve"> Иркутской области можно сделать вывод</w:t>
      </w:r>
      <w:r>
        <w:rPr>
          <w:rFonts w:ascii="Times New Roman" w:hAnsi="Times New Roman"/>
          <w:sz w:val="28"/>
          <w:szCs w:val="28"/>
        </w:rPr>
        <w:t>ы</w:t>
      </w:r>
      <w:r w:rsidRPr="009E50FC">
        <w:rPr>
          <w:rFonts w:ascii="Times New Roman" w:hAnsi="Times New Roman"/>
          <w:sz w:val="28"/>
          <w:szCs w:val="28"/>
        </w:rPr>
        <w:t>:</w:t>
      </w:r>
    </w:p>
    <w:p w:rsidR="00F52BC0" w:rsidRDefault="00F52BC0" w:rsidP="00D3468F">
      <w:pPr>
        <w:pStyle w:val="a7"/>
        <w:widowControl w:val="0"/>
        <w:numPr>
          <w:ilvl w:val="0"/>
          <w:numId w:val="28"/>
        </w:numPr>
        <w:autoSpaceDE w:val="0"/>
        <w:autoSpaceDN w:val="0"/>
        <w:adjustRightInd w:val="0"/>
        <w:spacing w:after="0" w:line="240" w:lineRule="auto"/>
        <w:jc w:val="both"/>
        <w:rPr>
          <w:rFonts w:ascii="Times New Roman" w:hAnsi="Times New Roman"/>
          <w:sz w:val="28"/>
          <w:szCs w:val="28"/>
        </w:rPr>
      </w:pPr>
      <w:r w:rsidRPr="009E50FC">
        <w:rPr>
          <w:rFonts w:ascii="Times New Roman" w:hAnsi="Times New Roman"/>
          <w:sz w:val="28"/>
          <w:szCs w:val="28"/>
        </w:rPr>
        <w:t xml:space="preserve">сведения о проведении </w:t>
      </w:r>
      <w:r w:rsidR="00D6533A">
        <w:rPr>
          <w:rFonts w:ascii="Times New Roman" w:hAnsi="Times New Roman"/>
          <w:sz w:val="28"/>
          <w:szCs w:val="28"/>
        </w:rPr>
        <w:t>СПТ</w:t>
      </w:r>
      <w:r>
        <w:rPr>
          <w:rFonts w:ascii="Times New Roman" w:hAnsi="Times New Roman"/>
          <w:sz w:val="28"/>
          <w:szCs w:val="28"/>
        </w:rPr>
        <w:t xml:space="preserve"> поступили от всех 58 (100%) ПОО</w:t>
      </w:r>
      <w:r w:rsidRPr="009E50FC">
        <w:rPr>
          <w:rFonts w:ascii="Times New Roman" w:hAnsi="Times New Roman"/>
          <w:sz w:val="28"/>
          <w:szCs w:val="28"/>
        </w:rPr>
        <w:t xml:space="preserve">; </w:t>
      </w:r>
    </w:p>
    <w:p w:rsidR="00F52BC0" w:rsidRDefault="00F52BC0" w:rsidP="00D3468F">
      <w:pPr>
        <w:pStyle w:val="a7"/>
        <w:widowControl w:val="0"/>
        <w:numPr>
          <w:ilvl w:val="0"/>
          <w:numId w:val="28"/>
        </w:num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26 ПОО</w:t>
      </w:r>
      <w:r w:rsidR="00D6533A">
        <w:rPr>
          <w:rFonts w:ascii="Times New Roman" w:hAnsi="Times New Roman"/>
          <w:bCs/>
          <w:sz w:val="28"/>
          <w:szCs w:val="28"/>
        </w:rPr>
        <w:t xml:space="preserve"> </w:t>
      </w:r>
      <w:r w:rsidRPr="00200CF0">
        <w:rPr>
          <w:rFonts w:ascii="Times New Roman" w:hAnsi="Times New Roman"/>
          <w:sz w:val="28"/>
          <w:szCs w:val="28"/>
        </w:rPr>
        <w:t xml:space="preserve">допустили ошибки </w:t>
      </w:r>
      <w:r w:rsidRPr="00200CF0">
        <w:rPr>
          <w:rFonts w:ascii="Times New Roman" w:hAnsi="Times New Roman"/>
          <w:bCs/>
          <w:sz w:val="28"/>
          <w:szCs w:val="28"/>
        </w:rPr>
        <w:t xml:space="preserve">при </w:t>
      </w:r>
      <w:r w:rsidRPr="00200CF0">
        <w:rPr>
          <w:rFonts w:ascii="Times New Roman" w:hAnsi="Times New Roman"/>
          <w:sz w:val="28"/>
          <w:szCs w:val="28"/>
        </w:rPr>
        <w:t xml:space="preserve">обобщении результатов </w:t>
      </w:r>
      <w:r w:rsidR="00D6533A">
        <w:rPr>
          <w:rFonts w:ascii="Times New Roman" w:hAnsi="Times New Roman"/>
          <w:sz w:val="28"/>
          <w:szCs w:val="28"/>
        </w:rPr>
        <w:t>СПТ</w:t>
      </w:r>
      <w:r>
        <w:rPr>
          <w:rFonts w:ascii="Times New Roman" w:hAnsi="Times New Roman"/>
          <w:sz w:val="28"/>
          <w:szCs w:val="28"/>
        </w:rPr>
        <w:t>, либо предоставили отчетную документацию не по формам, установленным Региональным оператором</w:t>
      </w:r>
      <w:r w:rsidRPr="009E50FC">
        <w:rPr>
          <w:rFonts w:ascii="Times New Roman" w:hAnsi="Times New Roman"/>
          <w:sz w:val="28"/>
          <w:szCs w:val="28"/>
        </w:rPr>
        <w:t>;</w:t>
      </w:r>
    </w:p>
    <w:p w:rsidR="00F52BC0" w:rsidRPr="0069315F" w:rsidRDefault="00F52BC0" w:rsidP="00D3468F">
      <w:pPr>
        <w:pStyle w:val="a7"/>
        <w:widowControl w:val="0"/>
        <w:numPr>
          <w:ilvl w:val="0"/>
          <w:numId w:val="28"/>
        </w:numPr>
        <w:autoSpaceDE w:val="0"/>
        <w:autoSpaceDN w:val="0"/>
        <w:adjustRightInd w:val="0"/>
        <w:spacing w:after="0" w:line="240" w:lineRule="auto"/>
        <w:jc w:val="both"/>
        <w:rPr>
          <w:rFonts w:ascii="Times New Roman" w:hAnsi="Times New Roman"/>
          <w:sz w:val="28"/>
          <w:szCs w:val="28"/>
        </w:rPr>
      </w:pPr>
      <w:r w:rsidRPr="009E50FC">
        <w:rPr>
          <w:rFonts w:ascii="Times New Roman" w:hAnsi="Times New Roman"/>
          <w:bCs/>
          <w:sz w:val="28"/>
          <w:szCs w:val="28"/>
        </w:rPr>
        <w:t xml:space="preserve">количество респондентов, обучающихся в </w:t>
      </w:r>
      <w:r w:rsidR="00D6533A">
        <w:rPr>
          <w:rFonts w:ascii="Times New Roman" w:hAnsi="Times New Roman"/>
          <w:bCs/>
          <w:sz w:val="28"/>
          <w:szCs w:val="28"/>
        </w:rPr>
        <w:t>ПОО</w:t>
      </w:r>
      <w:r w:rsidRPr="009E50FC">
        <w:rPr>
          <w:rFonts w:ascii="Times New Roman" w:hAnsi="Times New Roman"/>
          <w:bCs/>
          <w:sz w:val="28"/>
          <w:szCs w:val="28"/>
        </w:rPr>
        <w:t xml:space="preserve">, подлежащих </w:t>
      </w:r>
      <w:r w:rsidR="00D6533A">
        <w:rPr>
          <w:rFonts w:ascii="Times New Roman" w:hAnsi="Times New Roman"/>
          <w:bCs/>
          <w:sz w:val="28"/>
          <w:szCs w:val="28"/>
        </w:rPr>
        <w:t>СПТ</w:t>
      </w:r>
      <w:r w:rsidRPr="009E50FC">
        <w:rPr>
          <w:rFonts w:ascii="Times New Roman" w:hAnsi="Times New Roman"/>
          <w:bCs/>
          <w:sz w:val="28"/>
          <w:szCs w:val="28"/>
        </w:rPr>
        <w:t xml:space="preserve">, составило </w:t>
      </w:r>
      <w:r>
        <w:rPr>
          <w:rFonts w:ascii="Times New Roman" w:hAnsi="Times New Roman"/>
          <w:bCs/>
          <w:sz w:val="28"/>
          <w:szCs w:val="28"/>
        </w:rPr>
        <w:t>29064</w:t>
      </w:r>
      <w:r w:rsidRPr="009E50FC">
        <w:rPr>
          <w:rFonts w:ascii="Times New Roman" w:hAnsi="Times New Roman"/>
          <w:bCs/>
          <w:sz w:val="28"/>
          <w:szCs w:val="28"/>
        </w:rPr>
        <w:t xml:space="preserve"> чел</w:t>
      </w:r>
      <w:r>
        <w:rPr>
          <w:rFonts w:ascii="Times New Roman" w:hAnsi="Times New Roman"/>
          <w:bCs/>
          <w:sz w:val="28"/>
          <w:szCs w:val="28"/>
        </w:rPr>
        <w:t>овек</w:t>
      </w:r>
      <w:r w:rsidRPr="009E50FC">
        <w:rPr>
          <w:rFonts w:ascii="Times New Roman" w:hAnsi="Times New Roman"/>
          <w:bCs/>
          <w:sz w:val="28"/>
          <w:szCs w:val="28"/>
        </w:rPr>
        <w:t xml:space="preserve">. </w:t>
      </w:r>
      <w:r>
        <w:rPr>
          <w:rFonts w:ascii="Times New Roman" w:hAnsi="Times New Roman"/>
          <w:bCs/>
          <w:sz w:val="28"/>
          <w:szCs w:val="28"/>
        </w:rPr>
        <w:t>В 2018</w:t>
      </w:r>
      <w:r w:rsidRPr="009E50FC">
        <w:rPr>
          <w:rFonts w:ascii="Times New Roman" w:hAnsi="Times New Roman"/>
          <w:bCs/>
          <w:sz w:val="28"/>
          <w:szCs w:val="28"/>
        </w:rPr>
        <w:t>г</w:t>
      </w:r>
      <w:r>
        <w:rPr>
          <w:rFonts w:ascii="Times New Roman" w:hAnsi="Times New Roman"/>
          <w:bCs/>
          <w:sz w:val="28"/>
          <w:szCs w:val="28"/>
        </w:rPr>
        <w:t>. в тестировании</w:t>
      </w:r>
      <w:r w:rsidR="00D6533A">
        <w:rPr>
          <w:rFonts w:ascii="Times New Roman" w:hAnsi="Times New Roman"/>
          <w:bCs/>
          <w:sz w:val="28"/>
          <w:szCs w:val="28"/>
        </w:rPr>
        <w:t xml:space="preserve"> </w:t>
      </w:r>
      <w:r>
        <w:rPr>
          <w:rFonts w:ascii="Times New Roman" w:hAnsi="Times New Roman"/>
          <w:bCs/>
          <w:sz w:val="28"/>
          <w:szCs w:val="28"/>
        </w:rPr>
        <w:t>приняло</w:t>
      </w:r>
      <w:r w:rsidRPr="009E50FC">
        <w:rPr>
          <w:rFonts w:ascii="Times New Roman" w:hAnsi="Times New Roman"/>
          <w:bCs/>
          <w:sz w:val="28"/>
          <w:szCs w:val="28"/>
        </w:rPr>
        <w:t xml:space="preserve"> участие </w:t>
      </w:r>
      <w:r>
        <w:rPr>
          <w:rFonts w:ascii="Times New Roman" w:hAnsi="Times New Roman"/>
          <w:bCs/>
          <w:sz w:val="28"/>
          <w:szCs w:val="28"/>
        </w:rPr>
        <w:t>21249</w:t>
      </w:r>
      <w:r w:rsidRPr="0069315F">
        <w:rPr>
          <w:rFonts w:ascii="Times New Roman" w:hAnsi="Times New Roman"/>
          <w:bCs/>
          <w:sz w:val="28"/>
          <w:szCs w:val="28"/>
        </w:rPr>
        <w:t xml:space="preserve"> чел</w:t>
      </w:r>
      <w:r>
        <w:rPr>
          <w:rFonts w:ascii="Times New Roman" w:hAnsi="Times New Roman"/>
          <w:bCs/>
          <w:sz w:val="28"/>
          <w:szCs w:val="28"/>
        </w:rPr>
        <w:t>овек</w:t>
      </w:r>
      <w:r w:rsidRPr="0069315F">
        <w:rPr>
          <w:rFonts w:ascii="Times New Roman" w:hAnsi="Times New Roman"/>
          <w:bCs/>
          <w:sz w:val="28"/>
          <w:szCs w:val="28"/>
        </w:rPr>
        <w:t xml:space="preserve"> или </w:t>
      </w:r>
      <w:r>
        <w:rPr>
          <w:rFonts w:ascii="Times New Roman" w:hAnsi="Times New Roman"/>
          <w:bCs/>
          <w:sz w:val="28"/>
          <w:szCs w:val="28"/>
        </w:rPr>
        <w:t xml:space="preserve">73,1 </w:t>
      </w:r>
      <w:r w:rsidRPr="0069315F">
        <w:rPr>
          <w:rFonts w:ascii="Times New Roman" w:hAnsi="Times New Roman"/>
          <w:bCs/>
          <w:sz w:val="28"/>
          <w:szCs w:val="28"/>
        </w:rPr>
        <w:t>%</w:t>
      </w:r>
      <w:r w:rsidRPr="009E50FC">
        <w:rPr>
          <w:rFonts w:ascii="Times New Roman" w:hAnsi="Times New Roman"/>
          <w:bCs/>
          <w:sz w:val="28"/>
          <w:szCs w:val="28"/>
        </w:rPr>
        <w:t>от общего</w:t>
      </w:r>
      <w:r w:rsidR="00D6533A">
        <w:rPr>
          <w:rFonts w:ascii="Times New Roman" w:hAnsi="Times New Roman"/>
          <w:bCs/>
          <w:sz w:val="28"/>
          <w:szCs w:val="28"/>
        </w:rPr>
        <w:t xml:space="preserve"> </w:t>
      </w:r>
      <w:r w:rsidRPr="009E50FC">
        <w:rPr>
          <w:rFonts w:ascii="Times New Roman" w:hAnsi="Times New Roman"/>
          <w:bCs/>
          <w:sz w:val="28"/>
          <w:szCs w:val="28"/>
        </w:rPr>
        <w:t>количества</w:t>
      </w:r>
      <w:r>
        <w:rPr>
          <w:rFonts w:ascii="Times New Roman" w:hAnsi="Times New Roman"/>
          <w:bCs/>
          <w:sz w:val="28"/>
          <w:szCs w:val="28"/>
        </w:rPr>
        <w:t xml:space="preserve"> обучающихся,</w:t>
      </w:r>
      <w:r w:rsidRPr="009E50FC">
        <w:rPr>
          <w:rFonts w:ascii="Times New Roman" w:hAnsi="Times New Roman"/>
          <w:bCs/>
          <w:sz w:val="28"/>
          <w:szCs w:val="28"/>
        </w:rPr>
        <w:t xml:space="preserve"> подлежащих тестированию</w:t>
      </w:r>
      <w:r>
        <w:rPr>
          <w:rFonts w:ascii="Times New Roman" w:hAnsi="Times New Roman"/>
          <w:bCs/>
          <w:sz w:val="28"/>
          <w:szCs w:val="28"/>
        </w:rPr>
        <w:t>.</w:t>
      </w:r>
      <w:r w:rsidR="00D6533A">
        <w:rPr>
          <w:rFonts w:ascii="Times New Roman" w:hAnsi="Times New Roman"/>
          <w:bCs/>
          <w:sz w:val="28"/>
          <w:szCs w:val="28"/>
        </w:rPr>
        <w:t xml:space="preserve"> </w:t>
      </w:r>
      <w:r>
        <w:rPr>
          <w:rFonts w:ascii="Times New Roman" w:hAnsi="Times New Roman"/>
          <w:bCs/>
          <w:sz w:val="28"/>
          <w:szCs w:val="28"/>
        </w:rPr>
        <w:t xml:space="preserve">В </w:t>
      </w:r>
      <w:r w:rsidRPr="009E50FC">
        <w:rPr>
          <w:rFonts w:ascii="Times New Roman" w:hAnsi="Times New Roman"/>
          <w:bCs/>
          <w:sz w:val="28"/>
          <w:szCs w:val="28"/>
        </w:rPr>
        <w:t>сравнении с предыдущим</w:t>
      </w:r>
      <w:r>
        <w:rPr>
          <w:rFonts w:ascii="Times New Roman" w:hAnsi="Times New Roman"/>
          <w:bCs/>
          <w:sz w:val="28"/>
          <w:szCs w:val="28"/>
        </w:rPr>
        <w:t>и</w:t>
      </w:r>
      <w:r w:rsidR="00D6533A">
        <w:rPr>
          <w:rFonts w:ascii="Times New Roman" w:hAnsi="Times New Roman"/>
          <w:bCs/>
          <w:sz w:val="28"/>
          <w:szCs w:val="28"/>
        </w:rPr>
        <w:t xml:space="preserve"> </w:t>
      </w:r>
      <w:r>
        <w:rPr>
          <w:rFonts w:ascii="Times New Roman" w:hAnsi="Times New Roman"/>
          <w:bCs/>
          <w:sz w:val="28"/>
          <w:szCs w:val="28"/>
        </w:rPr>
        <w:t xml:space="preserve">отчетными периодами </w:t>
      </w:r>
      <w:r w:rsidRPr="009E50FC">
        <w:rPr>
          <w:rFonts w:ascii="Times New Roman" w:hAnsi="Times New Roman"/>
          <w:bCs/>
          <w:sz w:val="28"/>
          <w:szCs w:val="28"/>
        </w:rPr>
        <w:t xml:space="preserve">наблюдается динамика в сторону </w:t>
      </w:r>
      <w:r>
        <w:rPr>
          <w:rFonts w:ascii="Times New Roman" w:hAnsi="Times New Roman"/>
          <w:bCs/>
          <w:sz w:val="28"/>
          <w:szCs w:val="28"/>
        </w:rPr>
        <w:t>увеличения количества</w:t>
      </w:r>
      <w:r w:rsidR="00D6533A">
        <w:rPr>
          <w:rFonts w:ascii="Times New Roman" w:hAnsi="Times New Roman"/>
          <w:bCs/>
          <w:sz w:val="28"/>
          <w:szCs w:val="28"/>
        </w:rPr>
        <w:t xml:space="preserve"> </w:t>
      </w:r>
      <w:r w:rsidRPr="009E50FC">
        <w:rPr>
          <w:rFonts w:ascii="Times New Roman" w:hAnsi="Times New Roman"/>
          <w:bCs/>
          <w:sz w:val="28"/>
          <w:szCs w:val="28"/>
        </w:rPr>
        <w:t>обучающихся, принявших участие в тестировании на</w:t>
      </w:r>
      <w:r>
        <w:rPr>
          <w:rFonts w:ascii="Times New Roman" w:hAnsi="Times New Roman"/>
          <w:bCs/>
          <w:sz w:val="28"/>
          <w:szCs w:val="28"/>
        </w:rPr>
        <w:t xml:space="preserve"> 23,1</w:t>
      </w:r>
      <w:r w:rsidRPr="009E50FC">
        <w:rPr>
          <w:rFonts w:ascii="Times New Roman" w:hAnsi="Times New Roman"/>
          <w:bCs/>
          <w:sz w:val="28"/>
          <w:szCs w:val="28"/>
        </w:rPr>
        <w:t>%;</w:t>
      </w:r>
    </w:p>
    <w:p w:rsidR="00F52BC0" w:rsidRDefault="00F52BC0" w:rsidP="00D3468F">
      <w:pPr>
        <w:pStyle w:val="a7"/>
        <w:widowControl w:val="0"/>
        <w:numPr>
          <w:ilvl w:val="0"/>
          <w:numId w:val="28"/>
        </w:num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количество</w:t>
      </w:r>
      <w:r w:rsidRPr="0069315F">
        <w:rPr>
          <w:rFonts w:ascii="Times New Roman" w:hAnsi="Times New Roman"/>
          <w:bCs/>
          <w:sz w:val="28"/>
          <w:szCs w:val="28"/>
        </w:rPr>
        <w:t xml:space="preserve"> обучающихся, не принявших участие в тестировании, составило</w:t>
      </w:r>
      <w:r>
        <w:rPr>
          <w:rFonts w:ascii="Times New Roman" w:hAnsi="Times New Roman"/>
          <w:bCs/>
          <w:sz w:val="28"/>
          <w:szCs w:val="28"/>
        </w:rPr>
        <w:t xml:space="preserve"> 7815</w:t>
      </w:r>
      <w:r w:rsidRPr="0069315F">
        <w:rPr>
          <w:rFonts w:ascii="Times New Roman" w:hAnsi="Times New Roman"/>
          <w:bCs/>
          <w:sz w:val="28"/>
          <w:szCs w:val="28"/>
        </w:rPr>
        <w:t xml:space="preserve"> чел</w:t>
      </w:r>
      <w:r>
        <w:rPr>
          <w:rFonts w:ascii="Times New Roman" w:hAnsi="Times New Roman"/>
          <w:bCs/>
          <w:sz w:val="28"/>
          <w:szCs w:val="28"/>
        </w:rPr>
        <w:t>овек</w:t>
      </w:r>
      <w:r w:rsidRPr="0069315F">
        <w:rPr>
          <w:rFonts w:ascii="Times New Roman" w:hAnsi="Times New Roman"/>
          <w:bCs/>
          <w:sz w:val="28"/>
          <w:szCs w:val="28"/>
        </w:rPr>
        <w:t xml:space="preserve"> (</w:t>
      </w:r>
      <w:r>
        <w:rPr>
          <w:rFonts w:ascii="Times New Roman" w:hAnsi="Times New Roman"/>
          <w:bCs/>
          <w:sz w:val="28"/>
          <w:szCs w:val="28"/>
        </w:rPr>
        <w:t>26,9</w:t>
      </w:r>
      <w:r w:rsidRPr="0069315F">
        <w:rPr>
          <w:rFonts w:ascii="Times New Roman" w:hAnsi="Times New Roman"/>
          <w:bCs/>
          <w:sz w:val="28"/>
          <w:szCs w:val="28"/>
        </w:rPr>
        <w:t>% обучающихся от общего коли</w:t>
      </w:r>
      <w:r>
        <w:rPr>
          <w:rFonts w:ascii="Times New Roman" w:hAnsi="Times New Roman"/>
          <w:bCs/>
          <w:sz w:val="28"/>
          <w:szCs w:val="28"/>
        </w:rPr>
        <w:t>чества подлежащих тестированию).</w:t>
      </w:r>
      <w:r w:rsidR="00D6533A">
        <w:rPr>
          <w:rFonts w:ascii="Times New Roman" w:hAnsi="Times New Roman"/>
          <w:bCs/>
          <w:sz w:val="28"/>
          <w:szCs w:val="28"/>
        </w:rPr>
        <w:t xml:space="preserve"> </w:t>
      </w:r>
      <w:r>
        <w:rPr>
          <w:rFonts w:ascii="Times New Roman" w:hAnsi="Times New Roman"/>
          <w:bCs/>
          <w:sz w:val="28"/>
          <w:szCs w:val="28"/>
        </w:rPr>
        <w:t>Основные</w:t>
      </w:r>
      <w:r w:rsidR="00D6533A">
        <w:rPr>
          <w:rFonts w:ascii="Times New Roman" w:hAnsi="Times New Roman"/>
          <w:bCs/>
          <w:sz w:val="28"/>
          <w:szCs w:val="28"/>
        </w:rPr>
        <w:t xml:space="preserve"> </w:t>
      </w:r>
      <w:r w:rsidRPr="0069315F">
        <w:rPr>
          <w:rFonts w:ascii="Times New Roman" w:hAnsi="Times New Roman"/>
          <w:sz w:val="28"/>
          <w:szCs w:val="28"/>
        </w:rPr>
        <w:t>причин</w:t>
      </w:r>
      <w:r>
        <w:rPr>
          <w:rFonts w:ascii="Times New Roman" w:hAnsi="Times New Roman"/>
          <w:sz w:val="28"/>
          <w:szCs w:val="28"/>
        </w:rPr>
        <w:t>ы– «другие» и</w:t>
      </w:r>
      <w:r w:rsidRPr="0069315F">
        <w:rPr>
          <w:rFonts w:ascii="Times New Roman" w:hAnsi="Times New Roman"/>
          <w:sz w:val="28"/>
          <w:szCs w:val="28"/>
        </w:rPr>
        <w:t xml:space="preserve"> отказ;</w:t>
      </w:r>
    </w:p>
    <w:p w:rsidR="00F52BC0" w:rsidRPr="0069315F" w:rsidRDefault="00F52BC0" w:rsidP="00D3468F">
      <w:pPr>
        <w:pStyle w:val="a7"/>
        <w:widowControl w:val="0"/>
        <w:numPr>
          <w:ilvl w:val="0"/>
          <w:numId w:val="28"/>
        </w:num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4"/>
        </w:rPr>
        <w:t xml:space="preserve">«группа риска» </w:t>
      </w:r>
      <w:r>
        <w:rPr>
          <w:rFonts w:ascii="Times New Roman" w:eastAsia="Times New Roman" w:hAnsi="Times New Roman" w:cs="Times New Roman"/>
          <w:bCs/>
          <w:sz w:val="28"/>
          <w:szCs w:val="28"/>
        </w:rPr>
        <w:t>немедицинского потребления наркотических средств и психотропных веществ была выявлена</w:t>
      </w:r>
      <w:r w:rsidR="00D6533A">
        <w:rPr>
          <w:rFonts w:ascii="Times New Roman" w:eastAsia="Times New Roman" w:hAnsi="Times New Roman" w:cs="Times New Roman"/>
          <w:bCs/>
          <w:sz w:val="28"/>
          <w:szCs w:val="28"/>
        </w:rPr>
        <w:t xml:space="preserve"> </w:t>
      </w:r>
      <w:r w:rsidRPr="0069315F">
        <w:rPr>
          <w:rFonts w:ascii="Times New Roman" w:hAnsi="Times New Roman"/>
          <w:bCs/>
          <w:sz w:val="28"/>
          <w:szCs w:val="28"/>
        </w:rPr>
        <w:t xml:space="preserve">в </w:t>
      </w:r>
      <w:r>
        <w:rPr>
          <w:rFonts w:ascii="Times New Roman" w:hAnsi="Times New Roman"/>
          <w:bCs/>
          <w:sz w:val="28"/>
          <w:szCs w:val="28"/>
        </w:rPr>
        <w:t>23</w:t>
      </w:r>
      <w:r w:rsidRPr="0069315F">
        <w:rPr>
          <w:rFonts w:ascii="Times New Roman" w:hAnsi="Times New Roman"/>
          <w:bCs/>
          <w:sz w:val="28"/>
          <w:szCs w:val="28"/>
        </w:rPr>
        <w:t xml:space="preserve"> ПОО (</w:t>
      </w:r>
      <w:r>
        <w:rPr>
          <w:rFonts w:ascii="Times New Roman" w:hAnsi="Times New Roman"/>
          <w:bCs/>
          <w:sz w:val="28"/>
          <w:szCs w:val="28"/>
        </w:rPr>
        <w:t>39,7</w:t>
      </w:r>
      <w:r w:rsidRPr="0069315F">
        <w:rPr>
          <w:rFonts w:ascii="Times New Roman" w:hAnsi="Times New Roman"/>
          <w:bCs/>
          <w:sz w:val="28"/>
          <w:szCs w:val="28"/>
        </w:rPr>
        <w:t xml:space="preserve"> % от общего количества </w:t>
      </w:r>
      <w:r>
        <w:rPr>
          <w:rFonts w:ascii="Times New Roman" w:hAnsi="Times New Roman"/>
          <w:bCs/>
          <w:sz w:val="28"/>
          <w:szCs w:val="28"/>
        </w:rPr>
        <w:t>организаций</w:t>
      </w:r>
      <w:r w:rsidRPr="0069315F">
        <w:rPr>
          <w:rFonts w:ascii="Times New Roman" w:hAnsi="Times New Roman"/>
          <w:bCs/>
          <w:sz w:val="28"/>
          <w:szCs w:val="28"/>
        </w:rPr>
        <w:t xml:space="preserve">, принявших участие). При сравнительном анализе за </w:t>
      </w:r>
      <w:r>
        <w:rPr>
          <w:rFonts w:ascii="Times New Roman" w:hAnsi="Times New Roman"/>
          <w:bCs/>
          <w:sz w:val="28"/>
          <w:szCs w:val="28"/>
        </w:rPr>
        <w:t>пять лет</w:t>
      </w:r>
      <w:r w:rsidRPr="0069315F">
        <w:rPr>
          <w:rFonts w:ascii="Times New Roman" w:hAnsi="Times New Roman"/>
          <w:bCs/>
          <w:sz w:val="28"/>
          <w:szCs w:val="28"/>
        </w:rPr>
        <w:t xml:space="preserve"> наблюдается динамика в сторону снижения количества организаций, в которых были зафикс</w:t>
      </w:r>
      <w:r>
        <w:rPr>
          <w:rFonts w:ascii="Times New Roman" w:hAnsi="Times New Roman"/>
          <w:bCs/>
          <w:sz w:val="28"/>
          <w:szCs w:val="28"/>
        </w:rPr>
        <w:t xml:space="preserve">ированы подтвердившиеся случаи </w:t>
      </w:r>
      <w:r w:rsidRPr="0069315F">
        <w:rPr>
          <w:rFonts w:ascii="Times New Roman" w:hAnsi="Times New Roman"/>
          <w:bCs/>
          <w:sz w:val="28"/>
          <w:szCs w:val="28"/>
        </w:rPr>
        <w:t xml:space="preserve">на </w:t>
      </w:r>
      <w:r>
        <w:rPr>
          <w:rFonts w:ascii="Times New Roman" w:hAnsi="Times New Roman"/>
          <w:bCs/>
          <w:sz w:val="28"/>
          <w:szCs w:val="28"/>
        </w:rPr>
        <w:t>14 ПОО</w:t>
      </w:r>
      <w:r w:rsidRPr="0069315F">
        <w:rPr>
          <w:rFonts w:ascii="Times New Roman" w:hAnsi="Times New Roman"/>
          <w:bCs/>
          <w:sz w:val="28"/>
          <w:szCs w:val="28"/>
        </w:rPr>
        <w:t>;</w:t>
      </w:r>
    </w:p>
    <w:p w:rsidR="00F52BC0" w:rsidRDefault="00F52BC0" w:rsidP="00D3468F">
      <w:pPr>
        <w:pStyle w:val="a7"/>
        <w:widowControl w:val="0"/>
        <w:numPr>
          <w:ilvl w:val="0"/>
          <w:numId w:val="28"/>
        </w:num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количество</w:t>
      </w:r>
      <w:r w:rsidR="00D6533A">
        <w:rPr>
          <w:rFonts w:ascii="Times New Roman" w:hAnsi="Times New Roman"/>
          <w:bCs/>
          <w:sz w:val="28"/>
          <w:szCs w:val="28"/>
        </w:rPr>
        <w:t xml:space="preserve"> респондентов </w:t>
      </w:r>
      <w:r>
        <w:rPr>
          <w:rFonts w:ascii="Times New Roman" w:hAnsi="Times New Roman"/>
          <w:bCs/>
          <w:sz w:val="28"/>
          <w:szCs w:val="28"/>
        </w:rPr>
        <w:t xml:space="preserve">«группы риска» в 2018г. составило 326 </w:t>
      </w:r>
      <w:r w:rsidRPr="0069315F">
        <w:rPr>
          <w:rFonts w:ascii="Times New Roman" w:hAnsi="Times New Roman"/>
          <w:bCs/>
          <w:sz w:val="28"/>
          <w:szCs w:val="28"/>
        </w:rPr>
        <w:t>чел</w:t>
      </w:r>
      <w:r>
        <w:rPr>
          <w:rFonts w:ascii="Times New Roman" w:hAnsi="Times New Roman"/>
          <w:bCs/>
          <w:sz w:val="28"/>
          <w:szCs w:val="28"/>
        </w:rPr>
        <w:t>овек</w:t>
      </w:r>
      <w:r w:rsidRPr="0069315F">
        <w:rPr>
          <w:rFonts w:ascii="Times New Roman" w:hAnsi="Times New Roman"/>
          <w:bCs/>
          <w:sz w:val="28"/>
          <w:szCs w:val="28"/>
        </w:rPr>
        <w:t xml:space="preserve"> или </w:t>
      </w:r>
      <w:r>
        <w:rPr>
          <w:rFonts w:ascii="Times New Roman" w:hAnsi="Times New Roman"/>
          <w:bCs/>
          <w:sz w:val="28"/>
          <w:szCs w:val="28"/>
        </w:rPr>
        <w:t>1,12</w:t>
      </w:r>
      <w:r w:rsidRPr="0069315F">
        <w:rPr>
          <w:rFonts w:ascii="Times New Roman" w:hAnsi="Times New Roman"/>
          <w:bCs/>
          <w:sz w:val="28"/>
          <w:szCs w:val="28"/>
        </w:rPr>
        <w:t xml:space="preserve">% от общего числа подлежащих </w:t>
      </w:r>
      <w:r>
        <w:rPr>
          <w:rFonts w:ascii="Times New Roman" w:hAnsi="Times New Roman"/>
          <w:bCs/>
          <w:sz w:val="28"/>
          <w:szCs w:val="28"/>
        </w:rPr>
        <w:t>тестированию, 1,53</w:t>
      </w:r>
      <w:r w:rsidRPr="00FE3E89">
        <w:rPr>
          <w:rFonts w:ascii="Times New Roman" w:hAnsi="Times New Roman"/>
          <w:bCs/>
          <w:sz w:val="28"/>
          <w:szCs w:val="28"/>
        </w:rPr>
        <w:t>%</w:t>
      </w:r>
      <w:r w:rsidRPr="0069315F">
        <w:rPr>
          <w:rFonts w:ascii="Times New Roman" w:hAnsi="Times New Roman"/>
          <w:bCs/>
          <w:sz w:val="28"/>
          <w:szCs w:val="28"/>
        </w:rPr>
        <w:t xml:space="preserve"> от количества принявших участие</w:t>
      </w:r>
      <w:r>
        <w:rPr>
          <w:rFonts w:ascii="Times New Roman" w:hAnsi="Times New Roman"/>
          <w:bCs/>
          <w:sz w:val="28"/>
          <w:szCs w:val="28"/>
        </w:rPr>
        <w:t>, что на 148 человек больше, чем в прошлом году</w:t>
      </w:r>
      <w:r w:rsidRPr="0069315F">
        <w:rPr>
          <w:rFonts w:ascii="Times New Roman" w:hAnsi="Times New Roman"/>
          <w:bCs/>
          <w:sz w:val="28"/>
          <w:szCs w:val="28"/>
        </w:rPr>
        <w:t xml:space="preserve">. </w:t>
      </w:r>
      <w:r>
        <w:rPr>
          <w:rFonts w:ascii="Times New Roman" w:hAnsi="Times New Roman"/>
          <w:bCs/>
          <w:sz w:val="28"/>
          <w:szCs w:val="28"/>
        </w:rPr>
        <w:t xml:space="preserve">При сравнении </w:t>
      </w:r>
      <w:r w:rsidRPr="0069315F">
        <w:rPr>
          <w:rFonts w:ascii="Times New Roman" w:hAnsi="Times New Roman"/>
          <w:bCs/>
          <w:sz w:val="28"/>
          <w:szCs w:val="28"/>
        </w:rPr>
        <w:t>показателей за</w:t>
      </w:r>
      <w:r>
        <w:rPr>
          <w:rFonts w:ascii="Times New Roman" w:hAnsi="Times New Roman"/>
          <w:bCs/>
          <w:sz w:val="28"/>
          <w:szCs w:val="28"/>
        </w:rPr>
        <w:t xml:space="preserve"> пять лет, по сравнению с 2014 годом прослеживается</w:t>
      </w:r>
      <w:r w:rsidRPr="0069315F">
        <w:rPr>
          <w:rFonts w:ascii="Times New Roman" w:hAnsi="Times New Roman"/>
          <w:bCs/>
          <w:sz w:val="28"/>
          <w:szCs w:val="28"/>
        </w:rPr>
        <w:t xml:space="preserve"> динамик</w:t>
      </w:r>
      <w:r>
        <w:rPr>
          <w:rFonts w:ascii="Times New Roman" w:hAnsi="Times New Roman"/>
          <w:bCs/>
          <w:sz w:val="28"/>
          <w:szCs w:val="28"/>
        </w:rPr>
        <w:t>а</w:t>
      </w:r>
      <w:r w:rsidRPr="0069315F">
        <w:rPr>
          <w:rFonts w:ascii="Times New Roman" w:hAnsi="Times New Roman"/>
          <w:bCs/>
          <w:sz w:val="28"/>
          <w:szCs w:val="28"/>
        </w:rPr>
        <w:t xml:space="preserve"> в сторону снижения </w:t>
      </w:r>
      <w:r>
        <w:rPr>
          <w:rFonts w:ascii="Times New Roman" w:hAnsi="Times New Roman"/>
          <w:bCs/>
          <w:sz w:val="28"/>
          <w:szCs w:val="28"/>
        </w:rPr>
        <w:t xml:space="preserve">количества </w:t>
      </w:r>
      <w:r w:rsidRPr="0069315F">
        <w:rPr>
          <w:rFonts w:ascii="Times New Roman" w:hAnsi="Times New Roman"/>
          <w:bCs/>
          <w:sz w:val="28"/>
          <w:szCs w:val="28"/>
        </w:rPr>
        <w:t>студентов</w:t>
      </w:r>
      <w:r>
        <w:rPr>
          <w:rFonts w:ascii="Times New Roman" w:hAnsi="Times New Roman"/>
          <w:bCs/>
          <w:sz w:val="28"/>
          <w:szCs w:val="28"/>
        </w:rPr>
        <w:t xml:space="preserve"> «группы риска», на 127 человек </w:t>
      </w:r>
      <w:r w:rsidRPr="009E50FC">
        <w:rPr>
          <w:rFonts w:ascii="Times New Roman" w:hAnsi="Times New Roman"/>
          <w:bCs/>
          <w:sz w:val="28"/>
          <w:szCs w:val="28"/>
        </w:rPr>
        <w:t>ил</w:t>
      </w:r>
      <w:r>
        <w:rPr>
          <w:rFonts w:ascii="Times New Roman" w:hAnsi="Times New Roman"/>
          <w:bCs/>
          <w:sz w:val="28"/>
          <w:szCs w:val="28"/>
        </w:rPr>
        <w:t>и 0,52% от числа подлежащих тестированию, 1,97</w:t>
      </w:r>
      <w:r w:rsidRPr="009E50FC">
        <w:rPr>
          <w:rFonts w:ascii="Times New Roman" w:hAnsi="Times New Roman"/>
          <w:bCs/>
          <w:sz w:val="28"/>
          <w:szCs w:val="28"/>
        </w:rPr>
        <w:t>% от количества принявших</w:t>
      </w:r>
      <w:r>
        <w:rPr>
          <w:rFonts w:ascii="Times New Roman" w:hAnsi="Times New Roman"/>
          <w:bCs/>
          <w:sz w:val="28"/>
          <w:szCs w:val="28"/>
        </w:rPr>
        <w:t xml:space="preserve"> участие;</w:t>
      </w:r>
    </w:p>
    <w:p w:rsidR="00F52BC0" w:rsidRPr="0069315F" w:rsidRDefault="00F52BC0" w:rsidP="00D3468F">
      <w:pPr>
        <w:pStyle w:val="a7"/>
        <w:widowControl w:val="0"/>
        <w:numPr>
          <w:ilvl w:val="0"/>
          <w:numId w:val="28"/>
        </w:numPr>
        <w:autoSpaceDE w:val="0"/>
        <w:autoSpaceDN w:val="0"/>
        <w:adjustRightInd w:val="0"/>
        <w:spacing w:after="0" w:line="240" w:lineRule="auto"/>
        <w:jc w:val="both"/>
        <w:rPr>
          <w:rFonts w:ascii="Times New Roman" w:hAnsi="Times New Roman"/>
          <w:bCs/>
          <w:sz w:val="28"/>
          <w:szCs w:val="28"/>
        </w:rPr>
      </w:pPr>
      <w:r w:rsidRPr="005B3173">
        <w:rPr>
          <w:rFonts w:ascii="Times New Roman" w:hAnsi="Times New Roman"/>
          <w:bCs/>
          <w:sz w:val="28"/>
          <w:szCs w:val="28"/>
        </w:rPr>
        <w:t>35 ПОО</w:t>
      </w:r>
      <w:r w:rsidR="00D6533A">
        <w:rPr>
          <w:rFonts w:ascii="Times New Roman" w:hAnsi="Times New Roman"/>
          <w:bCs/>
          <w:sz w:val="28"/>
          <w:szCs w:val="28"/>
        </w:rPr>
        <w:t xml:space="preserve"> </w:t>
      </w:r>
      <w:r w:rsidRPr="005B3173">
        <w:rPr>
          <w:rFonts w:ascii="Times New Roman" w:hAnsi="Times New Roman"/>
          <w:bCs/>
          <w:sz w:val="28"/>
          <w:szCs w:val="28"/>
        </w:rPr>
        <w:t xml:space="preserve">предоставили акты передачи результатов </w:t>
      </w:r>
      <w:r w:rsidR="00D6533A">
        <w:rPr>
          <w:rFonts w:ascii="Times New Roman" w:hAnsi="Times New Roman"/>
          <w:bCs/>
          <w:sz w:val="28"/>
          <w:szCs w:val="28"/>
        </w:rPr>
        <w:t>СПТ</w:t>
      </w:r>
      <w:r w:rsidRPr="005B3173">
        <w:rPr>
          <w:rFonts w:ascii="Times New Roman" w:hAnsi="Times New Roman"/>
          <w:bCs/>
          <w:sz w:val="28"/>
          <w:szCs w:val="28"/>
        </w:rPr>
        <w:t xml:space="preserve"> в органы здравоохранения.</w:t>
      </w:r>
    </w:p>
    <w:p w:rsidR="00F52BC0" w:rsidRDefault="00F52BC0" w:rsidP="00636504">
      <w:pPr>
        <w:spacing w:after="0" w:line="240" w:lineRule="auto"/>
        <w:jc w:val="both"/>
        <w:rPr>
          <w:rFonts w:ascii="Times New Roman" w:hAnsi="Times New Roman"/>
          <w:sz w:val="28"/>
          <w:szCs w:val="28"/>
        </w:rPr>
      </w:pPr>
    </w:p>
    <w:p w:rsidR="008F6AF1" w:rsidRDefault="008F6AF1" w:rsidP="00636504">
      <w:pPr>
        <w:spacing w:after="0" w:line="240" w:lineRule="auto"/>
        <w:jc w:val="both"/>
        <w:rPr>
          <w:rFonts w:ascii="Times New Roman" w:hAnsi="Times New Roman"/>
          <w:sz w:val="28"/>
          <w:szCs w:val="28"/>
        </w:rPr>
      </w:pPr>
    </w:p>
    <w:p w:rsidR="00D6533A" w:rsidRDefault="00D6533A" w:rsidP="00636504">
      <w:pPr>
        <w:spacing w:after="0" w:line="240" w:lineRule="auto"/>
        <w:jc w:val="both"/>
        <w:rPr>
          <w:rFonts w:ascii="Times New Roman" w:hAnsi="Times New Roman"/>
          <w:sz w:val="28"/>
          <w:szCs w:val="28"/>
        </w:rPr>
      </w:pPr>
    </w:p>
    <w:p w:rsidR="00D6533A" w:rsidRDefault="00D6533A" w:rsidP="00636504">
      <w:pPr>
        <w:spacing w:after="0" w:line="240" w:lineRule="auto"/>
        <w:jc w:val="both"/>
        <w:rPr>
          <w:rFonts w:ascii="Times New Roman" w:hAnsi="Times New Roman"/>
          <w:sz w:val="28"/>
          <w:szCs w:val="28"/>
        </w:rPr>
      </w:pPr>
    </w:p>
    <w:p w:rsidR="00D6533A" w:rsidRDefault="00D6533A" w:rsidP="00636504">
      <w:pPr>
        <w:spacing w:after="0" w:line="240" w:lineRule="auto"/>
        <w:jc w:val="both"/>
        <w:rPr>
          <w:rFonts w:ascii="Times New Roman" w:hAnsi="Times New Roman"/>
          <w:sz w:val="28"/>
          <w:szCs w:val="28"/>
        </w:rPr>
      </w:pPr>
    </w:p>
    <w:p w:rsidR="00D6533A" w:rsidRDefault="00D6533A" w:rsidP="00636504">
      <w:pPr>
        <w:spacing w:after="0" w:line="240" w:lineRule="auto"/>
        <w:jc w:val="both"/>
        <w:rPr>
          <w:rFonts w:ascii="Times New Roman" w:hAnsi="Times New Roman"/>
          <w:sz w:val="28"/>
          <w:szCs w:val="28"/>
        </w:rPr>
      </w:pPr>
    </w:p>
    <w:p w:rsidR="00D6533A" w:rsidRDefault="00D6533A" w:rsidP="00636504">
      <w:pPr>
        <w:spacing w:after="0" w:line="240" w:lineRule="auto"/>
        <w:jc w:val="both"/>
        <w:rPr>
          <w:rFonts w:ascii="Times New Roman" w:hAnsi="Times New Roman"/>
          <w:sz w:val="28"/>
          <w:szCs w:val="28"/>
        </w:rPr>
      </w:pPr>
    </w:p>
    <w:p w:rsidR="00D6533A" w:rsidRDefault="00D6533A" w:rsidP="00636504">
      <w:pPr>
        <w:spacing w:after="0" w:line="240" w:lineRule="auto"/>
        <w:jc w:val="both"/>
        <w:rPr>
          <w:rFonts w:ascii="Times New Roman" w:hAnsi="Times New Roman"/>
          <w:sz w:val="28"/>
          <w:szCs w:val="28"/>
        </w:rPr>
      </w:pPr>
    </w:p>
    <w:p w:rsidR="00D6533A" w:rsidRDefault="00D6533A" w:rsidP="00636504">
      <w:pPr>
        <w:spacing w:after="0" w:line="240" w:lineRule="auto"/>
        <w:jc w:val="both"/>
        <w:rPr>
          <w:rFonts w:ascii="Times New Roman" w:hAnsi="Times New Roman"/>
          <w:sz w:val="28"/>
          <w:szCs w:val="28"/>
        </w:rPr>
      </w:pPr>
    </w:p>
    <w:p w:rsidR="00D6533A" w:rsidRDefault="00D6533A" w:rsidP="00636504">
      <w:pPr>
        <w:spacing w:after="0" w:line="240" w:lineRule="auto"/>
        <w:jc w:val="both"/>
        <w:rPr>
          <w:rFonts w:ascii="Times New Roman" w:hAnsi="Times New Roman"/>
          <w:sz w:val="28"/>
          <w:szCs w:val="28"/>
        </w:rPr>
      </w:pPr>
    </w:p>
    <w:p w:rsidR="00D6533A" w:rsidRDefault="00D6533A" w:rsidP="00636504">
      <w:pPr>
        <w:spacing w:after="0" w:line="240" w:lineRule="auto"/>
        <w:jc w:val="both"/>
        <w:rPr>
          <w:rFonts w:ascii="Times New Roman" w:hAnsi="Times New Roman"/>
          <w:sz w:val="28"/>
          <w:szCs w:val="28"/>
        </w:rPr>
      </w:pPr>
    </w:p>
    <w:p w:rsidR="00D6533A" w:rsidRDefault="00D6533A" w:rsidP="00636504">
      <w:pPr>
        <w:spacing w:after="0" w:line="240" w:lineRule="auto"/>
        <w:jc w:val="both"/>
        <w:rPr>
          <w:rFonts w:ascii="Times New Roman" w:hAnsi="Times New Roman"/>
          <w:sz w:val="28"/>
          <w:szCs w:val="28"/>
        </w:rPr>
      </w:pPr>
    </w:p>
    <w:p w:rsidR="00F52BC0" w:rsidRPr="00170EC4" w:rsidRDefault="00F52BC0" w:rsidP="00F52BC0">
      <w:pPr>
        <w:pStyle w:val="a3"/>
        <w:numPr>
          <w:ilvl w:val="0"/>
          <w:numId w:val="2"/>
        </w:numPr>
        <w:jc w:val="center"/>
        <w:rPr>
          <w:rFonts w:ascii="Times New Roman" w:hAnsi="Times New Roman"/>
          <w:b/>
          <w:sz w:val="28"/>
          <w:szCs w:val="28"/>
        </w:rPr>
      </w:pPr>
      <w:r w:rsidRPr="00170EC4">
        <w:rPr>
          <w:rFonts w:ascii="Times New Roman" w:hAnsi="Times New Roman"/>
          <w:b/>
          <w:sz w:val="28"/>
          <w:szCs w:val="28"/>
        </w:rPr>
        <w:lastRenderedPageBreak/>
        <w:t>Анализ результатов социально – психологического тестирования в федеральных, ведомственных, частных, автономных некоммерческих образовательных организациях, расположенных на территории Иркутской области</w:t>
      </w:r>
    </w:p>
    <w:p w:rsidR="00F52BC0" w:rsidRDefault="00F52BC0" w:rsidP="00F52BC0">
      <w:pPr>
        <w:pStyle w:val="a3"/>
        <w:ind w:left="1080"/>
        <w:jc w:val="center"/>
        <w:rPr>
          <w:rFonts w:ascii="Times New Roman" w:hAnsi="Times New Roman"/>
          <w:b/>
          <w:sz w:val="28"/>
          <w:szCs w:val="28"/>
        </w:rPr>
      </w:pPr>
      <w:r w:rsidRPr="00170EC4">
        <w:rPr>
          <w:rFonts w:ascii="Times New Roman" w:hAnsi="Times New Roman"/>
          <w:b/>
          <w:sz w:val="28"/>
          <w:szCs w:val="28"/>
        </w:rPr>
        <w:t>(по данным ЦПН)</w:t>
      </w:r>
    </w:p>
    <w:p w:rsidR="00F52BC0" w:rsidRPr="006305E2" w:rsidRDefault="00F52BC0" w:rsidP="00F52BC0">
      <w:pPr>
        <w:pStyle w:val="a3"/>
        <w:ind w:firstLine="708"/>
        <w:jc w:val="both"/>
        <w:rPr>
          <w:rFonts w:ascii="Times New Roman" w:eastAsia="Times New Roman" w:hAnsi="Times New Roman" w:cs="Times New Roman"/>
          <w:sz w:val="28"/>
          <w:szCs w:val="28"/>
        </w:rPr>
      </w:pPr>
      <w:r>
        <w:rPr>
          <w:rFonts w:ascii="Times New Roman" w:hAnsi="Times New Roman"/>
          <w:sz w:val="28"/>
          <w:szCs w:val="28"/>
        </w:rPr>
        <w:t>О</w:t>
      </w:r>
      <w:r w:rsidRPr="006305E2">
        <w:rPr>
          <w:rFonts w:ascii="Times New Roman" w:hAnsi="Times New Roman"/>
          <w:sz w:val="28"/>
          <w:szCs w:val="28"/>
        </w:rPr>
        <w:t xml:space="preserve">рганизацию, сбор и анализ результатов </w:t>
      </w:r>
      <w:r w:rsidR="00D6533A">
        <w:rPr>
          <w:rFonts w:ascii="Times New Roman" w:hAnsi="Times New Roman"/>
          <w:sz w:val="28"/>
          <w:szCs w:val="28"/>
        </w:rPr>
        <w:t>СПТ</w:t>
      </w:r>
      <w:r>
        <w:rPr>
          <w:rFonts w:ascii="Times New Roman" w:hAnsi="Times New Roman"/>
          <w:sz w:val="28"/>
          <w:szCs w:val="28"/>
        </w:rPr>
        <w:t xml:space="preserve"> в </w:t>
      </w:r>
      <w:r w:rsidRPr="006305E2">
        <w:rPr>
          <w:rFonts w:ascii="Times New Roman" w:hAnsi="Times New Roman"/>
          <w:sz w:val="28"/>
          <w:szCs w:val="28"/>
        </w:rPr>
        <w:t>федеральных</w:t>
      </w:r>
      <w:r>
        <w:rPr>
          <w:rFonts w:ascii="Times New Roman" w:hAnsi="Times New Roman"/>
          <w:sz w:val="28"/>
          <w:szCs w:val="28"/>
        </w:rPr>
        <w:t>, в</w:t>
      </w:r>
      <w:r w:rsidRPr="008B1A3F">
        <w:rPr>
          <w:rFonts w:ascii="Times New Roman" w:hAnsi="Times New Roman"/>
          <w:sz w:val="28"/>
          <w:szCs w:val="28"/>
        </w:rPr>
        <w:t>едомственны</w:t>
      </w:r>
      <w:r>
        <w:rPr>
          <w:rFonts w:ascii="Times New Roman" w:hAnsi="Times New Roman"/>
          <w:sz w:val="28"/>
          <w:szCs w:val="28"/>
        </w:rPr>
        <w:t xml:space="preserve">х,  частных,  автономных некоммерческих образовательных организаций расположенных на территории Иркутской области осуществлял </w:t>
      </w:r>
      <w:r w:rsidRPr="006305E2">
        <w:rPr>
          <w:rFonts w:ascii="Times New Roman" w:hAnsi="Times New Roman"/>
          <w:sz w:val="28"/>
          <w:szCs w:val="28"/>
        </w:rPr>
        <w:t>ОГКУ «Центр профилактики на</w:t>
      </w:r>
      <w:r>
        <w:rPr>
          <w:rFonts w:ascii="Times New Roman" w:hAnsi="Times New Roman"/>
          <w:sz w:val="28"/>
          <w:szCs w:val="28"/>
        </w:rPr>
        <w:t xml:space="preserve">ркомании» (далее – ОГКУ ЦПН), подведомственное учреждение министерства по </w:t>
      </w:r>
      <w:r w:rsidRPr="006305E2">
        <w:rPr>
          <w:rFonts w:ascii="Times New Roman" w:hAnsi="Times New Roman"/>
          <w:sz w:val="28"/>
          <w:szCs w:val="28"/>
        </w:rPr>
        <w:t>молодежной политик</w:t>
      </w:r>
      <w:r>
        <w:rPr>
          <w:rFonts w:ascii="Times New Roman" w:hAnsi="Times New Roman"/>
          <w:sz w:val="28"/>
          <w:szCs w:val="28"/>
        </w:rPr>
        <w:t>е Иркутской области, н</w:t>
      </w:r>
      <w:r w:rsidRPr="006305E2">
        <w:rPr>
          <w:rFonts w:ascii="Times New Roman" w:hAnsi="Times New Roman"/>
          <w:sz w:val="28"/>
          <w:szCs w:val="28"/>
        </w:rPr>
        <w:t xml:space="preserve">а основании </w:t>
      </w:r>
      <w:r>
        <w:rPr>
          <w:rFonts w:ascii="Times New Roman" w:hAnsi="Times New Roman"/>
          <w:sz w:val="28"/>
          <w:szCs w:val="28"/>
        </w:rPr>
        <w:t>заключенного соглашения «О</w:t>
      </w:r>
      <w:r w:rsidRPr="006305E2">
        <w:rPr>
          <w:rFonts w:ascii="Times New Roman" w:hAnsi="Times New Roman"/>
          <w:sz w:val="28"/>
          <w:szCs w:val="28"/>
        </w:rPr>
        <w:t xml:space="preserve"> взаимодействии по вопросу раннего выявления немедицинского потребления наркотических и психотропных веществ, обучающихся в федеральных</w:t>
      </w:r>
      <w:r>
        <w:rPr>
          <w:rFonts w:ascii="Times New Roman" w:hAnsi="Times New Roman"/>
          <w:sz w:val="28"/>
          <w:szCs w:val="28"/>
        </w:rPr>
        <w:t>, в</w:t>
      </w:r>
      <w:r w:rsidRPr="008B1A3F">
        <w:rPr>
          <w:rFonts w:ascii="Times New Roman" w:hAnsi="Times New Roman"/>
          <w:sz w:val="28"/>
          <w:szCs w:val="28"/>
        </w:rPr>
        <w:t>едомственны</w:t>
      </w:r>
      <w:r>
        <w:rPr>
          <w:rFonts w:ascii="Times New Roman" w:hAnsi="Times New Roman"/>
          <w:sz w:val="28"/>
          <w:szCs w:val="28"/>
        </w:rPr>
        <w:t>х, частных, автономных некоммерческих образовательных организациях»</w:t>
      </w:r>
      <w:r w:rsidRPr="00170EC4">
        <w:rPr>
          <w:rFonts w:ascii="Times New Roman" w:hAnsi="Times New Roman"/>
          <w:sz w:val="28"/>
          <w:szCs w:val="28"/>
        </w:rPr>
        <w:t>№3 от 01.09.2017г.</w:t>
      </w:r>
      <w:r>
        <w:rPr>
          <w:rFonts w:ascii="Times New Roman" w:hAnsi="Times New Roman"/>
          <w:sz w:val="28"/>
          <w:szCs w:val="28"/>
        </w:rPr>
        <w:t xml:space="preserve"> между Региональным оператором и </w:t>
      </w:r>
      <w:r w:rsidRPr="006305E2">
        <w:rPr>
          <w:rFonts w:ascii="Times New Roman" w:hAnsi="Times New Roman"/>
          <w:sz w:val="28"/>
          <w:szCs w:val="28"/>
        </w:rPr>
        <w:t xml:space="preserve">ОГКУ </w:t>
      </w:r>
      <w:r>
        <w:rPr>
          <w:rFonts w:ascii="Times New Roman" w:hAnsi="Times New Roman"/>
          <w:sz w:val="28"/>
          <w:szCs w:val="28"/>
        </w:rPr>
        <w:t xml:space="preserve">ЦПН. </w:t>
      </w:r>
    </w:p>
    <w:p w:rsidR="00F52BC0" w:rsidRDefault="00F52BC0" w:rsidP="00F52BC0">
      <w:pPr>
        <w:pStyle w:val="a3"/>
        <w:ind w:firstLine="708"/>
        <w:jc w:val="both"/>
        <w:rPr>
          <w:rFonts w:ascii="Times New Roman" w:eastAsia="Times New Roman" w:hAnsi="Times New Roman" w:cs="Times New Roman"/>
          <w:sz w:val="28"/>
          <w:szCs w:val="28"/>
        </w:rPr>
      </w:pPr>
      <w:r w:rsidRPr="00F7392E">
        <w:rPr>
          <w:rFonts w:ascii="Times New Roman" w:eastAsia="Times New Roman" w:hAnsi="Times New Roman" w:cs="Times New Roman"/>
          <w:sz w:val="28"/>
          <w:szCs w:val="28"/>
        </w:rPr>
        <w:t>В целях оказания методической под</w:t>
      </w:r>
      <w:r>
        <w:rPr>
          <w:rFonts w:ascii="Times New Roman" w:eastAsia="Times New Roman" w:hAnsi="Times New Roman" w:cs="Times New Roman"/>
          <w:sz w:val="28"/>
          <w:szCs w:val="28"/>
        </w:rPr>
        <w:t xml:space="preserve">держки и сопровождения </w:t>
      </w:r>
      <w:r w:rsidR="00D6533A">
        <w:rPr>
          <w:rFonts w:ascii="Times New Roman" w:eastAsia="Times New Roman" w:hAnsi="Times New Roman" w:cs="Times New Roman"/>
          <w:sz w:val="28"/>
          <w:szCs w:val="28"/>
        </w:rPr>
        <w:t>СПТ</w:t>
      </w:r>
      <w:r>
        <w:rPr>
          <w:rFonts w:ascii="Times New Roman" w:eastAsia="Times New Roman" w:hAnsi="Times New Roman" w:cs="Times New Roman"/>
          <w:sz w:val="28"/>
          <w:szCs w:val="28"/>
        </w:rPr>
        <w:t xml:space="preserve"> </w:t>
      </w:r>
      <w:r w:rsidR="00D6533A">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ОГКУ ЦПН</w:t>
      </w:r>
      <w:r w:rsidR="00D6533A">
        <w:rPr>
          <w:rFonts w:ascii="Times New Roman" w:eastAsia="Times New Roman" w:hAnsi="Times New Roman" w:cs="Times New Roman"/>
          <w:sz w:val="28"/>
          <w:szCs w:val="28"/>
        </w:rPr>
        <w:t xml:space="preserve"> </w:t>
      </w:r>
      <w:r w:rsidRPr="00F7392E">
        <w:rPr>
          <w:rFonts w:ascii="Times New Roman" w:eastAsia="Times New Roman" w:hAnsi="Times New Roman" w:cs="Times New Roman"/>
          <w:sz w:val="28"/>
          <w:szCs w:val="28"/>
        </w:rPr>
        <w:t>были направлены</w:t>
      </w:r>
      <w:r>
        <w:rPr>
          <w:rFonts w:ascii="Times New Roman" w:eastAsia="Times New Roman" w:hAnsi="Times New Roman" w:cs="Times New Roman"/>
          <w:sz w:val="28"/>
          <w:szCs w:val="28"/>
        </w:rPr>
        <w:t xml:space="preserve"> методические материалы (норма</w:t>
      </w:r>
      <w:r w:rsidRPr="00F7392E">
        <w:rPr>
          <w:rFonts w:ascii="Times New Roman" w:eastAsia="Times New Roman" w:hAnsi="Times New Roman" w:cs="Times New Roman"/>
          <w:sz w:val="28"/>
          <w:szCs w:val="28"/>
        </w:rPr>
        <w:t>тивно-правовая база, ссылки н</w:t>
      </w:r>
      <w:r>
        <w:rPr>
          <w:rFonts w:ascii="Times New Roman" w:eastAsia="Times New Roman" w:hAnsi="Times New Roman" w:cs="Times New Roman"/>
          <w:sz w:val="28"/>
          <w:szCs w:val="28"/>
        </w:rPr>
        <w:t>а анкеты по уровням образования), организовано совещание кураторов кабинетов профилактики социально-негативных явлений в молодежной среде</w:t>
      </w:r>
      <w:r w:rsidRPr="00F7392E">
        <w:rPr>
          <w:rFonts w:ascii="Times New Roman" w:eastAsia="Times New Roman" w:hAnsi="Times New Roman" w:cs="Times New Roman"/>
          <w:sz w:val="28"/>
          <w:szCs w:val="28"/>
        </w:rPr>
        <w:t>, в рамках которого б</w:t>
      </w:r>
      <w:r>
        <w:rPr>
          <w:rFonts w:ascii="Times New Roman" w:eastAsia="Times New Roman" w:hAnsi="Times New Roman" w:cs="Times New Roman"/>
          <w:sz w:val="28"/>
          <w:szCs w:val="28"/>
        </w:rPr>
        <w:t xml:space="preserve">ыл рассмотрен порядок </w:t>
      </w:r>
      <w:r w:rsidRPr="00F7392E">
        <w:rPr>
          <w:rFonts w:ascii="Times New Roman" w:eastAsia="Times New Roman" w:hAnsi="Times New Roman" w:cs="Times New Roman"/>
          <w:sz w:val="28"/>
          <w:szCs w:val="28"/>
        </w:rPr>
        <w:t xml:space="preserve">проведения </w:t>
      </w:r>
      <w:r w:rsidR="00D6533A">
        <w:rPr>
          <w:rFonts w:ascii="Times New Roman" w:eastAsia="Times New Roman" w:hAnsi="Times New Roman" w:cs="Times New Roman"/>
          <w:sz w:val="28"/>
          <w:szCs w:val="28"/>
        </w:rPr>
        <w:t>СПТ</w:t>
      </w:r>
      <w:r w:rsidRPr="00F7392E">
        <w:rPr>
          <w:rFonts w:ascii="Times New Roman" w:eastAsia="Times New Roman" w:hAnsi="Times New Roman" w:cs="Times New Roman"/>
          <w:sz w:val="28"/>
          <w:szCs w:val="28"/>
        </w:rPr>
        <w:t>, даны реком</w:t>
      </w:r>
      <w:r>
        <w:rPr>
          <w:rFonts w:ascii="Times New Roman" w:eastAsia="Times New Roman" w:hAnsi="Times New Roman" w:cs="Times New Roman"/>
          <w:sz w:val="28"/>
          <w:szCs w:val="28"/>
        </w:rPr>
        <w:t>ендации по его методическому со</w:t>
      </w:r>
      <w:r w:rsidRPr="00F7392E">
        <w:rPr>
          <w:rFonts w:ascii="Times New Roman" w:eastAsia="Times New Roman" w:hAnsi="Times New Roman" w:cs="Times New Roman"/>
          <w:sz w:val="28"/>
          <w:szCs w:val="28"/>
        </w:rPr>
        <w:t>провождению, предоставлены контакты для оперативного взаимодействия.</w:t>
      </w:r>
    </w:p>
    <w:p w:rsidR="00F52BC0" w:rsidRDefault="00F52BC0" w:rsidP="00F52BC0">
      <w:pPr>
        <w:pStyle w:val="a3"/>
        <w:ind w:firstLine="708"/>
        <w:jc w:val="both"/>
        <w:rPr>
          <w:rFonts w:ascii="Calibri" w:eastAsia="Times New Roman" w:hAnsi="Calibri" w:cs="Times New Roman"/>
        </w:rPr>
      </w:pPr>
      <w:r>
        <w:rPr>
          <w:rFonts w:ascii="Times New Roman" w:hAnsi="Times New Roman"/>
          <w:sz w:val="28"/>
          <w:szCs w:val="28"/>
        </w:rPr>
        <w:t xml:space="preserve">В </w:t>
      </w:r>
      <w:r>
        <w:rPr>
          <w:rFonts w:ascii="Times New Roman" w:eastAsia="Times New Roman" w:hAnsi="Times New Roman" w:cs="Times New Roman"/>
          <w:sz w:val="28"/>
          <w:szCs w:val="28"/>
        </w:rPr>
        <w:t xml:space="preserve">2018 году в образовательных организациях высшего образования Иркутской области </w:t>
      </w:r>
      <w:r w:rsidR="00D6533A">
        <w:rPr>
          <w:rFonts w:ascii="Times New Roman" w:eastAsia="Times New Roman" w:hAnsi="Times New Roman" w:cs="Times New Roman"/>
          <w:sz w:val="28"/>
          <w:szCs w:val="28"/>
        </w:rPr>
        <w:t>СПТ</w:t>
      </w:r>
      <w:r>
        <w:rPr>
          <w:rFonts w:ascii="Times New Roman" w:eastAsia="Times New Roman" w:hAnsi="Times New Roman" w:cs="Times New Roman"/>
          <w:sz w:val="28"/>
          <w:szCs w:val="28"/>
        </w:rPr>
        <w:t xml:space="preserve"> проводилось </w:t>
      </w:r>
      <w:r w:rsidRPr="000B2855">
        <w:rPr>
          <w:rFonts w:ascii="Times New Roman" w:eastAsia="Times New Roman" w:hAnsi="Times New Roman" w:cs="Times New Roman"/>
          <w:sz w:val="28"/>
          <w:szCs w:val="28"/>
        </w:rPr>
        <w:t>в информационно-телекоммуникационной сети «Интернет», в онлайн режиме по средствам предоставленной ссылки на методический комплекс на платформе Google Форме.</w:t>
      </w:r>
    </w:p>
    <w:p w:rsidR="00F52BC0" w:rsidRDefault="00F52BC0" w:rsidP="00F52BC0">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Электронное </w:t>
      </w:r>
      <w:r w:rsidR="00D6533A">
        <w:rPr>
          <w:rFonts w:ascii="Times New Roman" w:eastAsia="Times New Roman" w:hAnsi="Times New Roman" w:cs="Times New Roman"/>
          <w:sz w:val="28"/>
          <w:szCs w:val="28"/>
        </w:rPr>
        <w:t>СПТ</w:t>
      </w:r>
      <w:r>
        <w:rPr>
          <w:rFonts w:ascii="Times New Roman" w:eastAsia="Times New Roman" w:hAnsi="Times New Roman" w:cs="Times New Roman"/>
          <w:sz w:val="28"/>
          <w:szCs w:val="28"/>
        </w:rPr>
        <w:t xml:space="preserve"> </w:t>
      </w:r>
      <w:r w:rsidRPr="00D56F35">
        <w:rPr>
          <w:rFonts w:ascii="Times New Roman" w:eastAsia="Times New Roman" w:hAnsi="Times New Roman" w:cs="Times New Roman"/>
          <w:sz w:val="28"/>
          <w:szCs w:val="28"/>
        </w:rPr>
        <w:t>позволил</w:t>
      </w:r>
      <w:r>
        <w:rPr>
          <w:rFonts w:ascii="Times New Roman" w:eastAsia="Times New Roman" w:hAnsi="Times New Roman" w:cs="Times New Roman"/>
          <w:sz w:val="28"/>
          <w:szCs w:val="28"/>
        </w:rPr>
        <w:t>о</w:t>
      </w:r>
      <w:r w:rsidRPr="00D56F35">
        <w:rPr>
          <w:rFonts w:ascii="Times New Roman" w:eastAsia="Times New Roman" w:hAnsi="Times New Roman" w:cs="Times New Roman"/>
          <w:sz w:val="28"/>
          <w:szCs w:val="28"/>
        </w:rPr>
        <w:t xml:space="preserve"> охва</w:t>
      </w:r>
      <w:r>
        <w:rPr>
          <w:rFonts w:ascii="Times New Roman" w:eastAsia="Times New Roman" w:hAnsi="Times New Roman" w:cs="Times New Roman"/>
          <w:sz w:val="28"/>
          <w:szCs w:val="28"/>
        </w:rPr>
        <w:t>тить большее количество обучающихся</w:t>
      </w:r>
      <w:r w:rsidRPr="00D56F35">
        <w:rPr>
          <w:rFonts w:ascii="Times New Roman" w:eastAsia="Times New Roman" w:hAnsi="Times New Roman" w:cs="Times New Roman"/>
          <w:sz w:val="28"/>
          <w:szCs w:val="28"/>
        </w:rPr>
        <w:t xml:space="preserve">. Благодаря </w:t>
      </w:r>
      <w:r>
        <w:rPr>
          <w:rFonts w:ascii="Times New Roman" w:eastAsia="Times New Roman" w:hAnsi="Times New Roman" w:cs="Times New Roman"/>
          <w:sz w:val="28"/>
          <w:szCs w:val="28"/>
        </w:rPr>
        <w:t>использованию современных инфор</w:t>
      </w:r>
      <w:r w:rsidRPr="00D56F35">
        <w:rPr>
          <w:rFonts w:ascii="Times New Roman" w:eastAsia="Times New Roman" w:hAnsi="Times New Roman" w:cs="Times New Roman"/>
          <w:sz w:val="28"/>
          <w:szCs w:val="28"/>
        </w:rPr>
        <w:t>мационных технологий тестирование было</w:t>
      </w:r>
      <w:r>
        <w:rPr>
          <w:rFonts w:ascii="Times New Roman" w:eastAsia="Times New Roman" w:hAnsi="Times New Roman" w:cs="Times New Roman"/>
          <w:sz w:val="28"/>
          <w:szCs w:val="28"/>
        </w:rPr>
        <w:t xml:space="preserve"> проведено в максимально корот</w:t>
      </w:r>
      <w:r w:rsidRPr="00D56F35">
        <w:rPr>
          <w:rFonts w:ascii="Times New Roman" w:eastAsia="Times New Roman" w:hAnsi="Times New Roman" w:cs="Times New Roman"/>
          <w:sz w:val="28"/>
          <w:szCs w:val="28"/>
        </w:rPr>
        <w:t xml:space="preserve">кий срок, без дополнительных финансовых затрат </w:t>
      </w:r>
      <w:r>
        <w:rPr>
          <w:rFonts w:ascii="Times New Roman" w:eastAsia="Times New Roman" w:hAnsi="Times New Roman" w:cs="Times New Roman"/>
          <w:sz w:val="28"/>
          <w:szCs w:val="28"/>
        </w:rPr>
        <w:t xml:space="preserve">образовательных </w:t>
      </w:r>
      <w:r w:rsidRPr="00D56F35">
        <w:rPr>
          <w:rFonts w:ascii="Times New Roman" w:eastAsia="Times New Roman" w:hAnsi="Times New Roman" w:cs="Times New Roman"/>
          <w:sz w:val="28"/>
          <w:szCs w:val="28"/>
        </w:rPr>
        <w:t>организаций на печать</w:t>
      </w:r>
      <w:r w:rsidR="00D6533A">
        <w:rPr>
          <w:rFonts w:ascii="Times New Roman" w:eastAsia="Times New Roman" w:hAnsi="Times New Roman" w:cs="Times New Roman"/>
          <w:sz w:val="28"/>
          <w:szCs w:val="28"/>
        </w:rPr>
        <w:t xml:space="preserve"> </w:t>
      </w:r>
      <w:r w:rsidRPr="00D56F35">
        <w:rPr>
          <w:rFonts w:ascii="Times New Roman" w:eastAsia="Times New Roman" w:hAnsi="Times New Roman" w:cs="Times New Roman"/>
          <w:sz w:val="28"/>
          <w:szCs w:val="28"/>
        </w:rPr>
        <w:t>анкет</w:t>
      </w:r>
      <w:r>
        <w:rPr>
          <w:rFonts w:ascii="Times New Roman" w:eastAsia="Times New Roman" w:hAnsi="Times New Roman" w:cs="Times New Roman"/>
          <w:sz w:val="28"/>
          <w:szCs w:val="28"/>
        </w:rPr>
        <w:t xml:space="preserve">. Результаты </w:t>
      </w:r>
      <w:r w:rsidR="00D6533A">
        <w:rPr>
          <w:rFonts w:ascii="Times New Roman" w:eastAsia="Times New Roman" w:hAnsi="Times New Roman" w:cs="Times New Roman"/>
          <w:sz w:val="28"/>
          <w:szCs w:val="28"/>
        </w:rPr>
        <w:t>СПТ</w:t>
      </w:r>
      <w:r>
        <w:rPr>
          <w:rFonts w:ascii="Times New Roman" w:eastAsia="Times New Roman" w:hAnsi="Times New Roman" w:cs="Times New Roman"/>
          <w:sz w:val="28"/>
          <w:szCs w:val="28"/>
        </w:rPr>
        <w:t xml:space="preserve"> обрабатывались в онлайн режиме, что так же позволило оптимизировать трудозатраты специалистов по обработке и подсчету результатов тестирования. </w:t>
      </w:r>
    </w:p>
    <w:p w:rsidR="00F52BC0" w:rsidRDefault="00F52BC0" w:rsidP="00F52BC0">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проведения </w:t>
      </w:r>
      <w:r w:rsidR="00D6533A">
        <w:rPr>
          <w:rFonts w:ascii="Times New Roman" w:eastAsia="Times New Roman" w:hAnsi="Times New Roman" w:cs="Times New Roman"/>
          <w:sz w:val="28"/>
          <w:szCs w:val="28"/>
        </w:rPr>
        <w:t>СПТ</w:t>
      </w:r>
      <w:r>
        <w:rPr>
          <w:rFonts w:ascii="Times New Roman" w:eastAsia="Times New Roman" w:hAnsi="Times New Roman" w:cs="Times New Roman"/>
          <w:sz w:val="28"/>
          <w:szCs w:val="28"/>
        </w:rPr>
        <w:t xml:space="preserve"> обучающихся в образовательных организациях выс</w:t>
      </w:r>
      <w:r w:rsidR="00D6533A">
        <w:rPr>
          <w:rFonts w:ascii="Times New Roman" w:eastAsia="Times New Roman" w:hAnsi="Times New Roman" w:cs="Times New Roman"/>
          <w:sz w:val="28"/>
          <w:szCs w:val="28"/>
        </w:rPr>
        <w:t xml:space="preserve">шего образования использовался </w:t>
      </w:r>
      <w:r>
        <w:rPr>
          <w:rFonts w:ascii="Times New Roman" w:eastAsia="Times New Roman" w:hAnsi="Times New Roman" w:cs="Times New Roman"/>
          <w:sz w:val="28"/>
          <w:szCs w:val="28"/>
        </w:rPr>
        <w:t xml:space="preserve">тест «Исходная оценка наркотизации» (Г.В. Латышев), состоящий из 81 вопроса. </w:t>
      </w:r>
    </w:p>
    <w:p w:rsidR="00F52BC0" w:rsidRDefault="00F52BC0" w:rsidP="00F52BC0">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 прошел апробацию и получил экспертное заключение Рерке В.И., кандидата психологических наук, доцента кафедры социальной педагогики и психологии ФГБОУ ВО «Иркутский государственный университет». </w:t>
      </w:r>
    </w:p>
    <w:p w:rsidR="00F52BC0" w:rsidRDefault="00F52BC0" w:rsidP="00F52BC0">
      <w:pPr>
        <w:pStyle w:val="a3"/>
        <w:ind w:firstLine="708"/>
        <w:jc w:val="both"/>
        <w:rPr>
          <w:rFonts w:ascii="Times New Roman" w:hAnsi="Times New Roman"/>
          <w:sz w:val="28"/>
          <w:szCs w:val="28"/>
        </w:rPr>
      </w:pPr>
      <w:r w:rsidRPr="006305E2">
        <w:rPr>
          <w:rFonts w:ascii="Times New Roman" w:hAnsi="Times New Roman"/>
          <w:sz w:val="28"/>
          <w:szCs w:val="28"/>
        </w:rPr>
        <w:lastRenderedPageBreak/>
        <w:t xml:space="preserve">По итогам </w:t>
      </w:r>
      <w:r w:rsidR="00125068">
        <w:rPr>
          <w:rFonts w:ascii="Times New Roman" w:hAnsi="Times New Roman"/>
          <w:sz w:val="28"/>
          <w:szCs w:val="28"/>
        </w:rPr>
        <w:t xml:space="preserve">данных, </w:t>
      </w:r>
      <w:r>
        <w:rPr>
          <w:rFonts w:ascii="Times New Roman" w:hAnsi="Times New Roman"/>
          <w:sz w:val="28"/>
          <w:szCs w:val="28"/>
        </w:rPr>
        <w:t xml:space="preserve">представленных </w:t>
      </w:r>
      <w:r w:rsidRPr="008B1A3F">
        <w:rPr>
          <w:rFonts w:ascii="Times New Roman" w:hAnsi="Times New Roman"/>
          <w:sz w:val="28"/>
          <w:szCs w:val="28"/>
        </w:rPr>
        <w:t>федеральных, ведомственных, частных, автономных некоммерческих образовательных организаций</w:t>
      </w:r>
      <w:r>
        <w:rPr>
          <w:rFonts w:ascii="Times New Roman" w:hAnsi="Times New Roman"/>
          <w:sz w:val="28"/>
          <w:szCs w:val="28"/>
        </w:rPr>
        <w:t xml:space="preserve"> Иркутской </w:t>
      </w:r>
      <w:r w:rsidR="00125068">
        <w:rPr>
          <w:rFonts w:ascii="Times New Roman" w:hAnsi="Times New Roman"/>
          <w:sz w:val="28"/>
          <w:szCs w:val="28"/>
        </w:rPr>
        <w:t>области были получены следующие сведения.</w:t>
      </w:r>
    </w:p>
    <w:p w:rsidR="00F52BC0" w:rsidRPr="00B0015C" w:rsidRDefault="00F52BC0" w:rsidP="00F52B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0015C">
        <w:rPr>
          <w:rFonts w:ascii="Times New Roman" w:eastAsia="Times New Roman" w:hAnsi="Times New Roman" w:cs="Times New Roman"/>
          <w:sz w:val="28"/>
          <w:szCs w:val="28"/>
        </w:rPr>
        <w:t>Согласно реестр</w:t>
      </w:r>
      <w:r>
        <w:rPr>
          <w:rFonts w:ascii="Times New Roman" w:hAnsi="Times New Roman"/>
          <w:sz w:val="28"/>
          <w:szCs w:val="28"/>
        </w:rPr>
        <w:t>у</w:t>
      </w:r>
      <w:r w:rsidRPr="00B0015C">
        <w:rPr>
          <w:rFonts w:ascii="Times New Roman" w:eastAsia="Times New Roman" w:hAnsi="Times New Roman" w:cs="Times New Roman"/>
          <w:sz w:val="28"/>
          <w:szCs w:val="28"/>
        </w:rPr>
        <w:t xml:space="preserve">, в системе </w:t>
      </w:r>
      <w:r w:rsidR="00125068">
        <w:rPr>
          <w:rFonts w:ascii="Times New Roman" w:eastAsia="Times New Roman" w:hAnsi="Times New Roman" w:cs="Times New Roman"/>
          <w:sz w:val="28"/>
          <w:szCs w:val="28"/>
        </w:rPr>
        <w:t>высшего (частного)</w:t>
      </w:r>
      <w:r w:rsidRPr="00B0015C">
        <w:rPr>
          <w:rFonts w:ascii="Times New Roman" w:eastAsia="Times New Roman" w:hAnsi="Times New Roman" w:cs="Times New Roman"/>
          <w:sz w:val="28"/>
          <w:szCs w:val="28"/>
        </w:rPr>
        <w:t xml:space="preserve"> образования числится</w:t>
      </w:r>
      <w:r w:rsidR="00125068">
        <w:rPr>
          <w:rFonts w:ascii="Times New Roman" w:eastAsia="Times New Roman" w:hAnsi="Times New Roman" w:cs="Times New Roman"/>
          <w:sz w:val="28"/>
          <w:szCs w:val="28"/>
        </w:rPr>
        <w:t xml:space="preserve"> </w:t>
      </w:r>
      <w:r>
        <w:rPr>
          <w:rFonts w:ascii="Times New Roman" w:hAnsi="Times New Roman"/>
          <w:sz w:val="28"/>
          <w:szCs w:val="28"/>
        </w:rPr>
        <w:t xml:space="preserve">44 </w:t>
      </w:r>
      <w:r w:rsidRPr="00B0015C">
        <w:rPr>
          <w:rFonts w:ascii="Times New Roman" w:hAnsi="Times New Roman"/>
          <w:sz w:val="28"/>
          <w:szCs w:val="28"/>
        </w:rPr>
        <w:t>образовательные</w:t>
      </w:r>
      <w:r>
        <w:rPr>
          <w:rFonts w:ascii="Times New Roman" w:hAnsi="Times New Roman"/>
          <w:sz w:val="28"/>
          <w:szCs w:val="28"/>
        </w:rPr>
        <w:t xml:space="preserve"> организации, </w:t>
      </w:r>
      <w:r w:rsidRPr="00B0015C">
        <w:rPr>
          <w:rFonts w:ascii="Times New Roman" w:eastAsia="Times New Roman" w:hAnsi="Times New Roman" w:cs="Times New Roman"/>
          <w:sz w:val="28"/>
          <w:szCs w:val="28"/>
        </w:rPr>
        <w:t>обучающиеся которых</w:t>
      </w:r>
      <w:r>
        <w:rPr>
          <w:rFonts w:ascii="Times New Roman" w:hAnsi="Times New Roman"/>
          <w:sz w:val="28"/>
          <w:szCs w:val="28"/>
        </w:rPr>
        <w:t>,</w:t>
      </w:r>
      <w:r w:rsidRPr="00B0015C">
        <w:rPr>
          <w:rFonts w:ascii="Times New Roman" w:eastAsia="Times New Roman" w:hAnsi="Times New Roman" w:cs="Times New Roman"/>
          <w:sz w:val="28"/>
          <w:szCs w:val="28"/>
        </w:rPr>
        <w:t xml:space="preserve"> подлежат </w:t>
      </w:r>
      <w:r w:rsidR="00125068">
        <w:rPr>
          <w:rFonts w:ascii="Times New Roman" w:eastAsia="Times New Roman" w:hAnsi="Times New Roman" w:cs="Times New Roman"/>
          <w:sz w:val="28"/>
          <w:szCs w:val="28"/>
        </w:rPr>
        <w:t>СПТ</w:t>
      </w:r>
      <w:r>
        <w:rPr>
          <w:rFonts w:ascii="Times New Roman" w:eastAsia="Times New Roman" w:hAnsi="Times New Roman" w:cs="Times New Roman"/>
          <w:sz w:val="28"/>
          <w:szCs w:val="28"/>
        </w:rPr>
        <w:t>:</w:t>
      </w:r>
    </w:p>
    <w:p w:rsidR="00F52BC0" w:rsidRDefault="00F52BC0" w:rsidP="00D3468F">
      <w:pPr>
        <w:pStyle w:val="a7"/>
        <w:widowControl w:val="0"/>
        <w:numPr>
          <w:ilvl w:val="0"/>
          <w:numId w:val="32"/>
        </w:numPr>
        <w:autoSpaceDE w:val="0"/>
        <w:autoSpaceDN w:val="0"/>
        <w:adjustRightInd w:val="0"/>
        <w:spacing w:after="0" w:line="240" w:lineRule="auto"/>
        <w:ind w:left="426"/>
        <w:jc w:val="both"/>
        <w:rPr>
          <w:rFonts w:ascii="Times New Roman" w:hAnsi="Times New Roman"/>
          <w:sz w:val="28"/>
          <w:szCs w:val="28"/>
        </w:rPr>
      </w:pPr>
      <w:r w:rsidRPr="00B0015C">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B0015C">
        <w:rPr>
          <w:rFonts w:ascii="Times New Roman" w:eastAsia="Times New Roman" w:hAnsi="Times New Roman" w:cs="Times New Roman"/>
          <w:sz w:val="28"/>
          <w:szCs w:val="28"/>
        </w:rPr>
        <w:t xml:space="preserve"> федеральных образовательных организации, из них</w:t>
      </w:r>
      <w:r>
        <w:rPr>
          <w:rFonts w:ascii="Times New Roman" w:hAnsi="Times New Roman"/>
          <w:sz w:val="28"/>
          <w:szCs w:val="28"/>
        </w:rPr>
        <w:t>:</w:t>
      </w:r>
      <w:r w:rsidR="00125068">
        <w:rPr>
          <w:rFonts w:ascii="Times New Roman" w:hAnsi="Times New Roman"/>
          <w:sz w:val="28"/>
          <w:szCs w:val="28"/>
        </w:rPr>
        <w:t xml:space="preserve"> </w:t>
      </w:r>
      <w:r w:rsidRPr="00B90CF1">
        <w:rPr>
          <w:rFonts w:ascii="Times New Roman" w:eastAsia="Times New Roman" w:hAnsi="Times New Roman" w:cs="Times New Roman"/>
          <w:sz w:val="28"/>
          <w:szCs w:val="28"/>
        </w:rPr>
        <w:t>8</w:t>
      </w:r>
      <w:r w:rsidRPr="00D677BA">
        <w:rPr>
          <w:rFonts w:ascii="Times New Roman" w:eastAsia="Times New Roman" w:hAnsi="Times New Roman" w:cs="Times New Roman"/>
          <w:sz w:val="28"/>
          <w:szCs w:val="28"/>
        </w:rPr>
        <w:t xml:space="preserve"> </w:t>
      </w:r>
      <w:r w:rsidR="00125068">
        <w:rPr>
          <w:rFonts w:ascii="Times New Roman" w:eastAsia="Times New Roman" w:hAnsi="Times New Roman" w:cs="Times New Roman"/>
          <w:sz w:val="28"/>
          <w:szCs w:val="28"/>
        </w:rPr>
        <w:t>ПОО</w:t>
      </w:r>
      <w:r>
        <w:rPr>
          <w:rFonts w:ascii="Times New Roman" w:eastAsia="Times New Roman" w:hAnsi="Times New Roman" w:cs="Times New Roman"/>
          <w:sz w:val="28"/>
          <w:szCs w:val="28"/>
        </w:rPr>
        <w:t xml:space="preserve"> </w:t>
      </w:r>
      <w:r w:rsidRPr="00D677BA">
        <w:rPr>
          <w:rFonts w:ascii="Times New Roman" w:eastAsia="Times New Roman" w:hAnsi="Times New Roman" w:cs="Times New Roman"/>
          <w:sz w:val="28"/>
          <w:szCs w:val="28"/>
        </w:rPr>
        <w:t xml:space="preserve">и </w:t>
      </w:r>
      <w:r w:rsidRPr="00B90CF1">
        <w:rPr>
          <w:rFonts w:ascii="Times New Roman" w:eastAsia="Times New Roman" w:hAnsi="Times New Roman" w:cs="Times New Roman"/>
          <w:sz w:val="28"/>
          <w:szCs w:val="28"/>
        </w:rPr>
        <w:t xml:space="preserve">17 </w:t>
      </w:r>
      <w:r w:rsidRPr="00D677BA">
        <w:rPr>
          <w:rFonts w:ascii="Times New Roman" w:eastAsia="Times New Roman" w:hAnsi="Times New Roman" w:cs="Times New Roman"/>
          <w:sz w:val="28"/>
          <w:szCs w:val="28"/>
        </w:rPr>
        <w:t>высш</w:t>
      </w:r>
      <w:r>
        <w:rPr>
          <w:rFonts w:ascii="Times New Roman" w:eastAsia="Times New Roman" w:hAnsi="Times New Roman" w:cs="Times New Roman"/>
          <w:sz w:val="28"/>
          <w:szCs w:val="28"/>
        </w:rPr>
        <w:t>его</w:t>
      </w:r>
      <w:r w:rsidRPr="00D677BA">
        <w:rPr>
          <w:rFonts w:ascii="Times New Roman" w:eastAsia="Times New Roman" w:hAnsi="Times New Roman" w:cs="Times New Roman"/>
          <w:sz w:val="28"/>
          <w:szCs w:val="28"/>
        </w:rPr>
        <w:t xml:space="preserve"> образован</w:t>
      </w:r>
      <w:r>
        <w:rPr>
          <w:rFonts w:ascii="Times New Roman" w:eastAsia="Times New Roman" w:hAnsi="Times New Roman" w:cs="Times New Roman"/>
          <w:sz w:val="28"/>
          <w:szCs w:val="28"/>
        </w:rPr>
        <w:t>ия</w:t>
      </w:r>
      <w:r>
        <w:rPr>
          <w:rFonts w:ascii="Times New Roman" w:hAnsi="Times New Roman"/>
          <w:sz w:val="28"/>
          <w:szCs w:val="28"/>
        </w:rPr>
        <w:t>;</w:t>
      </w:r>
    </w:p>
    <w:p w:rsidR="00F52BC0" w:rsidRPr="00995F01" w:rsidRDefault="00F52BC0" w:rsidP="00D3468F">
      <w:pPr>
        <w:pStyle w:val="a7"/>
        <w:widowControl w:val="0"/>
        <w:numPr>
          <w:ilvl w:val="0"/>
          <w:numId w:val="32"/>
        </w:numPr>
        <w:autoSpaceDE w:val="0"/>
        <w:autoSpaceDN w:val="0"/>
        <w:adjustRightInd w:val="0"/>
        <w:spacing w:after="0" w:line="240" w:lineRule="auto"/>
        <w:ind w:left="426"/>
        <w:jc w:val="both"/>
        <w:rPr>
          <w:rFonts w:ascii="Times New Roman" w:hAnsi="Times New Roman"/>
          <w:sz w:val="28"/>
          <w:szCs w:val="28"/>
        </w:rPr>
      </w:pPr>
      <w:r w:rsidRPr="00995F01">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995F01">
        <w:rPr>
          <w:rFonts w:ascii="Times New Roman" w:eastAsia="Times New Roman" w:hAnsi="Times New Roman" w:cs="Times New Roman"/>
          <w:sz w:val="28"/>
          <w:szCs w:val="28"/>
        </w:rPr>
        <w:t xml:space="preserve"> ведомствен</w:t>
      </w:r>
      <w:r w:rsidRPr="00995F01">
        <w:rPr>
          <w:rFonts w:ascii="Times New Roman" w:hAnsi="Times New Roman"/>
          <w:sz w:val="28"/>
          <w:szCs w:val="28"/>
        </w:rPr>
        <w:t xml:space="preserve">ных </w:t>
      </w:r>
      <w:r w:rsidR="00125068">
        <w:rPr>
          <w:rFonts w:ascii="Times New Roman" w:hAnsi="Times New Roman"/>
          <w:sz w:val="28"/>
          <w:szCs w:val="28"/>
        </w:rPr>
        <w:t>ОО</w:t>
      </w:r>
      <w:r w:rsidRPr="00995F01">
        <w:rPr>
          <w:rFonts w:ascii="Times New Roman" w:hAnsi="Times New Roman"/>
          <w:sz w:val="28"/>
          <w:szCs w:val="28"/>
        </w:rPr>
        <w:t>;</w:t>
      </w:r>
    </w:p>
    <w:p w:rsidR="00F52BC0" w:rsidRPr="006F1E16" w:rsidRDefault="00F52BC0" w:rsidP="00D3468F">
      <w:pPr>
        <w:pStyle w:val="a7"/>
        <w:widowControl w:val="0"/>
        <w:numPr>
          <w:ilvl w:val="0"/>
          <w:numId w:val="32"/>
        </w:numPr>
        <w:autoSpaceDE w:val="0"/>
        <w:autoSpaceDN w:val="0"/>
        <w:adjustRightInd w:val="0"/>
        <w:spacing w:after="0" w:line="240" w:lineRule="auto"/>
        <w:ind w:left="426"/>
        <w:jc w:val="both"/>
        <w:rPr>
          <w:rFonts w:ascii="Times New Roman" w:hAnsi="Times New Roman"/>
          <w:sz w:val="28"/>
          <w:szCs w:val="28"/>
        </w:rPr>
      </w:pPr>
      <w:r w:rsidRPr="00B0015C">
        <w:rPr>
          <w:rFonts w:ascii="Times New Roman" w:eastAsia="Times New Roman" w:hAnsi="Times New Roman" w:cs="Times New Roman"/>
          <w:sz w:val="28"/>
          <w:szCs w:val="28"/>
        </w:rPr>
        <w:t xml:space="preserve"> 3 частных </w:t>
      </w:r>
      <w:r w:rsidR="00125068">
        <w:rPr>
          <w:rFonts w:ascii="Times New Roman" w:eastAsia="Times New Roman" w:hAnsi="Times New Roman" w:cs="Times New Roman"/>
          <w:sz w:val="28"/>
          <w:szCs w:val="28"/>
        </w:rPr>
        <w:t>ОО,</w:t>
      </w:r>
      <w:r>
        <w:rPr>
          <w:rFonts w:ascii="Times New Roman" w:hAnsi="Times New Roman"/>
          <w:sz w:val="28"/>
          <w:szCs w:val="28"/>
        </w:rPr>
        <w:t xml:space="preserve"> из них: </w:t>
      </w:r>
      <w:r w:rsidRPr="006F1E16">
        <w:rPr>
          <w:rFonts w:ascii="Times New Roman" w:eastAsia="Times New Roman" w:hAnsi="Times New Roman" w:cs="Times New Roman"/>
          <w:sz w:val="28"/>
          <w:szCs w:val="28"/>
        </w:rPr>
        <w:t xml:space="preserve">2 </w:t>
      </w:r>
      <w:r w:rsidR="00125068">
        <w:rPr>
          <w:rFonts w:ascii="Times New Roman" w:eastAsia="Times New Roman" w:hAnsi="Times New Roman" w:cs="Times New Roman"/>
          <w:sz w:val="28"/>
          <w:szCs w:val="28"/>
        </w:rPr>
        <w:t>ПОО</w:t>
      </w:r>
      <w:r w:rsidRPr="006F1E16">
        <w:rPr>
          <w:rFonts w:ascii="Times New Roman" w:eastAsia="Times New Roman" w:hAnsi="Times New Roman" w:cs="Times New Roman"/>
          <w:sz w:val="28"/>
          <w:szCs w:val="28"/>
        </w:rPr>
        <w:t xml:space="preserve"> и 1 высшего образования</w:t>
      </w:r>
      <w:r>
        <w:rPr>
          <w:rFonts w:ascii="Times New Roman" w:hAnsi="Times New Roman"/>
          <w:sz w:val="28"/>
          <w:szCs w:val="28"/>
        </w:rPr>
        <w:t>.</w:t>
      </w:r>
    </w:p>
    <w:p w:rsidR="00F52BC0" w:rsidRDefault="00125068" w:rsidP="00F52BC0">
      <w:pPr>
        <w:pStyle w:val="a3"/>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2BC0" w:rsidRPr="006F1E16">
        <w:rPr>
          <w:rFonts w:ascii="Times New Roman" w:eastAsia="Times New Roman" w:hAnsi="Times New Roman" w:cs="Times New Roman"/>
          <w:sz w:val="28"/>
          <w:szCs w:val="28"/>
        </w:rPr>
        <w:t xml:space="preserve">В отчетном периоде в </w:t>
      </w:r>
      <w:r>
        <w:rPr>
          <w:rFonts w:ascii="Times New Roman" w:eastAsia="Times New Roman" w:hAnsi="Times New Roman" w:cs="Times New Roman"/>
          <w:sz w:val="28"/>
          <w:szCs w:val="28"/>
        </w:rPr>
        <w:t>СПТ</w:t>
      </w:r>
      <w:r w:rsidR="00F52BC0" w:rsidRPr="006F1E16">
        <w:rPr>
          <w:rFonts w:ascii="Times New Roman" w:eastAsia="Times New Roman" w:hAnsi="Times New Roman" w:cs="Times New Roman"/>
          <w:sz w:val="28"/>
          <w:szCs w:val="28"/>
        </w:rPr>
        <w:t xml:space="preserve"> приняли участие 44 </w:t>
      </w:r>
      <w:r>
        <w:rPr>
          <w:rFonts w:ascii="Times New Roman" w:eastAsia="Times New Roman" w:hAnsi="Times New Roman" w:cs="Times New Roman"/>
          <w:sz w:val="28"/>
          <w:szCs w:val="28"/>
        </w:rPr>
        <w:t>ОО</w:t>
      </w:r>
      <w:r w:rsidR="00F52BC0" w:rsidRPr="006F1E16">
        <w:rPr>
          <w:rFonts w:ascii="Times New Roman" w:eastAsia="Times New Roman" w:hAnsi="Times New Roman" w:cs="Times New Roman"/>
          <w:sz w:val="28"/>
          <w:szCs w:val="28"/>
        </w:rPr>
        <w:t xml:space="preserve"> или 100% от общего количества федеральных, ведомственных, частных образовательных организаций Иркутской области.</w:t>
      </w:r>
    </w:p>
    <w:p w:rsidR="00F52BC0" w:rsidRPr="00125068" w:rsidRDefault="00125068" w:rsidP="0012506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52BC0">
        <w:rPr>
          <w:rFonts w:ascii="Times New Roman" w:hAnsi="Times New Roman"/>
          <w:sz w:val="28"/>
          <w:szCs w:val="28"/>
        </w:rPr>
        <w:t xml:space="preserve">В таблице 5.1. содержатся сведения о количестве организаций, принявших участие в </w:t>
      </w:r>
      <w:r>
        <w:rPr>
          <w:rFonts w:ascii="Times New Roman" w:hAnsi="Times New Roman"/>
          <w:sz w:val="28"/>
          <w:szCs w:val="28"/>
        </w:rPr>
        <w:t>СПТ</w:t>
      </w:r>
      <w:r w:rsidR="00F52BC0">
        <w:rPr>
          <w:rFonts w:ascii="Times New Roman" w:hAnsi="Times New Roman"/>
          <w:sz w:val="28"/>
          <w:szCs w:val="28"/>
        </w:rPr>
        <w:t xml:space="preserve"> в 2018г. </w:t>
      </w:r>
    </w:p>
    <w:p w:rsidR="00F52BC0" w:rsidRPr="00B0015C" w:rsidRDefault="00F52BC0" w:rsidP="00F52BC0">
      <w:pPr>
        <w:widowControl w:val="0"/>
        <w:autoSpaceDE w:val="0"/>
        <w:autoSpaceDN w:val="0"/>
        <w:adjustRightInd w:val="0"/>
        <w:spacing w:after="0" w:line="240" w:lineRule="auto"/>
        <w:ind w:firstLine="708"/>
        <w:jc w:val="right"/>
        <w:rPr>
          <w:rFonts w:ascii="Times New Roman" w:hAnsi="Times New Roman"/>
          <w:b/>
          <w:sz w:val="24"/>
          <w:szCs w:val="24"/>
        </w:rPr>
      </w:pPr>
      <w:r w:rsidRPr="00B0015C">
        <w:rPr>
          <w:rFonts w:ascii="Times New Roman" w:hAnsi="Times New Roman"/>
          <w:b/>
          <w:sz w:val="24"/>
          <w:szCs w:val="24"/>
        </w:rPr>
        <w:t xml:space="preserve">Таблица 5.1. </w:t>
      </w:r>
    </w:p>
    <w:p w:rsidR="00F52BC0" w:rsidRDefault="00F52BC0" w:rsidP="00125068">
      <w:pPr>
        <w:widowControl w:val="0"/>
        <w:autoSpaceDE w:val="0"/>
        <w:autoSpaceDN w:val="0"/>
        <w:adjustRightInd w:val="0"/>
        <w:spacing w:after="0" w:line="240" w:lineRule="auto"/>
        <w:ind w:firstLine="708"/>
        <w:jc w:val="center"/>
        <w:rPr>
          <w:rFonts w:ascii="Times New Roman" w:hAnsi="Times New Roman"/>
          <w:b/>
          <w:sz w:val="24"/>
          <w:szCs w:val="24"/>
        </w:rPr>
      </w:pPr>
      <w:r w:rsidRPr="00B0015C">
        <w:rPr>
          <w:rFonts w:ascii="Times New Roman" w:hAnsi="Times New Roman"/>
          <w:b/>
          <w:sz w:val="24"/>
          <w:szCs w:val="24"/>
        </w:rPr>
        <w:t>Федер</w:t>
      </w:r>
      <w:r>
        <w:rPr>
          <w:rFonts w:ascii="Times New Roman" w:hAnsi="Times New Roman"/>
          <w:b/>
          <w:sz w:val="24"/>
          <w:szCs w:val="24"/>
        </w:rPr>
        <w:t>альные, ведомственные, частные</w:t>
      </w:r>
    </w:p>
    <w:p w:rsidR="00F52BC0" w:rsidRDefault="00F52BC0" w:rsidP="00125068">
      <w:pPr>
        <w:widowControl w:val="0"/>
        <w:autoSpaceDE w:val="0"/>
        <w:autoSpaceDN w:val="0"/>
        <w:adjustRightInd w:val="0"/>
        <w:spacing w:after="0" w:line="240" w:lineRule="auto"/>
        <w:ind w:firstLine="708"/>
        <w:jc w:val="center"/>
        <w:rPr>
          <w:rFonts w:ascii="Times New Roman" w:hAnsi="Times New Roman"/>
          <w:b/>
          <w:sz w:val="24"/>
          <w:szCs w:val="24"/>
        </w:rPr>
      </w:pPr>
      <w:r w:rsidRPr="00B0015C">
        <w:rPr>
          <w:rFonts w:ascii="Times New Roman" w:hAnsi="Times New Roman"/>
          <w:b/>
          <w:sz w:val="24"/>
          <w:szCs w:val="24"/>
        </w:rPr>
        <w:t>ОО Иркутской области, принявшие участие в тестировании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4314"/>
        <w:gridCol w:w="1774"/>
        <w:gridCol w:w="1780"/>
        <w:gridCol w:w="1420"/>
      </w:tblGrid>
      <w:tr w:rsidR="00F52BC0" w:rsidRPr="00412F78" w:rsidTr="00F52BC0">
        <w:tc>
          <w:tcPr>
            <w:tcW w:w="4426" w:type="dxa"/>
          </w:tcPr>
          <w:p w:rsidR="00F52BC0" w:rsidRPr="00412F78" w:rsidRDefault="00F52BC0" w:rsidP="00F52BC0">
            <w:pPr>
              <w:pStyle w:val="af3"/>
              <w:ind w:left="0"/>
              <w:jc w:val="center"/>
              <w:rPr>
                <w:rFonts w:ascii="Times New Roman" w:hAnsi="Times New Roman"/>
                <w:b/>
                <w:sz w:val="24"/>
                <w:szCs w:val="24"/>
              </w:rPr>
            </w:pPr>
            <w:r w:rsidRPr="00412F78">
              <w:rPr>
                <w:rFonts w:ascii="Times New Roman" w:hAnsi="Times New Roman"/>
                <w:b/>
                <w:sz w:val="24"/>
                <w:szCs w:val="24"/>
              </w:rPr>
              <w:t>Тип образовательной организации</w:t>
            </w:r>
          </w:p>
        </w:tc>
        <w:tc>
          <w:tcPr>
            <w:tcW w:w="1799" w:type="dxa"/>
          </w:tcPr>
          <w:p w:rsidR="00F52BC0" w:rsidRPr="00412F78" w:rsidRDefault="00F52BC0" w:rsidP="00F52BC0">
            <w:pPr>
              <w:pStyle w:val="af3"/>
              <w:ind w:left="0"/>
              <w:jc w:val="center"/>
              <w:rPr>
                <w:rFonts w:ascii="Times New Roman" w:hAnsi="Times New Roman"/>
                <w:b/>
                <w:sz w:val="24"/>
                <w:szCs w:val="24"/>
              </w:rPr>
            </w:pPr>
            <w:r w:rsidRPr="00412F78">
              <w:rPr>
                <w:rFonts w:ascii="Times New Roman" w:hAnsi="Times New Roman"/>
                <w:b/>
                <w:sz w:val="24"/>
                <w:szCs w:val="24"/>
              </w:rPr>
              <w:t xml:space="preserve">Общее </w:t>
            </w:r>
          </w:p>
          <w:p w:rsidR="00F52BC0" w:rsidRPr="00412F78" w:rsidRDefault="00F52BC0" w:rsidP="00F52BC0">
            <w:pPr>
              <w:pStyle w:val="af3"/>
              <w:ind w:left="0"/>
              <w:jc w:val="center"/>
              <w:rPr>
                <w:rFonts w:ascii="Times New Roman" w:hAnsi="Times New Roman"/>
                <w:b/>
                <w:sz w:val="24"/>
                <w:szCs w:val="24"/>
              </w:rPr>
            </w:pPr>
            <w:r w:rsidRPr="00412F78">
              <w:rPr>
                <w:rFonts w:ascii="Times New Roman" w:hAnsi="Times New Roman"/>
                <w:b/>
                <w:sz w:val="24"/>
                <w:szCs w:val="24"/>
              </w:rPr>
              <w:t>количество</w:t>
            </w:r>
          </w:p>
        </w:tc>
        <w:tc>
          <w:tcPr>
            <w:tcW w:w="1780" w:type="dxa"/>
          </w:tcPr>
          <w:p w:rsidR="00F52BC0" w:rsidRPr="00412F78" w:rsidRDefault="00F52BC0" w:rsidP="00F52BC0">
            <w:pPr>
              <w:pStyle w:val="af3"/>
              <w:ind w:left="0"/>
              <w:jc w:val="center"/>
              <w:rPr>
                <w:rFonts w:ascii="Times New Roman" w:hAnsi="Times New Roman"/>
                <w:b/>
                <w:sz w:val="24"/>
                <w:szCs w:val="24"/>
              </w:rPr>
            </w:pPr>
            <w:r w:rsidRPr="00412F78">
              <w:rPr>
                <w:rFonts w:ascii="Times New Roman" w:hAnsi="Times New Roman"/>
                <w:b/>
                <w:sz w:val="24"/>
                <w:szCs w:val="24"/>
              </w:rPr>
              <w:t>Кол-во ОО, провели тестирование</w:t>
            </w:r>
          </w:p>
        </w:tc>
        <w:tc>
          <w:tcPr>
            <w:tcW w:w="1459" w:type="dxa"/>
          </w:tcPr>
          <w:p w:rsidR="00F52BC0" w:rsidRPr="00412F78" w:rsidRDefault="00F52BC0" w:rsidP="00F52BC0">
            <w:pPr>
              <w:pStyle w:val="af3"/>
              <w:ind w:left="0"/>
              <w:jc w:val="center"/>
              <w:rPr>
                <w:rFonts w:ascii="Times New Roman" w:hAnsi="Times New Roman"/>
                <w:b/>
                <w:sz w:val="24"/>
                <w:szCs w:val="24"/>
              </w:rPr>
            </w:pPr>
            <w:r w:rsidRPr="00412F78">
              <w:rPr>
                <w:rFonts w:ascii="Times New Roman" w:hAnsi="Times New Roman"/>
                <w:b/>
                <w:sz w:val="24"/>
                <w:szCs w:val="24"/>
              </w:rPr>
              <w:t>% от общего кол-во ОО</w:t>
            </w:r>
          </w:p>
        </w:tc>
      </w:tr>
      <w:tr w:rsidR="00F52BC0" w:rsidRPr="005103F2" w:rsidTr="00F52BC0">
        <w:tc>
          <w:tcPr>
            <w:tcW w:w="4426" w:type="dxa"/>
          </w:tcPr>
          <w:p w:rsidR="00F52BC0" w:rsidRPr="008F6AF1" w:rsidRDefault="00F52BC0" w:rsidP="00F52BC0">
            <w:pPr>
              <w:pStyle w:val="af3"/>
              <w:ind w:left="0"/>
              <w:jc w:val="both"/>
              <w:rPr>
                <w:rFonts w:ascii="Times New Roman" w:hAnsi="Times New Roman" w:cs="Times New Roman"/>
                <w:sz w:val="24"/>
                <w:szCs w:val="24"/>
              </w:rPr>
            </w:pPr>
            <w:r w:rsidRPr="008F6AF1">
              <w:rPr>
                <w:rFonts w:ascii="Times New Roman" w:hAnsi="Times New Roman" w:cs="Times New Roman"/>
                <w:sz w:val="24"/>
                <w:szCs w:val="24"/>
              </w:rPr>
              <w:t>Федеральные</w:t>
            </w:r>
            <w:r w:rsidR="00125068">
              <w:rPr>
                <w:rFonts w:ascii="Times New Roman" w:hAnsi="Times New Roman" w:cs="Times New Roman"/>
                <w:sz w:val="24"/>
                <w:szCs w:val="24"/>
              </w:rPr>
              <w:t xml:space="preserve"> </w:t>
            </w:r>
            <w:r w:rsidRPr="008F6AF1">
              <w:rPr>
                <w:rFonts w:ascii="Times New Roman" w:hAnsi="Times New Roman" w:cs="Times New Roman"/>
                <w:sz w:val="24"/>
                <w:szCs w:val="24"/>
              </w:rPr>
              <w:t>образовательные организации:</w:t>
            </w:r>
          </w:p>
          <w:p w:rsidR="00F52BC0" w:rsidRPr="008F6AF1" w:rsidRDefault="00F52BC0" w:rsidP="00D3468F">
            <w:pPr>
              <w:pStyle w:val="af3"/>
              <w:numPr>
                <w:ilvl w:val="0"/>
                <w:numId w:val="33"/>
              </w:numPr>
              <w:jc w:val="both"/>
              <w:rPr>
                <w:rFonts w:ascii="Times New Roman" w:hAnsi="Times New Roman"/>
                <w:sz w:val="24"/>
                <w:szCs w:val="24"/>
              </w:rPr>
            </w:pPr>
            <w:r w:rsidRPr="008F6AF1">
              <w:rPr>
                <w:rFonts w:ascii="Times New Roman" w:hAnsi="Times New Roman"/>
                <w:sz w:val="24"/>
                <w:szCs w:val="24"/>
              </w:rPr>
              <w:t>высшие</w:t>
            </w:r>
          </w:p>
          <w:p w:rsidR="00F52BC0" w:rsidRPr="008F6AF1" w:rsidRDefault="00F52BC0" w:rsidP="00D3468F">
            <w:pPr>
              <w:pStyle w:val="af3"/>
              <w:numPr>
                <w:ilvl w:val="0"/>
                <w:numId w:val="33"/>
              </w:numPr>
              <w:jc w:val="both"/>
              <w:rPr>
                <w:rFonts w:ascii="Times New Roman" w:hAnsi="Times New Roman"/>
                <w:sz w:val="24"/>
                <w:szCs w:val="24"/>
              </w:rPr>
            </w:pPr>
            <w:r w:rsidRPr="008F6AF1">
              <w:rPr>
                <w:rFonts w:ascii="Times New Roman" w:hAnsi="Times New Roman" w:cs="Times New Roman"/>
                <w:sz w:val="24"/>
                <w:szCs w:val="24"/>
              </w:rPr>
              <w:t>профессиональные</w:t>
            </w:r>
          </w:p>
        </w:tc>
        <w:tc>
          <w:tcPr>
            <w:tcW w:w="1799" w:type="dxa"/>
          </w:tcPr>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25</w:t>
            </w:r>
          </w:p>
          <w:p w:rsidR="00F52BC0" w:rsidRPr="008F6AF1" w:rsidRDefault="00F52BC0" w:rsidP="00F52BC0">
            <w:pPr>
              <w:pStyle w:val="af3"/>
              <w:ind w:left="0"/>
              <w:jc w:val="center"/>
              <w:rPr>
                <w:rFonts w:ascii="Times New Roman" w:hAnsi="Times New Roman"/>
                <w:sz w:val="24"/>
                <w:szCs w:val="24"/>
              </w:rPr>
            </w:pPr>
          </w:p>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17</w:t>
            </w:r>
          </w:p>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8</w:t>
            </w:r>
          </w:p>
        </w:tc>
        <w:tc>
          <w:tcPr>
            <w:tcW w:w="1780" w:type="dxa"/>
          </w:tcPr>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25</w:t>
            </w:r>
          </w:p>
          <w:p w:rsidR="00F52BC0" w:rsidRPr="008F6AF1" w:rsidRDefault="00F52BC0" w:rsidP="00F52BC0">
            <w:pPr>
              <w:pStyle w:val="af3"/>
              <w:ind w:left="0"/>
              <w:jc w:val="center"/>
              <w:rPr>
                <w:rFonts w:ascii="Times New Roman" w:hAnsi="Times New Roman"/>
                <w:sz w:val="24"/>
                <w:szCs w:val="24"/>
              </w:rPr>
            </w:pPr>
          </w:p>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17</w:t>
            </w:r>
          </w:p>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8</w:t>
            </w:r>
          </w:p>
        </w:tc>
        <w:tc>
          <w:tcPr>
            <w:tcW w:w="1459" w:type="dxa"/>
          </w:tcPr>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100%</w:t>
            </w:r>
          </w:p>
          <w:p w:rsidR="00F52BC0" w:rsidRPr="008F6AF1" w:rsidRDefault="00F52BC0" w:rsidP="00F52BC0">
            <w:pPr>
              <w:pStyle w:val="af3"/>
              <w:ind w:left="0"/>
              <w:jc w:val="center"/>
              <w:rPr>
                <w:rFonts w:ascii="Times New Roman" w:hAnsi="Times New Roman"/>
                <w:sz w:val="24"/>
                <w:szCs w:val="24"/>
              </w:rPr>
            </w:pPr>
          </w:p>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100%</w:t>
            </w:r>
          </w:p>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100%</w:t>
            </w:r>
          </w:p>
        </w:tc>
      </w:tr>
      <w:tr w:rsidR="00F52BC0" w:rsidRPr="00802D92" w:rsidTr="00F52BC0">
        <w:tc>
          <w:tcPr>
            <w:tcW w:w="4426" w:type="dxa"/>
          </w:tcPr>
          <w:p w:rsidR="00F52BC0" w:rsidRPr="008F6AF1" w:rsidRDefault="00F52BC0" w:rsidP="00F52BC0">
            <w:pPr>
              <w:pStyle w:val="af3"/>
              <w:ind w:left="0"/>
              <w:jc w:val="both"/>
              <w:rPr>
                <w:rFonts w:ascii="Times New Roman" w:hAnsi="Times New Roman"/>
                <w:sz w:val="24"/>
                <w:szCs w:val="24"/>
              </w:rPr>
            </w:pPr>
            <w:r w:rsidRPr="008F6AF1">
              <w:rPr>
                <w:rFonts w:ascii="Times New Roman" w:hAnsi="Times New Roman" w:cs="Times New Roman"/>
                <w:sz w:val="24"/>
                <w:szCs w:val="24"/>
              </w:rPr>
              <w:t>Ведомственные образовательные организации</w:t>
            </w:r>
          </w:p>
        </w:tc>
        <w:tc>
          <w:tcPr>
            <w:tcW w:w="1799" w:type="dxa"/>
          </w:tcPr>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 xml:space="preserve"> 16</w:t>
            </w:r>
          </w:p>
        </w:tc>
        <w:tc>
          <w:tcPr>
            <w:tcW w:w="1780" w:type="dxa"/>
          </w:tcPr>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 xml:space="preserve"> 16</w:t>
            </w:r>
          </w:p>
        </w:tc>
        <w:tc>
          <w:tcPr>
            <w:tcW w:w="1459" w:type="dxa"/>
          </w:tcPr>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100 %</w:t>
            </w:r>
          </w:p>
        </w:tc>
      </w:tr>
      <w:tr w:rsidR="00F52BC0" w:rsidTr="00F52BC0">
        <w:tc>
          <w:tcPr>
            <w:tcW w:w="4426" w:type="dxa"/>
          </w:tcPr>
          <w:p w:rsidR="00F52BC0" w:rsidRPr="008F6AF1" w:rsidRDefault="00F52BC0" w:rsidP="00F52BC0">
            <w:pPr>
              <w:pStyle w:val="af3"/>
              <w:ind w:left="0"/>
              <w:jc w:val="both"/>
              <w:rPr>
                <w:rFonts w:ascii="Times New Roman" w:hAnsi="Times New Roman" w:cs="Times New Roman"/>
                <w:sz w:val="24"/>
                <w:szCs w:val="24"/>
              </w:rPr>
            </w:pPr>
            <w:r w:rsidRPr="008F6AF1">
              <w:rPr>
                <w:rFonts w:ascii="Times New Roman" w:hAnsi="Times New Roman" w:cs="Times New Roman"/>
                <w:sz w:val="24"/>
                <w:szCs w:val="24"/>
              </w:rPr>
              <w:t>Частные образовательные организации</w:t>
            </w:r>
          </w:p>
        </w:tc>
        <w:tc>
          <w:tcPr>
            <w:tcW w:w="1799" w:type="dxa"/>
          </w:tcPr>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3</w:t>
            </w:r>
          </w:p>
        </w:tc>
        <w:tc>
          <w:tcPr>
            <w:tcW w:w="1780" w:type="dxa"/>
          </w:tcPr>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3</w:t>
            </w:r>
          </w:p>
        </w:tc>
        <w:tc>
          <w:tcPr>
            <w:tcW w:w="1459" w:type="dxa"/>
          </w:tcPr>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100%</w:t>
            </w:r>
          </w:p>
        </w:tc>
      </w:tr>
      <w:tr w:rsidR="00F52BC0" w:rsidRPr="005103F2" w:rsidTr="00F52BC0">
        <w:tc>
          <w:tcPr>
            <w:tcW w:w="4426" w:type="dxa"/>
          </w:tcPr>
          <w:p w:rsidR="00F52BC0" w:rsidRPr="008F6AF1" w:rsidRDefault="00F52BC0" w:rsidP="00F52BC0">
            <w:pPr>
              <w:pStyle w:val="af3"/>
              <w:ind w:left="0"/>
              <w:jc w:val="both"/>
              <w:rPr>
                <w:rFonts w:ascii="Times New Roman" w:hAnsi="Times New Roman"/>
                <w:sz w:val="24"/>
                <w:szCs w:val="24"/>
              </w:rPr>
            </w:pPr>
            <w:r w:rsidRPr="008F6AF1">
              <w:rPr>
                <w:rFonts w:ascii="Times New Roman" w:hAnsi="Times New Roman"/>
                <w:sz w:val="24"/>
                <w:szCs w:val="24"/>
              </w:rPr>
              <w:t>ИТОГО</w:t>
            </w:r>
          </w:p>
        </w:tc>
        <w:tc>
          <w:tcPr>
            <w:tcW w:w="1799" w:type="dxa"/>
          </w:tcPr>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44</w:t>
            </w:r>
          </w:p>
        </w:tc>
        <w:tc>
          <w:tcPr>
            <w:tcW w:w="1780" w:type="dxa"/>
          </w:tcPr>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44</w:t>
            </w:r>
          </w:p>
        </w:tc>
        <w:tc>
          <w:tcPr>
            <w:tcW w:w="1459" w:type="dxa"/>
          </w:tcPr>
          <w:p w:rsidR="00F52BC0" w:rsidRPr="008F6AF1" w:rsidRDefault="00F52BC0" w:rsidP="00F52BC0">
            <w:pPr>
              <w:pStyle w:val="af3"/>
              <w:ind w:left="0"/>
              <w:jc w:val="center"/>
              <w:rPr>
                <w:rFonts w:ascii="Times New Roman" w:hAnsi="Times New Roman"/>
                <w:sz w:val="24"/>
                <w:szCs w:val="24"/>
              </w:rPr>
            </w:pPr>
            <w:r w:rsidRPr="008F6AF1">
              <w:rPr>
                <w:rFonts w:ascii="Times New Roman" w:hAnsi="Times New Roman"/>
                <w:sz w:val="24"/>
                <w:szCs w:val="24"/>
              </w:rPr>
              <w:t>100%</w:t>
            </w:r>
          </w:p>
        </w:tc>
      </w:tr>
    </w:tbl>
    <w:p w:rsidR="00F52BC0" w:rsidRDefault="00F52BC0" w:rsidP="00F52BC0">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По итогам мониторинга 2018г. количество обучающихся </w:t>
      </w:r>
      <w:r w:rsidRPr="008B1A3F">
        <w:rPr>
          <w:rFonts w:ascii="Times New Roman" w:hAnsi="Times New Roman"/>
          <w:sz w:val="28"/>
          <w:szCs w:val="28"/>
        </w:rPr>
        <w:t>федеральных, ведомственных, частных, автономных некоммерческих образовательных организаций</w:t>
      </w:r>
      <w:r>
        <w:rPr>
          <w:rFonts w:ascii="Times New Roman" w:hAnsi="Times New Roman"/>
          <w:sz w:val="28"/>
          <w:szCs w:val="28"/>
        </w:rPr>
        <w:t xml:space="preserve"> </w:t>
      </w:r>
      <w:r w:rsidRPr="006305E2">
        <w:rPr>
          <w:rFonts w:ascii="Times New Roman" w:hAnsi="Times New Roman"/>
          <w:sz w:val="28"/>
          <w:szCs w:val="28"/>
        </w:rPr>
        <w:t>Иркутской области</w:t>
      </w:r>
      <w:r>
        <w:rPr>
          <w:rFonts w:ascii="Times New Roman" w:hAnsi="Times New Roman"/>
          <w:bCs/>
          <w:sz w:val="28"/>
          <w:szCs w:val="28"/>
        </w:rPr>
        <w:t xml:space="preserve">, подлежащих </w:t>
      </w:r>
      <w:r w:rsidR="00125068">
        <w:rPr>
          <w:rFonts w:ascii="Times New Roman" w:hAnsi="Times New Roman"/>
          <w:bCs/>
          <w:sz w:val="28"/>
          <w:szCs w:val="28"/>
        </w:rPr>
        <w:t>СПТ</w:t>
      </w:r>
      <w:r>
        <w:rPr>
          <w:rFonts w:ascii="Times New Roman" w:hAnsi="Times New Roman"/>
          <w:bCs/>
          <w:sz w:val="28"/>
          <w:szCs w:val="28"/>
        </w:rPr>
        <w:t xml:space="preserve"> составило 62341 человек (приложение 5)</w:t>
      </w:r>
    </w:p>
    <w:p w:rsidR="008F6AF1" w:rsidRDefault="008F6AF1" w:rsidP="00F52BC0">
      <w:pPr>
        <w:spacing w:after="0" w:line="240" w:lineRule="auto"/>
        <w:jc w:val="right"/>
        <w:rPr>
          <w:rFonts w:ascii="Times New Roman" w:hAnsi="Times New Roman"/>
          <w:b/>
          <w:bCs/>
          <w:sz w:val="24"/>
          <w:szCs w:val="24"/>
        </w:rPr>
      </w:pPr>
    </w:p>
    <w:p w:rsidR="00125068" w:rsidRDefault="00125068" w:rsidP="00F52BC0">
      <w:pPr>
        <w:spacing w:after="0" w:line="240" w:lineRule="auto"/>
        <w:jc w:val="right"/>
        <w:rPr>
          <w:rFonts w:ascii="Times New Roman" w:hAnsi="Times New Roman"/>
          <w:b/>
          <w:bCs/>
          <w:sz w:val="24"/>
          <w:szCs w:val="24"/>
        </w:rPr>
      </w:pPr>
    </w:p>
    <w:p w:rsidR="00125068" w:rsidRDefault="00125068" w:rsidP="00F52BC0">
      <w:pPr>
        <w:spacing w:after="0" w:line="240" w:lineRule="auto"/>
        <w:jc w:val="right"/>
        <w:rPr>
          <w:rFonts w:ascii="Times New Roman" w:hAnsi="Times New Roman"/>
          <w:b/>
          <w:bCs/>
          <w:sz w:val="24"/>
          <w:szCs w:val="24"/>
        </w:rPr>
      </w:pPr>
    </w:p>
    <w:p w:rsidR="00125068" w:rsidRDefault="00125068" w:rsidP="00F52BC0">
      <w:pPr>
        <w:spacing w:after="0" w:line="240" w:lineRule="auto"/>
        <w:jc w:val="right"/>
        <w:rPr>
          <w:rFonts w:ascii="Times New Roman" w:hAnsi="Times New Roman"/>
          <w:b/>
          <w:bCs/>
          <w:sz w:val="24"/>
          <w:szCs w:val="24"/>
        </w:rPr>
      </w:pPr>
    </w:p>
    <w:p w:rsidR="00125068" w:rsidRDefault="00125068" w:rsidP="00F52BC0">
      <w:pPr>
        <w:spacing w:after="0" w:line="240" w:lineRule="auto"/>
        <w:jc w:val="right"/>
        <w:rPr>
          <w:rFonts w:ascii="Times New Roman" w:hAnsi="Times New Roman"/>
          <w:b/>
          <w:bCs/>
          <w:sz w:val="24"/>
          <w:szCs w:val="24"/>
        </w:rPr>
      </w:pPr>
    </w:p>
    <w:p w:rsidR="00125068" w:rsidRDefault="00125068" w:rsidP="00F52BC0">
      <w:pPr>
        <w:spacing w:after="0" w:line="240" w:lineRule="auto"/>
        <w:jc w:val="right"/>
        <w:rPr>
          <w:rFonts w:ascii="Times New Roman" w:hAnsi="Times New Roman"/>
          <w:b/>
          <w:bCs/>
          <w:sz w:val="24"/>
          <w:szCs w:val="24"/>
        </w:rPr>
      </w:pPr>
    </w:p>
    <w:p w:rsidR="00125068" w:rsidRDefault="00125068" w:rsidP="00F52BC0">
      <w:pPr>
        <w:spacing w:after="0" w:line="240" w:lineRule="auto"/>
        <w:jc w:val="right"/>
        <w:rPr>
          <w:rFonts w:ascii="Times New Roman" w:hAnsi="Times New Roman"/>
          <w:b/>
          <w:bCs/>
          <w:sz w:val="24"/>
          <w:szCs w:val="24"/>
        </w:rPr>
      </w:pPr>
    </w:p>
    <w:p w:rsidR="00125068" w:rsidRDefault="00125068" w:rsidP="00F52BC0">
      <w:pPr>
        <w:spacing w:after="0" w:line="240" w:lineRule="auto"/>
        <w:jc w:val="right"/>
        <w:rPr>
          <w:rFonts w:ascii="Times New Roman" w:hAnsi="Times New Roman"/>
          <w:b/>
          <w:bCs/>
          <w:sz w:val="24"/>
          <w:szCs w:val="24"/>
        </w:rPr>
      </w:pPr>
    </w:p>
    <w:p w:rsidR="00125068" w:rsidRDefault="00125068" w:rsidP="00F52BC0">
      <w:pPr>
        <w:spacing w:after="0" w:line="240" w:lineRule="auto"/>
        <w:jc w:val="right"/>
        <w:rPr>
          <w:rFonts w:ascii="Times New Roman" w:hAnsi="Times New Roman"/>
          <w:b/>
          <w:bCs/>
          <w:sz w:val="24"/>
          <w:szCs w:val="24"/>
        </w:rPr>
      </w:pPr>
    </w:p>
    <w:p w:rsidR="00F52BC0" w:rsidRPr="00E61BEE" w:rsidRDefault="00F52BC0" w:rsidP="00F52BC0">
      <w:pPr>
        <w:spacing w:after="0" w:line="240" w:lineRule="auto"/>
        <w:jc w:val="right"/>
        <w:rPr>
          <w:rFonts w:ascii="Times New Roman" w:hAnsi="Times New Roman"/>
          <w:b/>
          <w:bCs/>
          <w:sz w:val="24"/>
          <w:szCs w:val="24"/>
        </w:rPr>
      </w:pPr>
      <w:r w:rsidRPr="00E61BEE">
        <w:rPr>
          <w:rFonts w:ascii="Times New Roman" w:hAnsi="Times New Roman"/>
          <w:b/>
          <w:bCs/>
          <w:sz w:val="24"/>
          <w:szCs w:val="24"/>
        </w:rPr>
        <w:lastRenderedPageBreak/>
        <w:t>Диаграмма 5.1.</w:t>
      </w:r>
    </w:p>
    <w:p w:rsidR="00F52BC0" w:rsidRDefault="00F52BC0" w:rsidP="00F52BC0">
      <w:pPr>
        <w:widowControl w:val="0"/>
        <w:autoSpaceDE w:val="0"/>
        <w:autoSpaceDN w:val="0"/>
        <w:adjustRightInd w:val="0"/>
        <w:spacing w:after="0" w:line="240" w:lineRule="auto"/>
        <w:rPr>
          <w:rFonts w:ascii="Times New Roman" w:hAnsi="Times New Roman"/>
          <w:bCs/>
          <w:sz w:val="28"/>
          <w:szCs w:val="28"/>
        </w:rPr>
      </w:pPr>
      <w:r w:rsidRPr="00CC72E0">
        <w:rPr>
          <w:rFonts w:ascii="Times New Roman" w:hAnsi="Times New Roman"/>
          <w:bCs/>
          <w:noProof/>
          <w:sz w:val="28"/>
          <w:szCs w:val="28"/>
        </w:rPr>
        <w:drawing>
          <wp:inline distT="0" distB="0" distL="0" distR="0">
            <wp:extent cx="5962650" cy="1895475"/>
            <wp:effectExtent l="19050" t="0" r="19050" b="0"/>
            <wp:docPr id="4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52BC0" w:rsidRDefault="00F52BC0" w:rsidP="00F52BC0">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Количество респондентов, принявших участие в </w:t>
      </w:r>
      <w:r w:rsidR="00125068">
        <w:rPr>
          <w:rFonts w:ascii="Times New Roman" w:hAnsi="Times New Roman"/>
          <w:bCs/>
          <w:sz w:val="28"/>
          <w:szCs w:val="28"/>
        </w:rPr>
        <w:t>СПТ</w:t>
      </w:r>
      <w:r>
        <w:rPr>
          <w:rFonts w:ascii="Times New Roman" w:hAnsi="Times New Roman"/>
          <w:bCs/>
          <w:sz w:val="28"/>
          <w:szCs w:val="28"/>
        </w:rPr>
        <w:t xml:space="preserve"> в 2018г., составило 42595 человек</w:t>
      </w:r>
      <w:r w:rsidRPr="00BD5EE7">
        <w:rPr>
          <w:rFonts w:ascii="Times New Roman" w:hAnsi="Times New Roman"/>
          <w:bCs/>
          <w:sz w:val="28"/>
          <w:szCs w:val="28"/>
        </w:rPr>
        <w:t xml:space="preserve"> или </w:t>
      </w:r>
      <w:r>
        <w:rPr>
          <w:rFonts w:ascii="Times New Roman" w:hAnsi="Times New Roman"/>
          <w:bCs/>
          <w:sz w:val="28"/>
          <w:szCs w:val="28"/>
        </w:rPr>
        <w:t>68,3</w:t>
      </w:r>
      <w:r w:rsidRPr="00BD5EE7">
        <w:rPr>
          <w:rFonts w:ascii="Times New Roman" w:hAnsi="Times New Roman"/>
          <w:bCs/>
          <w:sz w:val="28"/>
          <w:szCs w:val="28"/>
        </w:rPr>
        <w:t>%</w:t>
      </w:r>
      <w:r>
        <w:rPr>
          <w:rFonts w:ascii="Times New Roman" w:hAnsi="Times New Roman"/>
          <w:bCs/>
          <w:sz w:val="28"/>
          <w:szCs w:val="28"/>
        </w:rPr>
        <w:t xml:space="preserve"> от общего количества обучающихся, подлежащих тестированию. Соответственно</w:t>
      </w:r>
      <w:r w:rsidR="00125068">
        <w:rPr>
          <w:rFonts w:ascii="Times New Roman" w:hAnsi="Times New Roman"/>
          <w:bCs/>
          <w:sz w:val="28"/>
          <w:szCs w:val="28"/>
        </w:rPr>
        <w:t>, не приняли</w:t>
      </w:r>
      <w:r>
        <w:rPr>
          <w:rFonts w:ascii="Times New Roman" w:hAnsi="Times New Roman"/>
          <w:bCs/>
          <w:sz w:val="28"/>
          <w:szCs w:val="28"/>
        </w:rPr>
        <w:t xml:space="preserve"> участие в </w:t>
      </w:r>
      <w:r w:rsidR="00125068">
        <w:rPr>
          <w:rFonts w:ascii="Times New Roman" w:hAnsi="Times New Roman"/>
          <w:bCs/>
          <w:sz w:val="28"/>
          <w:szCs w:val="28"/>
        </w:rPr>
        <w:t>СПТ</w:t>
      </w:r>
      <w:r>
        <w:rPr>
          <w:rFonts w:ascii="Times New Roman" w:hAnsi="Times New Roman"/>
          <w:bCs/>
          <w:sz w:val="28"/>
          <w:szCs w:val="28"/>
        </w:rPr>
        <w:t xml:space="preserve"> 31,7% (19746 чел.).</w:t>
      </w:r>
    </w:p>
    <w:p w:rsidR="00F52BC0" w:rsidRDefault="00F52BC0" w:rsidP="00F52BC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Высокий показатель участия обучающихся наблюдается в следующих образовательных организациях: </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Филиал федерального государственного бюджетного образовательного учреждения высшего образования «Российского государственного университета физической культуры, спорта молодёжи и туризма (ГЦОЛИФК</w:t>
      </w:r>
      <w:r w:rsidR="00125068" w:rsidRPr="00053BAF">
        <w:rPr>
          <w:rFonts w:ascii="Times New Roman" w:hAnsi="Times New Roman"/>
          <w:sz w:val="28"/>
          <w:szCs w:val="28"/>
        </w:rPr>
        <w:t>)» в</w:t>
      </w:r>
      <w:r w:rsidRPr="00053BAF">
        <w:rPr>
          <w:rFonts w:ascii="Times New Roman" w:hAnsi="Times New Roman"/>
          <w:sz w:val="28"/>
          <w:szCs w:val="28"/>
        </w:rPr>
        <w:t xml:space="preserve"> г. Иркутске (98,3%);</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Иркутский институт (филиал) федерального государственного бюджетного образовательного учреждения высшего образования «Всероссийский государственный университет юстиции» (100%);</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Иркутский филиал федерального государственного бюджетного образовательного учреждения высшего образования «Всероссийский государственный институт кинематографии им. С.А. Герасимова» (93,6%);</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Иркутский институт (филиал) федерального государственного бюджетного образовательного учреждения высшего образования «Всероссийский государственный университет юстиции» (100%);</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Иркутский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гражданской авиации» (95,5%);</w:t>
      </w:r>
    </w:p>
    <w:p w:rsidR="00F52BC0" w:rsidRDefault="00125068"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Восточно</w:t>
      </w:r>
      <w:r>
        <w:rPr>
          <w:rFonts w:ascii="Times New Roman" w:hAnsi="Times New Roman"/>
          <w:sz w:val="28"/>
          <w:szCs w:val="28"/>
        </w:rPr>
        <w:t>-</w:t>
      </w:r>
      <w:r w:rsidRPr="00053BAF">
        <w:rPr>
          <w:rFonts w:ascii="Times New Roman" w:hAnsi="Times New Roman"/>
          <w:sz w:val="28"/>
          <w:szCs w:val="28"/>
        </w:rPr>
        <w:t>Сибирский</w:t>
      </w:r>
      <w:r w:rsidR="00F52BC0" w:rsidRPr="00053BAF">
        <w:rPr>
          <w:rFonts w:ascii="Times New Roman" w:hAnsi="Times New Roman"/>
          <w:sz w:val="28"/>
          <w:szCs w:val="28"/>
        </w:rPr>
        <w:t xml:space="preserve"> филиал федерального государственного бюджетного образовательного учреждения высшего образования «Российский </w:t>
      </w:r>
      <w:r w:rsidRPr="00053BAF">
        <w:rPr>
          <w:rFonts w:ascii="Times New Roman" w:hAnsi="Times New Roman"/>
          <w:sz w:val="28"/>
          <w:szCs w:val="28"/>
        </w:rPr>
        <w:t>государственный университет</w:t>
      </w:r>
      <w:r w:rsidR="00F52BC0" w:rsidRPr="00053BAF">
        <w:rPr>
          <w:rFonts w:ascii="Times New Roman" w:hAnsi="Times New Roman"/>
          <w:sz w:val="28"/>
          <w:szCs w:val="28"/>
        </w:rPr>
        <w:t xml:space="preserve"> </w:t>
      </w:r>
      <w:r w:rsidRPr="00053BAF">
        <w:rPr>
          <w:rFonts w:ascii="Times New Roman" w:hAnsi="Times New Roman"/>
          <w:sz w:val="28"/>
          <w:szCs w:val="28"/>
        </w:rPr>
        <w:t>правосудия» (</w:t>
      </w:r>
      <w:r w:rsidR="00F52BC0" w:rsidRPr="00053BAF">
        <w:rPr>
          <w:rFonts w:ascii="Times New Roman" w:hAnsi="Times New Roman"/>
          <w:sz w:val="28"/>
          <w:szCs w:val="28"/>
        </w:rPr>
        <w:t>100%);</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Филиал федерального государственного бюджетного образовательного учреждения высшего образования «Байкальский государственный университет» в г. Братске (100%);</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Федеральное государственное бюджетное образовательное учреждение среднего профессионального образования «Государственное училище (колледж) олимпийского резерва г. Иркутска» (ФГБОУ СПО «ГУ(К)ОР г. Иркутск</w:t>
      </w:r>
      <w:r w:rsidR="00125068" w:rsidRPr="00053BAF">
        <w:rPr>
          <w:rFonts w:ascii="Times New Roman" w:hAnsi="Times New Roman"/>
          <w:sz w:val="28"/>
          <w:szCs w:val="28"/>
        </w:rPr>
        <w:t>») (</w:t>
      </w:r>
      <w:r w:rsidRPr="00053BAF">
        <w:rPr>
          <w:rFonts w:ascii="Times New Roman" w:hAnsi="Times New Roman"/>
          <w:sz w:val="28"/>
          <w:szCs w:val="28"/>
        </w:rPr>
        <w:t>93,4%);</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lastRenderedPageBreak/>
        <w:t>Братский педагогический колледж ФГБОУ ВО «Братский государственный университет» (93,3%);</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Государственное бюджетное профессиональное образовательное учреждение Иркутский областной музыкальный колледж им. Ф. Шопена (99,1%)</w:t>
      </w:r>
      <w:r>
        <w:rPr>
          <w:rFonts w:ascii="Times New Roman" w:hAnsi="Times New Roman"/>
          <w:sz w:val="28"/>
          <w:szCs w:val="28"/>
        </w:rPr>
        <w:t>;</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Государственное бюджетное профессиональное образовательное учреждение Иркутской области «Братское музыкальное училище» (94,9%);</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Областное государственное образовательное учреждение среднего профессионального образования «Иркутское художественное училище им. И.Л. Копылова» (97,5%);</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Государственное бюджетное профессиональное образовательное учреждение «Саянский медицинский колледж» (96,6%);</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Областное государственное бюджетное профессиональное образовательное учреждение «Тулунский медицинский колледж» (100%);</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Областное государственное бюджетное профессиональное образовательное учреждение «Нижнеудинское медицинское училище» (92,3%);</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Частное учреждение профессионального образования «Колледж управления и предпринимательства» (100%)</w:t>
      </w:r>
      <w:r>
        <w:rPr>
          <w:rFonts w:ascii="Times New Roman" w:hAnsi="Times New Roman"/>
          <w:sz w:val="28"/>
          <w:szCs w:val="28"/>
        </w:rPr>
        <w:t>;</w:t>
      </w:r>
    </w:p>
    <w:p w:rsidR="00F52BC0"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Федеральное государственное бюджетное образовательное учреждение высшего образования «Иркутский государственный медицинский университет» (82,5%);</w:t>
      </w:r>
    </w:p>
    <w:p w:rsidR="00F52BC0" w:rsidRPr="00053BAF" w:rsidRDefault="00F52BC0" w:rsidP="00D3468F">
      <w:pPr>
        <w:pStyle w:val="a7"/>
        <w:widowControl w:val="0"/>
        <w:numPr>
          <w:ilvl w:val="0"/>
          <w:numId w:val="55"/>
        </w:numPr>
        <w:autoSpaceDE w:val="0"/>
        <w:autoSpaceDN w:val="0"/>
        <w:adjustRightInd w:val="0"/>
        <w:spacing w:after="0" w:line="240" w:lineRule="auto"/>
        <w:jc w:val="both"/>
        <w:rPr>
          <w:rFonts w:ascii="Times New Roman" w:hAnsi="Times New Roman"/>
          <w:sz w:val="28"/>
          <w:szCs w:val="28"/>
        </w:rPr>
      </w:pPr>
      <w:r w:rsidRPr="00053BAF">
        <w:rPr>
          <w:rFonts w:ascii="Times New Roman" w:hAnsi="Times New Roman"/>
          <w:sz w:val="28"/>
          <w:szCs w:val="28"/>
        </w:rPr>
        <w:t xml:space="preserve">Федеральное государственное бюджетное образовательное учреждение высшего образования «Иркутский государственный аграрный университет им. А.А. </w:t>
      </w:r>
      <w:r w:rsidR="00125068" w:rsidRPr="00053BAF">
        <w:rPr>
          <w:rFonts w:ascii="Times New Roman" w:hAnsi="Times New Roman"/>
          <w:sz w:val="28"/>
          <w:szCs w:val="28"/>
        </w:rPr>
        <w:t>Ежевского» (</w:t>
      </w:r>
      <w:r w:rsidRPr="00053BAF">
        <w:rPr>
          <w:rFonts w:ascii="Times New Roman" w:hAnsi="Times New Roman"/>
          <w:sz w:val="28"/>
          <w:szCs w:val="28"/>
        </w:rPr>
        <w:t>81,8%).</w:t>
      </w:r>
    </w:p>
    <w:p w:rsidR="00F52BC0" w:rsidRDefault="00F52BC0" w:rsidP="00F52BC0">
      <w:pPr>
        <w:pStyle w:val="a3"/>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w:t>
      </w:r>
      <w:r w:rsidRPr="00555D45">
        <w:rPr>
          <w:rFonts w:ascii="Times New Roman" w:eastAsia="Times New Roman" w:hAnsi="Times New Roman" w:cs="Times New Roman"/>
          <w:sz w:val="28"/>
          <w:szCs w:val="28"/>
        </w:rPr>
        <w:t xml:space="preserve">отметить, что в </w:t>
      </w:r>
      <w:r w:rsidR="00125068">
        <w:rPr>
          <w:rFonts w:ascii="Times New Roman" w:eastAsia="Times New Roman" w:hAnsi="Times New Roman" w:cs="Times New Roman"/>
          <w:sz w:val="28"/>
          <w:szCs w:val="28"/>
        </w:rPr>
        <w:t>СПТ</w:t>
      </w:r>
      <w:r w:rsidRPr="00555D45">
        <w:rPr>
          <w:rFonts w:ascii="Times New Roman" w:eastAsia="Times New Roman" w:hAnsi="Times New Roman" w:cs="Times New Roman"/>
          <w:sz w:val="28"/>
          <w:szCs w:val="28"/>
        </w:rPr>
        <w:t xml:space="preserve"> приняли участие только те обучающиеся, которые дали добровольное информированное согласие по установленной форме</w:t>
      </w:r>
      <w:r>
        <w:rPr>
          <w:rFonts w:ascii="Times New Roman" w:eastAsia="Times New Roman" w:hAnsi="Times New Roman" w:cs="Times New Roman"/>
          <w:sz w:val="28"/>
          <w:szCs w:val="28"/>
        </w:rPr>
        <w:t xml:space="preserve">. </w:t>
      </w:r>
    </w:p>
    <w:p w:rsidR="008F6AF1" w:rsidRDefault="00F52BC0" w:rsidP="00F52BC0">
      <w:pPr>
        <w:widowControl w:val="0"/>
        <w:autoSpaceDE w:val="0"/>
        <w:autoSpaceDN w:val="0"/>
        <w:adjustRightInd w:val="0"/>
        <w:spacing w:after="0" w:line="240" w:lineRule="auto"/>
        <w:ind w:firstLine="708"/>
        <w:jc w:val="right"/>
        <w:rPr>
          <w:rFonts w:ascii="Times New Roman" w:hAnsi="Times New Roman" w:cs="Times New Roman"/>
          <w:b/>
          <w:sz w:val="24"/>
          <w:szCs w:val="24"/>
        </w:rPr>
      </w:pPr>
      <w:r w:rsidRPr="00461920">
        <w:rPr>
          <w:rFonts w:ascii="Times New Roman" w:hAnsi="Times New Roman" w:cs="Times New Roman"/>
          <w:b/>
          <w:sz w:val="24"/>
          <w:szCs w:val="24"/>
        </w:rPr>
        <w:t xml:space="preserve">Таблица </w:t>
      </w:r>
      <w:r>
        <w:rPr>
          <w:rFonts w:ascii="Times New Roman" w:hAnsi="Times New Roman" w:cs="Times New Roman"/>
          <w:b/>
          <w:sz w:val="24"/>
          <w:szCs w:val="24"/>
        </w:rPr>
        <w:t>5.1</w:t>
      </w:r>
      <w:r w:rsidRPr="00461920">
        <w:rPr>
          <w:rFonts w:ascii="Times New Roman" w:hAnsi="Times New Roman" w:cs="Times New Roman"/>
          <w:b/>
          <w:sz w:val="24"/>
          <w:szCs w:val="24"/>
        </w:rPr>
        <w:t xml:space="preserve">. </w:t>
      </w:r>
    </w:p>
    <w:p w:rsidR="00F52BC0" w:rsidRPr="00461920" w:rsidRDefault="00F52BC0" w:rsidP="008F6AF1">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461920">
        <w:rPr>
          <w:rFonts w:ascii="Times New Roman" w:hAnsi="Times New Roman" w:cs="Times New Roman"/>
          <w:b/>
          <w:sz w:val="24"/>
          <w:szCs w:val="24"/>
        </w:rPr>
        <w:t>Количество обучающихся</w:t>
      </w:r>
      <w:r>
        <w:rPr>
          <w:rFonts w:ascii="Times New Roman" w:hAnsi="Times New Roman" w:cs="Times New Roman"/>
          <w:b/>
          <w:sz w:val="24"/>
          <w:szCs w:val="24"/>
        </w:rPr>
        <w:t xml:space="preserve">, принявших участие в </w:t>
      </w:r>
      <w:r w:rsidRPr="00461920">
        <w:rPr>
          <w:rFonts w:ascii="Times New Roman" w:hAnsi="Times New Roman" w:cs="Times New Roman"/>
          <w:b/>
          <w:sz w:val="24"/>
          <w:szCs w:val="24"/>
        </w:rPr>
        <w:t>ОО</w:t>
      </w:r>
      <w:r w:rsidR="008F6AF1">
        <w:rPr>
          <w:rFonts w:ascii="Times New Roman" w:hAnsi="Times New Roman" w:cs="Times New Roman"/>
          <w:b/>
          <w:sz w:val="24"/>
          <w:szCs w:val="24"/>
        </w:rPr>
        <w:t xml:space="preserve"> </w:t>
      </w:r>
      <w:r w:rsidRPr="00461920">
        <w:rPr>
          <w:rFonts w:ascii="Times New Roman" w:hAnsi="Times New Roman" w:cs="Times New Roman"/>
          <w:b/>
          <w:sz w:val="24"/>
          <w:szCs w:val="24"/>
        </w:rPr>
        <w:t xml:space="preserve">в соответствии с </w:t>
      </w:r>
      <w:r>
        <w:rPr>
          <w:rFonts w:ascii="Times New Roman" w:hAnsi="Times New Roman" w:cs="Times New Roman"/>
          <w:b/>
          <w:sz w:val="24"/>
          <w:szCs w:val="24"/>
        </w:rPr>
        <w:t>курсом (2018г.)</w:t>
      </w:r>
    </w:p>
    <w:tbl>
      <w:tblPr>
        <w:tblStyle w:val="af6"/>
        <w:tblW w:w="9464" w:type="dxa"/>
        <w:tblLayout w:type="fixed"/>
        <w:tblLook w:val="04A0" w:firstRow="1" w:lastRow="0" w:firstColumn="1" w:lastColumn="0" w:noHBand="0" w:noVBand="1"/>
      </w:tblPr>
      <w:tblGrid>
        <w:gridCol w:w="959"/>
        <w:gridCol w:w="992"/>
        <w:gridCol w:w="851"/>
        <w:gridCol w:w="850"/>
        <w:gridCol w:w="851"/>
        <w:gridCol w:w="850"/>
        <w:gridCol w:w="992"/>
        <w:gridCol w:w="993"/>
        <w:gridCol w:w="1134"/>
        <w:gridCol w:w="992"/>
      </w:tblGrid>
      <w:tr w:rsidR="00F52BC0" w:rsidRPr="00777FC6" w:rsidTr="00F52BC0">
        <w:tc>
          <w:tcPr>
            <w:tcW w:w="959" w:type="dxa"/>
            <w:vMerge w:val="restart"/>
            <w:textDirection w:val="btLr"/>
          </w:tcPr>
          <w:p w:rsidR="00F52BC0" w:rsidRDefault="00F52BC0" w:rsidP="00F52BC0">
            <w:pPr>
              <w:widowControl w:val="0"/>
              <w:autoSpaceDE w:val="0"/>
              <w:autoSpaceDN w:val="0"/>
              <w:adjustRightInd w:val="0"/>
              <w:ind w:left="113" w:right="113"/>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Класс/</w:t>
            </w:r>
          </w:p>
          <w:p w:rsidR="00F52BC0" w:rsidRPr="00777FC6" w:rsidRDefault="00F52BC0" w:rsidP="00F52BC0">
            <w:pPr>
              <w:widowControl w:val="0"/>
              <w:autoSpaceDE w:val="0"/>
              <w:autoSpaceDN w:val="0"/>
              <w:adjustRightInd w:val="0"/>
              <w:ind w:left="113" w:right="113"/>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Вид ОО</w:t>
            </w:r>
          </w:p>
        </w:tc>
        <w:tc>
          <w:tcPr>
            <w:tcW w:w="2693" w:type="dxa"/>
            <w:gridSpan w:val="3"/>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Высшие ОО</w:t>
            </w:r>
            <w:r w:rsidRPr="00777FC6">
              <w:rPr>
                <w:rFonts w:ascii="Times New Roman" w:eastAsia="Times New Roman" w:hAnsi="Times New Roman" w:cs="Times New Roman"/>
                <w:b/>
                <w:bCs/>
                <w:sz w:val="24"/>
                <w:szCs w:val="24"/>
              </w:rPr>
              <w:t xml:space="preserve"> (чел.)</w:t>
            </w:r>
          </w:p>
        </w:tc>
        <w:tc>
          <w:tcPr>
            <w:tcW w:w="2693" w:type="dxa"/>
            <w:gridSpan w:val="3"/>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Профессиональные ОО</w:t>
            </w:r>
            <w:r w:rsidRPr="00777FC6">
              <w:rPr>
                <w:rFonts w:ascii="Times New Roman" w:eastAsia="Times New Roman" w:hAnsi="Times New Roman" w:cs="Times New Roman"/>
                <w:b/>
                <w:bCs/>
                <w:sz w:val="24"/>
                <w:szCs w:val="24"/>
              </w:rPr>
              <w:t xml:space="preserve"> (чел.)</w:t>
            </w:r>
          </w:p>
        </w:tc>
        <w:tc>
          <w:tcPr>
            <w:tcW w:w="3119" w:type="dxa"/>
            <w:gridSpan w:val="3"/>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ИТОГО (чел.)</w:t>
            </w:r>
          </w:p>
        </w:tc>
      </w:tr>
      <w:tr w:rsidR="00F52BC0" w:rsidRPr="00777FC6" w:rsidTr="00F52BC0">
        <w:trPr>
          <w:cantSplit/>
          <w:trHeight w:val="1134"/>
        </w:trPr>
        <w:tc>
          <w:tcPr>
            <w:tcW w:w="959" w:type="dxa"/>
            <w:vMerge/>
          </w:tcPr>
          <w:p w:rsidR="00F52BC0" w:rsidRPr="00777FC6" w:rsidRDefault="00F52BC0" w:rsidP="00F52BC0">
            <w:pPr>
              <w:widowControl w:val="0"/>
              <w:autoSpaceDE w:val="0"/>
              <w:autoSpaceDN w:val="0"/>
              <w:adjustRightInd w:val="0"/>
              <w:jc w:val="both"/>
              <w:rPr>
                <w:rFonts w:ascii="Times New Roman" w:eastAsia="Times New Roman" w:hAnsi="Times New Roman" w:cs="Times New Roman"/>
                <w:bCs/>
                <w:sz w:val="24"/>
                <w:szCs w:val="24"/>
              </w:rPr>
            </w:pPr>
          </w:p>
        </w:tc>
        <w:tc>
          <w:tcPr>
            <w:tcW w:w="992"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Число подлежащих (чел.)</w:t>
            </w:r>
          </w:p>
        </w:tc>
        <w:tc>
          <w:tcPr>
            <w:tcW w:w="851"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Приняло участие в СПТ</w:t>
            </w:r>
          </w:p>
        </w:tc>
        <w:tc>
          <w:tcPr>
            <w:tcW w:w="850"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 от числа подлежащих</w:t>
            </w:r>
          </w:p>
        </w:tc>
        <w:tc>
          <w:tcPr>
            <w:tcW w:w="851"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Число подлежащих (чел.)</w:t>
            </w:r>
          </w:p>
        </w:tc>
        <w:tc>
          <w:tcPr>
            <w:tcW w:w="850"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Приняло участие в СПТ</w:t>
            </w:r>
          </w:p>
        </w:tc>
        <w:tc>
          <w:tcPr>
            <w:tcW w:w="992"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 от числа подлежащих</w:t>
            </w:r>
          </w:p>
        </w:tc>
        <w:tc>
          <w:tcPr>
            <w:tcW w:w="993"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Число подлежащих (чел.)</w:t>
            </w:r>
          </w:p>
        </w:tc>
        <w:tc>
          <w:tcPr>
            <w:tcW w:w="1134"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Приняло участие в СПТ</w:t>
            </w:r>
          </w:p>
        </w:tc>
        <w:tc>
          <w:tcPr>
            <w:tcW w:w="992" w:type="dxa"/>
            <w:textDirection w:val="btLr"/>
          </w:tcPr>
          <w:p w:rsidR="00F52BC0" w:rsidRPr="00FE2E1D"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4"/>
                <w:szCs w:val="14"/>
              </w:rPr>
            </w:pPr>
            <w:r w:rsidRPr="00FE2E1D">
              <w:rPr>
                <w:rFonts w:ascii="Times New Roman" w:eastAsia="Times New Roman" w:hAnsi="Times New Roman" w:cs="Times New Roman"/>
                <w:b/>
                <w:bCs/>
                <w:sz w:val="14"/>
                <w:szCs w:val="14"/>
              </w:rPr>
              <w:t>% от числа подлежащих</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курс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12 783</w:t>
            </w:r>
          </w:p>
        </w:tc>
        <w:tc>
          <w:tcPr>
            <w:tcW w:w="851" w:type="dxa"/>
          </w:tcPr>
          <w:p w:rsidR="00F52BC0" w:rsidRPr="00374FD3" w:rsidRDefault="00F52BC0" w:rsidP="00F52BC0">
            <w:pPr>
              <w:widowControl w:val="0"/>
              <w:autoSpaceDE w:val="0"/>
              <w:autoSpaceDN w:val="0"/>
              <w:adjustRightInd w:val="0"/>
              <w:jc w:val="center"/>
              <w:rPr>
                <w:rFonts w:ascii="Times New Roman" w:eastAsia="Times New Roman" w:hAnsi="Times New Roman" w:cs="Times New Roman"/>
                <w:bCs/>
              </w:rPr>
            </w:pPr>
            <w:r w:rsidRPr="00374FD3">
              <w:rPr>
                <w:rFonts w:ascii="Times New Roman" w:eastAsia="Times New Roman" w:hAnsi="Times New Roman" w:cs="Times New Roman"/>
                <w:bCs/>
              </w:rPr>
              <w:t>8 854</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69,3%</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4 689</w:t>
            </w:r>
          </w:p>
        </w:tc>
        <w:tc>
          <w:tcPr>
            <w:tcW w:w="850"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sidRPr="00582F2A">
              <w:rPr>
                <w:rFonts w:ascii="Times New Roman" w:eastAsia="Times New Roman" w:hAnsi="Times New Roman" w:cs="Times New Roman"/>
                <w:bCs/>
              </w:rPr>
              <w:t>3 873</w:t>
            </w:r>
          </w:p>
        </w:tc>
        <w:tc>
          <w:tcPr>
            <w:tcW w:w="992"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82,6%</w:t>
            </w:r>
          </w:p>
        </w:tc>
        <w:tc>
          <w:tcPr>
            <w:tcW w:w="993"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17 472</w:t>
            </w:r>
          </w:p>
        </w:tc>
        <w:tc>
          <w:tcPr>
            <w:tcW w:w="1134"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12 737</w:t>
            </w:r>
          </w:p>
        </w:tc>
        <w:tc>
          <w:tcPr>
            <w:tcW w:w="992"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72,9%</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 курс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11 440</w:t>
            </w:r>
          </w:p>
        </w:tc>
        <w:tc>
          <w:tcPr>
            <w:tcW w:w="851" w:type="dxa"/>
          </w:tcPr>
          <w:p w:rsidR="00F52BC0" w:rsidRPr="00374FD3"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6 670</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58,5%</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3 783</w:t>
            </w:r>
          </w:p>
        </w:tc>
        <w:tc>
          <w:tcPr>
            <w:tcW w:w="850"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2 725</w:t>
            </w:r>
          </w:p>
        </w:tc>
        <w:tc>
          <w:tcPr>
            <w:tcW w:w="992"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72%</w:t>
            </w:r>
          </w:p>
        </w:tc>
        <w:tc>
          <w:tcPr>
            <w:tcW w:w="993"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15 223</w:t>
            </w:r>
          </w:p>
        </w:tc>
        <w:tc>
          <w:tcPr>
            <w:tcW w:w="1134"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9 412</w:t>
            </w:r>
          </w:p>
        </w:tc>
        <w:tc>
          <w:tcPr>
            <w:tcW w:w="992"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61,8%</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 курс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8 570</w:t>
            </w:r>
          </w:p>
        </w:tc>
        <w:tc>
          <w:tcPr>
            <w:tcW w:w="851" w:type="dxa"/>
          </w:tcPr>
          <w:p w:rsidR="00F52BC0" w:rsidRPr="00374FD3"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5 791</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67,9%</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2 852</w:t>
            </w:r>
          </w:p>
        </w:tc>
        <w:tc>
          <w:tcPr>
            <w:tcW w:w="850"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2 287</w:t>
            </w:r>
          </w:p>
        </w:tc>
        <w:tc>
          <w:tcPr>
            <w:tcW w:w="992"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80,2%</w:t>
            </w:r>
          </w:p>
        </w:tc>
        <w:tc>
          <w:tcPr>
            <w:tcW w:w="993"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11 422</w:t>
            </w:r>
          </w:p>
        </w:tc>
        <w:tc>
          <w:tcPr>
            <w:tcW w:w="1134"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8 103</w:t>
            </w:r>
          </w:p>
        </w:tc>
        <w:tc>
          <w:tcPr>
            <w:tcW w:w="992"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70,9%</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 курс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7 366</w:t>
            </w:r>
          </w:p>
        </w:tc>
        <w:tc>
          <w:tcPr>
            <w:tcW w:w="851" w:type="dxa"/>
          </w:tcPr>
          <w:p w:rsidR="00F52BC0" w:rsidRPr="00374FD3"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4 981</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68,1%</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1 961</w:t>
            </w:r>
          </w:p>
        </w:tc>
        <w:tc>
          <w:tcPr>
            <w:tcW w:w="850"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1 514</w:t>
            </w:r>
          </w:p>
        </w:tc>
        <w:tc>
          <w:tcPr>
            <w:tcW w:w="992"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77,2%</w:t>
            </w:r>
          </w:p>
        </w:tc>
        <w:tc>
          <w:tcPr>
            <w:tcW w:w="993"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9 327</w:t>
            </w:r>
          </w:p>
        </w:tc>
        <w:tc>
          <w:tcPr>
            <w:tcW w:w="1134"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6 527</w:t>
            </w:r>
          </w:p>
        </w:tc>
        <w:tc>
          <w:tcPr>
            <w:tcW w:w="992"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70%</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 курс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4 102</w:t>
            </w:r>
          </w:p>
        </w:tc>
        <w:tc>
          <w:tcPr>
            <w:tcW w:w="851" w:type="dxa"/>
          </w:tcPr>
          <w:p w:rsidR="00F52BC0" w:rsidRPr="00374FD3"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2 750</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67,9%</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33</w:t>
            </w:r>
          </w:p>
        </w:tc>
        <w:tc>
          <w:tcPr>
            <w:tcW w:w="850"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23</w:t>
            </w:r>
          </w:p>
        </w:tc>
        <w:tc>
          <w:tcPr>
            <w:tcW w:w="992"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69,7%</w:t>
            </w:r>
          </w:p>
        </w:tc>
        <w:tc>
          <w:tcPr>
            <w:tcW w:w="993"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4 135</w:t>
            </w:r>
          </w:p>
        </w:tc>
        <w:tc>
          <w:tcPr>
            <w:tcW w:w="1134"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2 810</w:t>
            </w:r>
          </w:p>
        </w:tc>
        <w:tc>
          <w:tcPr>
            <w:tcW w:w="992"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68%</w:t>
            </w:r>
          </w:p>
        </w:tc>
      </w:tr>
      <w:tr w:rsidR="00F52BC0" w:rsidRPr="00777FC6" w:rsidTr="00F52BC0">
        <w:tc>
          <w:tcPr>
            <w:tcW w:w="959" w:type="dxa"/>
          </w:tcPr>
          <w:p w:rsidR="00F52BC0" w:rsidRPr="008F6AF1" w:rsidRDefault="00F52BC0" w:rsidP="00F52BC0">
            <w:pPr>
              <w:widowControl w:val="0"/>
              <w:autoSpaceDE w:val="0"/>
              <w:autoSpaceDN w:val="0"/>
              <w:adjustRightInd w:val="0"/>
              <w:jc w:val="both"/>
              <w:rPr>
                <w:rFonts w:ascii="Times New Roman" w:eastAsia="Times New Roman" w:hAnsi="Times New Roman" w:cs="Times New Roman"/>
                <w:b/>
                <w:bCs/>
                <w:sz w:val="16"/>
                <w:szCs w:val="16"/>
              </w:rPr>
            </w:pPr>
            <w:r w:rsidRPr="008F6AF1">
              <w:rPr>
                <w:rFonts w:ascii="Times New Roman" w:eastAsia="Times New Roman" w:hAnsi="Times New Roman" w:cs="Times New Roman"/>
                <w:b/>
                <w:bCs/>
                <w:sz w:val="16"/>
                <w:szCs w:val="16"/>
              </w:rPr>
              <w:t>Очно-зачное</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358</w:t>
            </w:r>
          </w:p>
        </w:tc>
        <w:tc>
          <w:tcPr>
            <w:tcW w:w="851" w:type="dxa"/>
          </w:tcPr>
          <w:p w:rsidR="00F52BC0" w:rsidRPr="00374FD3"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270</w:t>
            </w:r>
          </w:p>
        </w:tc>
        <w:tc>
          <w:tcPr>
            <w:tcW w:w="850" w:type="dxa"/>
          </w:tcPr>
          <w:p w:rsidR="00F52BC0"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75,4%</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323</w:t>
            </w:r>
          </w:p>
        </w:tc>
        <w:tc>
          <w:tcPr>
            <w:tcW w:w="850"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189</w:t>
            </w:r>
          </w:p>
        </w:tc>
        <w:tc>
          <w:tcPr>
            <w:tcW w:w="992"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58,5%</w:t>
            </w:r>
          </w:p>
        </w:tc>
        <w:tc>
          <w:tcPr>
            <w:tcW w:w="993"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681</w:t>
            </w:r>
          </w:p>
        </w:tc>
        <w:tc>
          <w:tcPr>
            <w:tcW w:w="1134"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459</w:t>
            </w:r>
          </w:p>
        </w:tc>
        <w:tc>
          <w:tcPr>
            <w:tcW w:w="992"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67,4%</w:t>
            </w:r>
          </w:p>
        </w:tc>
      </w:tr>
      <w:tr w:rsidR="00F52BC0" w:rsidRPr="00777FC6" w:rsidTr="00F52BC0">
        <w:tc>
          <w:tcPr>
            <w:tcW w:w="959" w:type="dxa"/>
          </w:tcPr>
          <w:p w:rsidR="00F52BC0"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заочное</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3 647</w:t>
            </w:r>
          </w:p>
        </w:tc>
        <w:tc>
          <w:tcPr>
            <w:tcW w:w="851" w:type="dxa"/>
          </w:tcPr>
          <w:p w:rsidR="00F52BC0" w:rsidRPr="00374FD3"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1 976</w:t>
            </w:r>
          </w:p>
        </w:tc>
        <w:tc>
          <w:tcPr>
            <w:tcW w:w="850" w:type="dxa"/>
          </w:tcPr>
          <w:p w:rsidR="00F52BC0"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66,1%</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434</w:t>
            </w:r>
          </w:p>
        </w:tc>
        <w:tc>
          <w:tcPr>
            <w:tcW w:w="850"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136</w:t>
            </w:r>
          </w:p>
        </w:tc>
        <w:tc>
          <w:tcPr>
            <w:tcW w:w="992" w:type="dxa"/>
          </w:tcPr>
          <w:p w:rsidR="00F52BC0" w:rsidRPr="00582F2A"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31,3%</w:t>
            </w:r>
          </w:p>
        </w:tc>
        <w:tc>
          <w:tcPr>
            <w:tcW w:w="993"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4 081</w:t>
            </w:r>
          </w:p>
        </w:tc>
        <w:tc>
          <w:tcPr>
            <w:tcW w:w="1134"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2 547</w:t>
            </w:r>
          </w:p>
        </w:tc>
        <w:tc>
          <w:tcPr>
            <w:tcW w:w="992" w:type="dxa"/>
          </w:tcPr>
          <w:p w:rsidR="00F52BC0" w:rsidRPr="00355478"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62,4%</w:t>
            </w:r>
          </w:p>
        </w:tc>
      </w:tr>
      <w:tr w:rsidR="00F52BC0" w:rsidRPr="00777FC6"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lastRenderedPageBreak/>
              <w:t>ИТОГО (чел.)</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48 266</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31 848</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66%</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14 075</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10 747</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76,4%</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62 341</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42 595</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68,3%</w:t>
            </w:r>
          </w:p>
        </w:tc>
      </w:tr>
    </w:tbl>
    <w:p w:rsidR="00F52BC0" w:rsidRDefault="00F52BC0" w:rsidP="00125068">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Высокий процентный показатель </w:t>
      </w:r>
      <w:r w:rsidR="00125068">
        <w:rPr>
          <w:rFonts w:ascii="Times New Roman" w:hAnsi="Times New Roman"/>
          <w:bCs/>
          <w:sz w:val="28"/>
          <w:szCs w:val="28"/>
        </w:rPr>
        <w:t>обучающихся</w:t>
      </w:r>
      <w:r>
        <w:rPr>
          <w:rFonts w:ascii="Times New Roman" w:hAnsi="Times New Roman"/>
          <w:bCs/>
          <w:sz w:val="28"/>
          <w:szCs w:val="28"/>
        </w:rPr>
        <w:t xml:space="preserve">, не принявших участия в </w:t>
      </w:r>
      <w:r w:rsidR="00125068">
        <w:rPr>
          <w:rFonts w:ascii="Times New Roman" w:hAnsi="Times New Roman"/>
          <w:bCs/>
          <w:sz w:val="28"/>
          <w:szCs w:val="28"/>
        </w:rPr>
        <w:t>СПТ,</w:t>
      </w:r>
      <w:r>
        <w:rPr>
          <w:rFonts w:ascii="Times New Roman" w:hAnsi="Times New Roman"/>
          <w:bCs/>
          <w:sz w:val="28"/>
          <w:szCs w:val="28"/>
        </w:rPr>
        <w:t xml:space="preserve"> наблюдается в следующих учреждениях:</w:t>
      </w:r>
    </w:p>
    <w:p w:rsidR="00F52BC0" w:rsidRDefault="00F52BC0" w:rsidP="00125068">
      <w:pPr>
        <w:pStyle w:val="a7"/>
        <w:numPr>
          <w:ilvl w:val="0"/>
          <w:numId w:val="34"/>
        </w:numPr>
        <w:spacing w:after="0" w:line="240" w:lineRule="auto"/>
        <w:jc w:val="both"/>
        <w:rPr>
          <w:rFonts w:ascii="Times New Roman" w:hAnsi="Times New Roman"/>
          <w:bCs/>
          <w:sz w:val="28"/>
          <w:szCs w:val="28"/>
        </w:rPr>
      </w:pPr>
      <w:r w:rsidRPr="00025D78">
        <w:rPr>
          <w:rFonts w:ascii="Times New Roman" w:hAnsi="Times New Roman"/>
          <w:bCs/>
          <w:sz w:val="28"/>
          <w:szCs w:val="28"/>
        </w:rPr>
        <w:t xml:space="preserve">Колледж автомобильного транспорта и агропромышленного сервиса Федеральное государственное бюджетное образовательное учреждение высшего образования «Иркутский государственный аграрный университет им. А.А. Ежевского» </w:t>
      </w:r>
      <w:r w:rsidRPr="00CC72E0">
        <w:rPr>
          <w:rFonts w:ascii="Times New Roman" w:hAnsi="Times New Roman"/>
          <w:bCs/>
          <w:sz w:val="28"/>
          <w:szCs w:val="28"/>
        </w:rPr>
        <w:t>(</w:t>
      </w:r>
      <w:r>
        <w:rPr>
          <w:rFonts w:ascii="Times New Roman" w:hAnsi="Times New Roman"/>
          <w:bCs/>
          <w:sz w:val="28"/>
          <w:szCs w:val="28"/>
        </w:rPr>
        <w:t>45</w:t>
      </w:r>
      <w:r w:rsidRPr="00CC72E0">
        <w:rPr>
          <w:rFonts w:ascii="Times New Roman" w:hAnsi="Times New Roman"/>
          <w:bCs/>
          <w:sz w:val="28"/>
          <w:szCs w:val="28"/>
        </w:rPr>
        <w:t>,</w:t>
      </w:r>
      <w:r>
        <w:rPr>
          <w:rFonts w:ascii="Times New Roman" w:hAnsi="Times New Roman"/>
          <w:bCs/>
          <w:sz w:val="28"/>
          <w:szCs w:val="28"/>
        </w:rPr>
        <w:t>3</w:t>
      </w:r>
      <w:r w:rsidRPr="00CC72E0">
        <w:rPr>
          <w:rFonts w:ascii="Times New Roman" w:hAnsi="Times New Roman"/>
          <w:bCs/>
          <w:sz w:val="28"/>
          <w:szCs w:val="28"/>
        </w:rPr>
        <w:t>%);</w:t>
      </w:r>
    </w:p>
    <w:p w:rsidR="00F52BC0" w:rsidRDefault="00F52BC0" w:rsidP="00125068">
      <w:pPr>
        <w:pStyle w:val="a7"/>
        <w:numPr>
          <w:ilvl w:val="0"/>
          <w:numId w:val="34"/>
        </w:numPr>
        <w:spacing w:after="0" w:line="240" w:lineRule="auto"/>
        <w:jc w:val="both"/>
        <w:rPr>
          <w:rFonts w:ascii="Times New Roman" w:hAnsi="Times New Roman"/>
          <w:bCs/>
          <w:sz w:val="28"/>
          <w:szCs w:val="28"/>
        </w:rPr>
      </w:pPr>
      <w:r w:rsidRPr="001F3BB1">
        <w:rPr>
          <w:rFonts w:ascii="Times New Roman" w:hAnsi="Times New Roman"/>
          <w:bCs/>
          <w:sz w:val="28"/>
          <w:szCs w:val="28"/>
        </w:rPr>
        <w:t xml:space="preserve">Областное государственное бюджетное профессиональное образовательное учреждение </w:t>
      </w:r>
      <w:r>
        <w:rPr>
          <w:rFonts w:ascii="Times New Roman" w:hAnsi="Times New Roman"/>
          <w:bCs/>
          <w:sz w:val="28"/>
          <w:szCs w:val="28"/>
        </w:rPr>
        <w:t>«</w:t>
      </w:r>
      <w:r w:rsidRPr="001F3BB1">
        <w:rPr>
          <w:rFonts w:ascii="Times New Roman" w:hAnsi="Times New Roman"/>
          <w:bCs/>
          <w:sz w:val="28"/>
          <w:szCs w:val="28"/>
        </w:rPr>
        <w:t>Братский медицинский колледж</w:t>
      </w:r>
      <w:r>
        <w:rPr>
          <w:rFonts w:ascii="Times New Roman" w:hAnsi="Times New Roman"/>
          <w:bCs/>
          <w:sz w:val="28"/>
          <w:szCs w:val="28"/>
        </w:rPr>
        <w:t>» (56,2%);</w:t>
      </w:r>
    </w:p>
    <w:p w:rsidR="00F52BC0" w:rsidRPr="00053BAF" w:rsidRDefault="00F52BC0" w:rsidP="00125068">
      <w:pPr>
        <w:pStyle w:val="a7"/>
        <w:numPr>
          <w:ilvl w:val="0"/>
          <w:numId w:val="34"/>
        </w:numPr>
        <w:spacing w:after="0" w:line="240" w:lineRule="auto"/>
        <w:jc w:val="both"/>
        <w:rPr>
          <w:rFonts w:ascii="Times New Roman" w:hAnsi="Times New Roman"/>
          <w:bCs/>
          <w:sz w:val="28"/>
          <w:szCs w:val="28"/>
        </w:rPr>
      </w:pPr>
      <w:r w:rsidRPr="00053BAF">
        <w:rPr>
          <w:rFonts w:ascii="Times New Roman" w:hAnsi="Times New Roman"/>
          <w:bCs/>
          <w:sz w:val="28"/>
          <w:szCs w:val="28"/>
        </w:rPr>
        <w:t>Федеральное государственное бюджетов образовательное учреждение высшего образования «Иркутский национальный исследовательский технический университет» (38,9%);</w:t>
      </w:r>
    </w:p>
    <w:p w:rsidR="00F52BC0" w:rsidRPr="00863080" w:rsidRDefault="00F52BC0" w:rsidP="00125068">
      <w:pPr>
        <w:pStyle w:val="a7"/>
        <w:numPr>
          <w:ilvl w:val="0"/>
          <w:numId w:val="34"/>
        </w:numPr>
        <w:spacing w:after="0" w:line="240" w:lineRule="auto"/>
        <w:jc w:val="both"/>
        <w:rPr>
          <w:rFonts w:ascii="Times New Roman" w:hAnsi="Times New Roman"/>
          <w:bCs/>
          <w:sz w:val="28"/>
          <w:szCs w:val="28"/>
        </w:rPr>
      </w:pPr>
      <w:r w:rsidRPr="00863080">
        <w:rPr>
          <w:rFonts w:ascii="Times New Roman" w:hAnsi="Times New Roman"/>
          <w:bCs/>
          <w:sz w:val="28"/>
          <w:szCs w:val="28"/>
        </w:rPr>
        <w:t>Федеральное государственное бюджетное образовательное учреждение высшего образования «Иркутский государственный</w:t>
      </w:r>
      <w:r w:rsidR="00125068">
        <w:rPr>
          <w:rFonts w:ascii="Times New Roman" w:hAnsi="Times New Roman"/>
          <w:bCs/>
          <w:sz w:val="28"/>
          <w:szCs w:val="28"/>
        </w:rPr>
        <w:t xml:space="preserve"> </w:t>
      </w:r>
      <w:r w:rsidRPr="00863080">
        <w:rPr>
          <w:rFonts w:ascii="Times New Roman" w:hAnsi="Times New Roman"/>
          <w:bCs/>
          <w:sz w:val="28"/>
          <w:szCs w:val="28"/>
        </w:rPr>
        <w:t>университет»</w:t>
      </w:r>
      <w:r>
        <w:rPr>
          <w:rFonts w:ascii="Times New Roman" w:hAnsi="Times New Roman"/>
          <w:bCs/>
          <w:sz w:val="28"/>
          <w:szCs w:val="28"/>
        </w:rPr>
        <w:t xml:space="preserve"> (48,1%).</w:t>
      </w:r>
    </w:p>
    <w:p w:rsidR="00F52BC0" w:rsidRPr="00EF18EF" w:rsidRDefault="00F52BC0" w:rsidP="00125068">
      <w:pPr>
        <w:pStyle w:val="a3"/>
        <w:jc w:val="both"/>
        <w:rPr>
          <w:rFonts w:ascii="Times New Roman" w:eastAsia="Times New Roman" w:hAnsi="Times New Roman" w:cs="Times New Roman"/>
          <w:sz w:val="28"/>
          <w:szCs w:val="28"/>
        </w:rPr>
      </w:pPr>
      <w:r>
        <w:rPr>
          <w:rFonts w:ascii="Times New Roman" w:hAnsi="Times New Roman"/>
          <w:sz w:val="28"/>
          <w:szCs w:val="28"/>
        </w:rPr>
        <w:t xml:space="preserve">Основной </w:t>
      </w:r>
      <w:r w:rsidR="00234B5F">
        <w:rPr>
          <w:rFonts w:ascii="Times New Roman" w:hAnsi="Times New Roman"/>
          <w:sz w:val="28"/>
          <w:szCs w:val="28"/>
        </w:rPr>
        <w:t>причиной низкой</w:t>
      </w:r>
      <w:r>
        <w:rPr>
          <w:rFonts w:ascii="Times New Roman" w:hAnsi="Times New Roman"/>
          <w:sz w:val="28"/>
          <w:szCs w:val="28"/>
        </w:rPr>
        <w:t xml:space="preserve"> активности обучающихся в ОО, являются</w:t>
      </w:r>
      <w:r w:rsidRPr="00EF18EF">
        <w:rPr>
          <w:rFonts w:ascii="Times New Roman" w:eastAsia="Times New Roman" w:hAnsi="Times New Roman" w:cs="Times New Roman"/>
          <w:sz w:val="28"/>
          <w:szCs w:val="28"/>
        </w:rPr>
        <w:t>:</w:t>
      </w:r>
    </w:p>
    <w:p w:rsidR="00F52BC0" w:rsidRPr="00EF18EF" w:rsidRDefault="00F52BC0" w:rsidP="00D3468F">
      <w:pPr>
        <w:pStyle w:val="a3"/>
        <w:numPr>
          <w:ilvl w:val="0"/>
          <w:numId w:val="3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иные причины - </w:t>
      </w:r>
      <w:r>
        <w:rPr>
          <w:rFonts w:ascii="Times New Roman" w:hAnsi="Times New Roman"/>
          <w:sz w:val="28"/>
          <w:szCs w:val="28"/>
        </w:rPr>
        <w:t>13592</w:t>
      </w:r>
      <w:r>
        <w:rPr>
          <w:rFonts w:ascii="Times New Roman" w:eastAsia="Times New Roman" w:hAnsi="Times New Roman" w:cs="Times New Roman"/>
          <w:sz w:val="28"/>
          <w:szCs w:val="28"/>
        </w:rPr>
        <w:t>человек</w:t>
      </w:r>
      <w:r w:rsidRPr="00EF18EF">
        <w:rPr>
          <w:rFonts w:ascii="Times New Roman" w:eastAsia="Times New Roman" w:hAnsi="Times New Roman" w:cs="Times New Roman"/>
          <w:sz w:val="28"/>
          <w:szCs w:val="28"/>
        </w:rPr>
        <w:t xml:space="preserve"> (</w:t>
      </w:r>
      <w:r>
        <w:rPr>
          <w:rFonts w:ascii="Times New Roman" w:hAnsi="Times New Roman"/>
          <w:sz w:val="28"/>
          <w:szCs w:val="28"/>
        </w:rPr>
        <w:t>68,8</w:t>
      </w:r>
      <w:r>
        <w:rPr>
          <w:rFonts w:ascii="Times New Roman" w:eastAsia="Times New Roman" w:hAnsi="Times New Roman" w:cs="Times New Roman"/>
          <w:sz w:val="28"/>
          <w:szCs w:val="28"/>
        </w:rPr>
        <w:t xml:space="preserve"> % </w:t>
      </w:r>
      <w:r w:rsidRPr="00356A35">
        <w:rPr>
          <w:rFonts w:ascii="Times New Roman" w:eastAsia="Times New Roman" w:hAnsi="Times New Roman" w:cs="Times New Roman"/>
          <w:sz w:val="28"/>
          <w:szCs w:val="28"/>
        </w:rPr>
        <w:t>от количества не приня</w:t>
      </w:r>
      <w:r>
        <w:rPr>
          <w:rFonts w:ascii="Times New Roman" w:hAnsi="Times New Roman"/>
          <w:sz w:val="28"/>
          <w:szCs w:val="28"/>
        </w:rPr>
        <w:t>вших участие в тестировании</w:t>
      </w:r>
      <w:r w:rsidRPr="00EF18EF">
        <w:rPr>
          <w:rFonts w:ascii="Times New Roman" w:eastAsia="Times New Roman" w:hAnsi="Times New Roman" w:cs="Times New Roman"/>
          <w:sz w:val="28"/>
          <w:szCs w:val="28"/>
        </w:rPr>
        <w:t>). Среди «</w:t>
      </w:r>
      <w:r>
        <w:rPr>
          <w:rFonts w:ascii="Times New Roman" w:eastAsia="Times New Roman" w:hAnsi="Times New Roman" w:cs="Times New Roman"/>
          <w:sz w:val="28"/>
          <w:szCs w:val="28"/>
        </w:rPr>
        <w:t>иных</w:t>
      </w:r>
      <w:r w:rsidRPr="00EF18EF">
        <w:rPr>
          <w:rFonts w:ascii="Times New Roman" w:eastAsia="Times New Roman" w:hAnsi="Times New Roman" w:cs="Times New Roman"/>
          <w:sz w:val="28"/>
          <w:szCs w:val="28"/>
        </w:rPr>
        <w:t xml:space="preserve"> причин» </w:t>
      </w:r>
      <w:r>
        <w:rPr>
          <w:rFonts w:ascii="Times New Roman" w:eastAsia="Times New Roman" w:hAnsi="Times New Roman" w:cs="Times New Roman"/>
          <w:sz w:val="28"/>
          <w:szCs w:val="28"/>
        </w:rPr>
        <w:t xml:space="preserve">образовательные организации </w:t>
      </w:r>
      <w:r w:rsidRPr="00EF18EF">
        <w:rPr>
          <w:rFonts w:ascii="Times New Roman" w:eastAsia="Times New Roman" w:hAnsi="Times New Roman" w:cs="Times New Roman"/>
          <w:sz w:val="28"/>
          <w:szCs w:val="28"/>
        </w:rPr>
        <w:t>указали</w:t>
      </w:r>
      <w:r w:rsidR="00234B5F">
        <w:rPr>
          <w:rFonts w:ascii="Times New Roman" w:eastAsia="Times New Roman" w:hAnsi="Times New Roman" w:cs="Times New Roman"/>
          <w:sz w:val="28"/>
          <w:szCs w:val="28"/>
        </w:rPr>
        <w:t xml:space="preserve"> следующие</w:t>
      </w:r>
      <w:r w:rsidRPr="00EF18EF">
        <w:rPr>
          <w:rFonts w:ascii="Times New Roman" w:eastAsia="Times New Roman" w:hAnsi="Times New Roman" w:cs="Times New Roman"/>
          <w:sz w:val="28"/>
          <w:szCs w:val="28"/>
        </w:rPr>
        <w:t xml:space="preserve">: нахождение </w:t>
      </w:r>
      <w:r>
        <w:rPr>
          <w:rFonts w:ascii="Times New Roman" w:eastAsia="Times New Roman" w:hAnsi="Times New Roman" w:cs="Times New Roman"/>
          <w:sz w:val="28"/>
          <w:szCs w:val="28"/>
        </w:rPr>
        <w:t xml:space="preserve">обучающихся </w:t>
      </w:r>
      <w:r w:rsidRPr="00EF18EF">
        <w:rPr>
          <w:rFonts w:ascii="Times New Roman" w:eastAsia="Times New Roman" w:hAnsi="Times New Roman" w:cs="Times New Roman"/>
          <w:sz w:val="28"/>
          <w:szCs w:val="28"/>
        </w:rPr>
        <w:t xml:space="preserve">на производственной </w:t>
      </w:r>
      <w:r>
        <w:rPr>
          <w:rFonts w:ascii="Times New Roman" w:eastAsia="Times New Roman" w:hAnsi="Times New Roman" w:cs="Times New Roman"/>
          <w:sz w:val="28"/>
          <w:szCs w:val="28"/>
        </w:rPr>
        <w:t xml:space="preserve">или преддипломной </w:t>
      </w:r>
      <w:r w:rsidRPr="00EF18EF">
        <w:rPr>
          <w:rFonts w:ascii="Times New Roman" w:eastAsia="Times New Roman" w:hAnsi="Times New Roman" w:cs="Times New Roman"/>
          <w:sz w:val="28"/>
          <w:szCs w:val="28"/>
        </w:rPr>
        <w:t>практике, в академическом отпуске</w:t>
      </w:r>
      <w:r>
        <w:rPr>
          <w:rFonts w:ascii="Times New Roman" w:eastAsia="Times New Roman" w:hAnsi="Times New Roman" w:cs="Times New Roman"/>
          <w:sz w:val="28"/>
          <w:szCs w:val="28"/>
        </w:rPr>
        <w:t>, несовпадение временных сроков тестирования (заочной формы обучения)</w:t>
      </w:r>
      <w:r w:rsidRPr="00EF18EF">
        <w:rPr>
          <w:rFonts w:ascii="Times New Roman" w:eastAsia="Times New Roman" w:hAnsi="Times New Roman" w:cs="Times New Roman"/>
          <w:sz w:val="28"/>
          <w:szCs w:val="28"/>
        </w:rPr>
        <w:t xml:space="preserve">. По сведениям </w:t>
      </w:r>
      <w:r>
        <w:rPr>
          <w:rFonts w:ascii="Times New Roman" w:eastAsia="Times New Roman" w:hAnsi="Times New Roman" w:cs="Times New Roman"/>
          <w:sz w:val="28"/>
          <w:szCs w:val="28"/>
        </w:rPr>
        <w:t>образовательных организаций</w:t>
      </w:r>
      <w:r w:rsidRPr="00EF18EF">
        <w:rPr>
          <w:rFonts w:ascii="Times New Roman" w:eastAsia="Times New Roman" w:hAnsi="Times New Roman" w:cs="Times New Roman"/>
          <w:sz w:val="28"/>
          <w:szCs w:val="28"/>
        </w:rPr>
        <w:t>, работа с данными категориями студентов будет продолжена в течение учебного года.</w:t>
      </w:r>
    </w:p>
    <w:p w:rsidR="00F52BC0" w:rsidRDefault="00234B5F" w:rsidP="00D3468F">
      <w:pPr>
        <w:pStyle w:val="a3"/>
        <w:numPr>
          <w:ilvl w:val="0"/>
          <w:numId w:val="34"/>
        </w:numPr>
        <w:jc w:val="both"/>
        <w:rPr>
          <w:rFonts w:ascii="Times New Roman" w:hAnsi="Times New Roman"/>
          <w:sz w:val="28"/>
          <w:szCs w:val="28"/>
        </w:rPr>
      </w:pPr>
      <w:r w:rsidRPr="00EF18EF">
        <w:rPr>
          <w:rFonts w:ascii="Times New Roman" w:eastAsia="Times New Roman" w:hAnsi="Times New Roman" w:cs="Times New Roman"/>
          <w:sz w:val="28"/>
          <w:szCs w:val="28"/>
        </w:rPr>
        <w:t>О</w:t>
      </w:r>
      <w:r w:rsidR="00F52BC0" w:rsidRPr="00EF18EF">
        <w:rPr>
          <w:rFonts w:ascii="Times New Roman" w:eastAsia="Times New Roman" w:hAnsi="Times New Roman" w:cs="Times New Roman"/>
          <w:sz w:val="28"/>
          <w:szCs w:val="28"/>
        </w:rPr>
        <w:t>тказ</w:t>
      </w:r>
      <w:r>
        <w:rPr>
          <w:rFonts w:ascii="Times New Roman" w:eastAsia="Times New Roman" w:hAnsi="Times New Roman" w:cs="Times New Roman"/>
          <w:sz w:val="28"/>
          <w:szCs w:val="28"/>
        </w:rPr>
        <w:t xml:space="preserve"> -</w:t>
      </w:r>
      <w:r w:rsidR="00F52BC0" w:rsidRPr="00EF18EF">
        <w:rPr>
          <w:rFonts w:ascii="Times New Roman" w:eastAsia="Times New Roman" w:hAnsi="Times New Roman" w:cs="Times New Roman"/>
          <w:sz w:val="28"/>
          <w:szCs w:val="28"/>
        </w:rPr>
        <w:t xml:space="preserve"> </w:t>
      </w:r>
      <w:r w:rsidR="00F52BC0">
        <w:rPr>
          <w:rFonts w:ascii="Times New Roman" w:eastAsia="Times New Roman" w:hAnsi="Times New Roman" w:cs="Times New Roman"/>
          <w:sz w:val="28"/>
          <w:szCs w:val="28"/>
        </w:rPr>
        <w:t xml:space="preserve">обучающие </w:t>
      </w:r>
      <w:r w:rsidR="00F52BC0" w:rsidRPr="00EF18EF">
        <w:rPr>
          <w:rFonts w:ascii="Times New Roman" w:eastAsia="Times New Roman" w:hAnsi="Times New Roman" w:cs="Times New Roman"/>
          <w:sz w:val="28"/>
          <w:szCs w:val="28"/>
        </w:rPr>
        <w:t xml:space="preserve">не дали добровольное информированное согласие – </w:t>
      </w:r>
      <w:r w:rsidR="00F52BC0">
        <w:rPr>
          <w:rFonts w:ascii="Times New Roman" w:hAnsi="Times New Roman"/>
          <w:sz w:val="28"/>
          <w:szCs w:val="28"/>
        </w:rPr>
        <w:t>4970</w:t>
      </w:r>
      <w:r w:rsidR="00F52BC0" w:rsidRPr="00EF18EF">
        <w:rPr>
          <w:rFonts w:ascii="Times New Roman" w:eastAsia="Times New Roman" w:hAnsi="Times New Roman" w:cs="Times New Roman"/>
          <w:sz w:val="28"/>
          <w:szCs w:val="28"/>
        </w:rPr>
        <w:t xml:space="preserve"> человек (</w:t>
      </w:r>
      <w:r w:rsidR="00F52BC0">
        <w:rPr>
          <w:rFonts w:ascii="Times New Roman" w:hAnsi="Times New Roman"/>
          <w:sz w:val="28"/>
          <w:szCs w:val="28"/>
        </w:rPr>
        <w:t>25,2</w:t>
      </w:r>
      <w:r w:rsidR="00F52BC0" w:rsidRPr="00EF18EF">
        <w:rPr>
          <w:rFonts w:ascii="Times New Roman" w:eastAsia="Times New Roman" w:hAnsi="Times New Roman" w:cs="Times New Roman"/>
          <w:sz w:val="28"/>
          <w:szCs w:val="28"/>
        </w:rPr>
        <w:t xml:space="preserve">% от количества </w:t>
      </w:r>
      <w:r w:rsidR="00F52BC0">
        <w:rPr>
          <w:rFonts w:ascii="Times New Roman" w:eastAsia="Times New Roman" w:hAnsi="Times New Roman" w:cs="Times New Roman"/>
          <w:sz w:val="28"/>
          <w:szCs w:val="28"/>
        </w:rPr>
        <w:t>не принявших участие в тестировании</w:t>
      </w:r>
      <w:r w:rsidR="00F52BC0" w:rsidRPr="00EF18EF">
        <w:rPr>
          <w:rFonts w:ascii="Times New Roman" w:eastAsia="Times New Roman" w:hAnsi="Times New Roman" w:cs="Times New Roman"/>
          <w:sz w:val="28"/>
          <w:szCs w:val="28"/>
        </w:rPr>
        <w:t>);</w:t>
      </w:r>
    </w:p>
    <w:p w:rsidR="00F52BC0" w:rsidRPr="00FB4441" w:rsidRDefault="00F52BC0" w:rsidP="00D3468F">
      <w:pPr>
        <w:pStyle w:val="a3"/>
        <w:numPr>
          <w:ilvl w:val="0"/>
          <w:numId w:val="34"/>
        </w:numPr>
        <w:jc w:val="both"/>
        <w:rPr>
          <w:rFonts w:ascii="Times New Roman" w:eastAsia="Times New Roman" w:hAnsi="Times New Roman" w:cs="Times New Roman"/>
          <w:sz w:val="28"/>
          <w:szCs w:val="28"/>
        </w:rPr>
      </w:pPr>
      <w:r w:rsidRPr="00FB4441">
        <w:rPr>
          <w:rFonts w:ascii="Times New Roman" w:eastAsia="Times New Roman" w:hAnsi="Times New Roman" w:cs="Times New Roman"/>
          <w:sz w:val="28"/>
          <w:szCs w:val="28"/>
        </w:rPr>
        <w:t xml:space="preserve">по болезни </w:t>
      </w:r>
      <w:r w:rsidRPr="00FB4441">
        <w:rPr>
          <w:rFonts w:ascii="Times New Roman" w:hAnsi="Times New Roman"/>
          <w:sz w:val="28"/>
          <w:szCs w:val="28"/>
        </w:rPr>
        <w:t>–118</w:t>
      </w:r>
      <w:r>
        <w:rPr>
          <w:rFonts w:ascii="Times New Roman" w:hAnsi="Times New Roman"/>
          <w:sz w:val="28"/>
          <w:szCs w:val="28"/>
        </w:rPr>
        <w:t>4</w:t>
      </w:r>
      <w:r w:rsidR="00234B5F">
        <w:rPr>
          <w:rFonts w:ascii="Times New Roman" w:hAnsi="Times New Roman"/>
          <w:sz w:val="28"/>
          <w:szCs w:val="28"/>
        </w:rPr>
        <w:t xml:space="preserve"> </w:t>
      </w:r>
      <w:r w:rsidRPr="00FB4441">
        <w:rPr>
          <w:rFonts w:ascii="Times New Roman" w:eastAsia="Times New Roman" w:hAnsi="Times New Roman" w:cs="Times New Roman"/>
          <w:sz w:val="28"/>
          <w:szCs w:val="28"/>
        </w:rPr>
        <w:t>человек (</w:t>
      </w:r>
      <w:r>
        <w:rPr>
          <w:rFonts w:ascii="Times New Roman" w:hAnsi="Times New Roman"/>
          <w:sz w:val="28"/>
          <w:szCs w:val="28"/>
        </w:rPr>
        <w:t>6,0</w:t>
      </w:r>
      <w:r w:rsidRPr="00FB4441">
        <w:rPr>
          <w:rFonts w:ascii="Times New Roman" w:eastAsia="Times New Roman" w:hAnsi="Times New Roman" w:cs="Times New Roman"/>
          <w:sz w:val="28"/>
          <w:szCs w:val="28"/>
        </w:rPr>
        <w:t xml:space="preserve"> % от количества не п</w:t>
      </w:r>
      <w:r>
        <w:rPr>
          <w:rFonts w:ascii="Times New Roman" w:hAnsi="Times New Roman"/>
          <w:sz w:val="28"/>
          <w:szCs w:val="28"/>
        </w:rPr>
        <w:t xml:space="preserve">ринявших участие в </w:t>
      </w:r>
      <w:r w:rsidR="00234B5F">
        <w:rPr>
          <w:rFonts w:ascii="Times New Roman" w:hAnsi="Times New Roman"/>
          <w:sz w:val="28"/>
          <w:szCs w:val="28"/>
        </w:rPr>
        <w:t>СПТ</w:t>
      </w:r>
      <w:r w:rsidRPr="00FB4441">
        <w:rPr>
          <w:rFonts w:ascii="Times New Roman" w:eastAsia="Times New Roman" w:hAnsi="Times New Roman" w:cs="Times New Roman"/>
          <w:sz w:val="28"/>
          <w:szCs w:val="28"/>
        </w:rPr>
        <w:t>)</w:t>
      </w:r>
      <w:r>
        <w:rPr>
          <w:rFonts w:ascii="Times New Roman" w:hAnsi="Times New Roman"/>
          <w:sz w:val="28"/>
          <w:szCs w:val="28"/>
        </w:rPr>
        <w:t>.</w:t>
      </w:r>
    </w:p>
    <w:p w:rsidR="00F52BC0" w:rsidRPr="00FB4441" w:rsidRDefault="00F52BC0" w:rsidP="00F52BC0">
      <w:pPr>
        <w:spacing w:after="0" w:line="240" w:lineRule="auto"/>
        <w:ind w:firstLine="360"/>
        <w:jc w:val="right"/>
        <w:rPr>
          <w:rFonts w:ascii="Times New Roman" w:eastAsia="Times New Roman" w:hAnsi="Times New Roman" w:cs="Times New Roman"/>
          <w:b/>
          <w:bCs/>
          <w:sz w:val="24"/>
          <w:szCs w:val="24"/>
        </w:rPr>
      </w:pPr>
      <w:r w:rsidRPr="00FB4441">
        <w:rPr>
          <w:rFonts w:ascii="Times New Roman" w:eastAsia="Times New Roman" w:hAnsi="Times New Roman" w:cs="Times New Roman"/>
          <w:b/>
          <w:bCs/>
          <w:sz w:val="24"/>
          <w:szCs w:val="24"/>
        </w:rPr>
        <w:t>Диаграмма 5.2.</w:t>
      </w:r>
    </w:p>
    <w:p w:rsidR="00F52BC0" w:rsidRDefault="00F52BC0" w:rsidP="00F52BC0">
      <w:pPr>
        <w:spacing w:after="0" w:line="240" w:lineRule="auto"/>
        <w:ind w:firstLine="360"/>
        <w:jc w:val="both"/>
        <w:rPr>
          <w:rFonts w:ascii="Times New Roman" w:hAnsi="Times New Roman"/>
          <w:bCs/>
          <w:sz w:val="28"/>
          <w:szCs w:val="28"/>
        </w:rPr>
      </w:pPr>
      <w:r w:rsidRPr="00FB4441">
        <w:rPr>
          <w:rFonts w:ascii="Times New Roman" w:hAnsi="Times New Roman"/>
          <w:bCs/>
          <w:noProof/>
          <w:sz w:val="28"/>
          <w:szCs w:val="28"/>
        </w:rPr>
        <w:drawing>
          <wp:inline distT="0" distB="0" distL="0" distR="0">
            <wp:extent cx="5676900" cy="2505075"/>
            <wp:effectExtent l="19050" t="0" r="19050" b="0"/>
            <wp:docPr id="4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52BC0" w:rsidRPr="00FB4441" w:rsidRDefault="00F52BC0" w:rsidP="00F52BC0">
      <w:pPr>
        <w:spacing w:after="0" w:line="240" w:lineRule="auto"/>
        <w:ind w:firstLine="708"/>
        <w:jc w:val="both"/>
        <w:rPr>
          <w:rFonts w:ascii="Times New Roman" w:eastAsia="Times New Roman" w:hAnsi="Times New Roman" w:cs="Times New Roman"/>
          <w:bCs/>
          <w:sz w:val="28"/>
          <w:szCs w:val="28"/>
        </w:rPr>
      </w:pPr>
      <w:r w:rsidRPr="00E27B38">
        <w:rPr>
          <w:rFonts w:ascii="Times New Roman" w:eastAsia="Times New Roman" w:hAnsi="Times New Roman" w:cs="Times New Roman"/>
          <w:bCs/>
          <w:sz w:val="28"/>
          <w:szCs w:val="28"/>
        </w:rPr>
        <w:lastRenderedPageBreak/>
        <w:t xml:space="preserve">По сведениям </w:t>
      </w:r>
      <w:r w:rsidR="00234B5F">
        <w:rPr>
          <w:rFonts w:ascii="Times New Roman" w:eastAsia="Times New Roman" w:hAnsi="Times New Roman" w:cs="Times New Roman"/>
          <w:bCs/>
          <w:sz w:val="28"/>
          <w:szCs w:val="28"/>
        </w:rPr>
        <w:t>образовательных организаций,</w:t>
      </w:r>
      <w:r>
        <w:rPr>
          <w:rFonts w:ascii="Times New Roman" w:eastAsia="Times New Roman" w:hAnsi="Times New Roman" w:cs="Times New Roman"/>
          <w:bCs/>
          <w:sz w:val="28"/>
          <w:szCs w:val="28"/>
        </w:rPr>
        <w:t xml:space="preserve"> обучающиеся, составившие по результатам СПТ «группу риска» немедицинского потребления наркотических средств и психотропных веществ, имеются в 17 </w:t>
      </w:r>
      <w:r w:rsidR="00234B5F">
        <w:rPr>
          <w:rFonts w:ascii="Times New Roman" w:eastAsia="Times New Roman" w:hAnsi="Times New Roman" w:cs="Times New Roman"/>
          <w:bCs/>
          <w:sz w:val="28"/>
          <w:szCs w:val="28"/>
        </w:rPr>
        <w:t>учреждениях</w:t>
      </w:r>
      <w:r w:rsidRPr="00E27B3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38,6% от общего числа образовательных организаций)</w:t>
      </w:r>
      <w:r w:rsidRPr="00E27B38">
        <w:rPr>
          <w:rFonts w:ascii="Times New Roman" w:eastAsia="Times New Roman" w:hAnsi="Times New Roman" w:cs="Times New Roman"/>
          <w:bCs/>
          <w:sz w:val="28"/>
          <w:szCs w:val="28"/>
        </w:rPr>
        <w:t xml:space="preserve"> (приложение </w:t>
      </w:r>
      <w:r>
        <w:rPr>
          <w:rFonts w:ascii="Times New Roman" w:eastAsia="Times New Roman" w:hAnsi="Times New Roman" w:cs="Times New Roman"/>
          <w:bCs/>
          <w:sz w:val="28"/>
          <w:szCs w:val="28"/>
        </w:rPr>
        <w:t>5)</w:t>
      </w:r>
      <w:r>
        <w:rPr>
          <w:rFonts w:ascii="Times New Roman" w:hAnsi="Times New Roman"/>
          <w:bCs/>
          <w:sz w:val="28"/>
          <w:szCs w:val="28"/>
        </w:rPr>
        <w:t>:</w:t>
      </w:r>
    </w:p>
    <w:p w:rsidR="00F52BC0" w:rsidRDefault="00F52BC0" w:rsidP="00D3468F">
      <w:pPr>
        <w:pStyle w:val="a3"/>
        <w:numPr>
          <w:ilvl w:val="0"/>
          <w:numId w:val="36"/>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7 </w:t>
      </w:r>
      <w:r>
        <w:rPr>
          <w:rFonts w:ascii="Times New Roman" w:eastAsia="Times New Roman" w:hAnsi="Times New Roman" w:cs="Times New Roman"/>
          <w:sz w:val="28"/>
          <w:szCs w:val="28"/>
        </w:rPr>
        <w:t>организаций</w:t>
      </w:r>
      <w:r w:rsidRPr="006305E2">
        <w:rPr>
          <w:rFonts w:ascii="Times New Roman" w:eastAsia="Times New Roman" w:hAnsi="Times New Roman" w:cs="Times New Roman"/>
          <w:sz w:val="28"/>
          <w:szCs w:val="28"/>
        </w:rPr>
        <w:t xml:space="preserve"> высшего образования</w:t>
      </w:r>
      <w:r>
        <w:rPr>
          <w:rFonts w:ascii="Times New Roman" w:eastAsia="Times New Roman" w:hAnsi="Times New Roman" w:cs="Times New Roman"/>
          <w:bCs/>
          <w:sz w:val="28"/>
          <w:szCs w:val="28"/>
        </w:rPr>
        <w:t xml:space="preserve"> или 15,9</w:t>
      </w:r>
      <w:r w:rsidRPr="004C5C1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от общего количества образовательных организаций, принявших участие;</w:t>
      </w:r>
    </w:p>
    <w:p w:rsidR="00F52BC0" w:rsidRDefault="00F52BC0" w:rsidP="00D3468F">
      <w:pPr>
        <w:pStyle w:val="a3"/>
        <w:numPr>
          <w:ilvl w:val="0"/>
          <w:numId w:val="36"/>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10 </w:t>
      </w:r>
      <w:r w:rsidRPr="006305E2">
        <w:rPr>
          <w:rFonts w:ascii="Times New Roman" w:eastAsia="Times New Roman" w:hAnsi="Times New Roman" w:cs="Times New Roman"/>
          <w:sz w:val="28"/>
          <w:szCs w:val="28"/>
        </w:rPr>
        <w:t>профессиональны</w:t>
      </w:r>
      <w:r>
        <w:rPr>
          <w:rFonts w:ascii="Times New Roman" w:eastAsia="Times New Roman" w:hAnsi="Times New Roman" w:cs="Times New Roman"/>
          <w:sz w:val="28"/>
          <w:szCs w:val="28"/>
        </w:rPr>
        <w:t xml:space="preserve">х </w:t>
      </w:r>
      <w:r w:rsidRPr="006305E2">
        <w:rPr>
          <w:rFonts w:ascii="Times New Roman" w:eastAsia="Times New Roman" w:hAnsi="Times New Roman" w:cs="Times New Roman"/>
          <w:sz w:val="28"/>
          <w:szCs w:val="28"/>
        </w:rPr>
        <w:t>образовательны</w:t>
      </w:r>
      <w:r>
        <w:rPr>
          <w:rFonts w:ascii="Times New Roman" w:eastAsia="Times New Roman" w:hAnsi="Times New Roman" w:cs="Times New Roman"/>
          <w:sz w:val="28"/>
          <w:szCs w:val="28"/>
        </w:rPr>
        <w:t>х</w:t>
      </w:r>
      <w:r w:rsidRPr="006305E2">
        <w:rPr>
          <w:rFonts w:ascii="Times New Roman" w:eastAsia="Times New Roman" w:hAnsi="Times New Roman" w:cs="Times New Roman"/>
          <w:sz w:val="28"/>
          <w:szCs w:val="28"/>
        </w:rPr>
        <w:t xml:space="preserve"> </w:t>
      </w:r>
      <w:r w:rsidR="00234B5F" w:rsidRPr="006305E2">
        <w:rPr>
          <w:rFonts w:ascii="Times New Roman" w:eastAsia="Times New Roman" w:hAnsi="Times New Roman" w:cs="Times New Roman"/>
          <w:sz w:val="28"/>
          <w:szCs w:val="28"/>
        </w:rPr>
        <w:t>организаци</w:t>
      </w:r>
      <w:r w:rsidR="00234B5F">
        <w:rPr>
          <w:rFonts w:ascii="Times New Roman" w:eastAsia="Times New Roman" w:hAnsi="Times New Roman" w:cs="Times New Roman"/>
          <w:sz w:val="28"/>
          <w:szCs w:val="28"/>
        </w:rPr>
        <w:t>и</w:t>
      </w:r>
      <w:r w:rsidR="00234B5F" w:rsidRPr="00B813F7">
        <w:rPr>
          <w:rFonts w:ascii="Times New Roman" w:eastAsia="Times New Roman" w:hAnsi="Times New Roman" w:cs="Times New Roman"/>
          <w:sz w:val="28"/>
          <w:szCs w:val="28"/>
        </w:rPr>
        <w:t xml:space="preserve"> или</w:t>
      </w:r>
      <w:r w:rsidRPr="00B813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22,7</w:t>
      </w:r>
      <w:r w:rsidRPr="00B813F7">
        <w:rPr>
          <w:rFonts w:ascii="Times New Roman" w:eastAsia="Times New Roman" w:hAnsi="Times New Roman" w:cs="Times New Roman"/>
          <w:sz w:val="28"/>
          <w:szCs w:val="28"/>
        </w:rPr>
        <w:t>% от общего количества</w:t>
      </w:r>
      <w:r>
        <w:rPr>
          <w:rFonts w:ascii="Times New Roman" w:eastAsia="Times New Roman" w:hAnsi="Times New Roman" w:cs="Times New Roman"/>
          <w:sz w:val="28"/>
          <w:szCs w:val="28"/>
        </w:rPr>
        <w:t xml:space="preserve"> образовательных организаций, принявших участие</w:t>
      </w:r>
      <w:r w:rsidRPr="00C10AD4">
        <w:rPr>
          <w:rFonts w:ascii="Times New Roman" w:eastAsia="Times New Roman" w:hAnsi="Times New Roman" w:cs="Times New Roman"/>
          <w:sz w:val="28"/>
          <w:szCs w:val="28"/>
          <w:shd w:val="clear" w:color="auto" w:fill="FFFFFF"/>
        </w:rPr>
        <w:t>.</w:t>
      </w:r>
    </w:p>
    <w:p w:rsidR="00F52BC0" w:rsidRDefault="00234B5F" w:rsidP="00F52BC0">
      <w:pPr>
        <w:spacing w:after="0" w:line="240" w:lineRule="auto"/>
        <w:ind w:firstLine="360"/>
        <w:jc w:val="both"/>
        <w:rPr>
          <w:rFonts w:ascii="Times New Roman" w:hAnsi="Times New Roman"/>
          <w:bCs/>
          <w:sz w:val="28"/>
          <w:szCs w:val="28"/>
        </w:rPr>
      </w:pPr>
      <w:r>
        <w:rPr>
          <w:rFonts w:ascii="Times New Roman" w:hAnsi="Times New Roman"/>
          <w:bCs/>
          <w:sz w:val="28"/>
          <w:szCs w:val="28"/>
        </w:rPr>
        <w:t xml:space="preserve">    </w:t>
      </w:r>
      <w:r w:rsidR="00F52BC0" w:rsidRPr="003F3DB7">
        <w:rPr>
          <w:rFonts w:ascii="Times New Roman" w:hAnsi="Times New Roman"/>
          <w:bCs/>
          <w:sz w:val="28"/>
          <w:szCs w:val="28"/>
        </w:rPr>
        <w:t xml:space="preserve">Число респондентов </w:t>
      </w:r>
      <w:r w:rsidR="00F52BC0">
        <w:rPr>
          <w:rFonts w:ascii="Times New Roman" w:hAnsi="Times New Roman"/>
          <w:bCs/>
          <w:sz w:val="28"/>
          <w:szCs w:val="28"/>
        </w:rPr>
        <w:t>«группы риска» в 2018г. составляет 205</w:t>
      </w:r>
      <w:r w:rsidR="00F52BC0" w:rsidRPr="003F3DB7">
        <w:rPr>
          <w:rFonts w:ascii="Times New Roman" w:hAnsi="Times New Roman"/>
          <w:bCs/>
          <w:sz w:val="28"/>
          <w:szCs w:val="28"/>
        </w:rPr>
        <w:t xml:space="preserve"> чел</w:t>
      </w:r>
      <w:r w:rsidR="00F52BC0">
        <w:rPr>
          <w:rFonts w:ascii="Times New Roman" w:hAnsi="Times New Roman"/>
          <w:bCs/>
          <w:sz w:val="28"/>
          <w:szCs w:val="28"/>
        </w:rPr>
        <w:t>овек</w:t>
      </w:r>
      <w:r w:rsidR="00F52BC0" w:rsidRPr="003F3DB7">
        <w:rPr>
          <w:rFonts w:ascii="Times New Roman" w:hAnsi="Times New Roman"/>
          <w:bCs/>
          <w:sz w:val="28"/>
          <w:szCs w:val="28"/>
        </w:rPr>
        <w:t xml:space="preserve"> или </w:t>
      </w:r>
      <w:r w:rsidR="00F52BC0">
        <w:rPr>
          <w:rFonts w:ascii="Times New Roman" w:hAnsi="Times New Roman"/>
          <w:bCs/>
          <w:sz w:val="28"/>
          <w:szCs w:val="28"/>
        </w:rPr>
        <w:t>0,33</w:t>
      </w:r>
      <w:r w:rsidR="00F52BC0" w:rsidRPr="003F3DB7">
        <w:rPr>
          <w:rFonts w:ascii="Times New Roman" w:hAnsi="Times New Roman"/>
          <w:bCs/>
          <w:sz w:val="28"/>
          <w:szCs w:val="28"/>
        </w:rPr>
        <w:t xml:space="preserve">% от общего числа подлежащих </w:t>
      </w:r>
      <w:r>
        <w:rPr>
          <w:rFonts w:ascii="Times New Roman" w:hAnsi="Times New Roman"/>
          <w:bCs/>
          <w:sz w:val="28"/>
          <w:szCs w:val="28"/>
        </w:rPr>
        <w:t>СПТ</w:t>
      </w:r>
      <w:r w:rsidR="00F52BC0" w:rsidRPr="003F3DB7">
        <w:rPr>
          <w:rFonts w:ascii="Times New Roman" w:hAnsi="Times New Roman"/>
          <w:bCs/>
          <w:sz w:val="28"/>
          <w:szCs w:val="28"/>
        </w:rPr>
        <w:t xml:space="preserve">, </w:t>
      </w:r>
      <w:r w:rsidR="00F52BC0">
        <w:rPr>
          <w:rFonts w:ascii="Times New Roman" w:hAnsi="Times New Roman"/>
          <w:bCs/>
          <w:sz w:val="28"/>
          <w:szCs w:val="28"/>
        </w:rPr>
        <w:t>0,48</w:t>
      </w:r>
      <w:r w:rsidR="00F52BC0" w:rsidRPr="0006239B">
        <w:rPr>
          <w:rFonts w:ascii="Times New Roman" w:hAnsi="Times New Roman"/>
          <w:bCs/>
          <w:sz w:val="28"/>
          <w:szCs w:val="28"/>
        </w:rPr>
        <w:t>%</w:t>
      </w:r>
      <w:r w:rsidR="00F52BC0" w:rsidRPr="003F3DB7">
        <w:rPr>
          <w:rFonts w:ascii="Times New Roman" w:hAnsi="Times New Roman"/>
          <w:bCs/>
          <w:sz w:val="28"/>
          <w:szCs w:val="28"/>
        </w:rPr>
        <w:t xml:space="preserve"> от</w:t>
      </w:r>
      <w:r w:rsidR="008F6AF1">
        <w:rPr>
          <w:rFonts w:ascii="Times New Roman" w:hAnsi="Times New Roman"/>
          <w:bCs/>
          <w:sz w:val="28"/>
          <w:szCs w:val="28"/>
        </w:rPr>
        <w:t xml:space="preserve"> </w:t>
      </w:r>
      <w:r w:rsidR="00F52BC0">
        <w:rPr>
          <w:rFonts w:ascii="Times New Roman" w:hAnsi="Times New Roman"/>
          <w:bCs/>
          <w:sz w:val="28"/>
          <w:szCs w:val="28"/>
        </w:rPr>
        <w:t>количества принявших участие:</w:t>
      </w:r>
    </w:p>
    <w:p w:rsidR="00F52BC0" w:rsidRPr="004B0CDC" w:rsidRDefault="00234B5F" w:rsidP="00D3468F">
      <w:pPr>
        <w:pStyle w:val="a7"/>
        <w:numPr>
          <w:ilvl w:val="0"/>
          <w:numId w:val="37"/>
        </w:numPr>
        <w:spacing w:after="0" w:line="240" w:lineRule="auto"/>
        <w:jc w:val="both"/>
        <w:rPr>
          <w:rFonts w:ascii="Times New Roman" w:hAnsi="Times New Roman"/>
          <w:bCs/>
          <w:sz w:val="28"/>
          <w:szCs w:val="28"/>
        </w:rPr>
      </w:pPr>
      <w:r>
        <w:rPr>
          <w:rFonts w:ascii="Times New Roman" w:hAnsi="Times New Roman"/>
          <w:bCs/>
          <w:sz w:val="28"/>
          <w:szCs w:val="28"/>
        </w:rPr>
        <w:t xml:space="preserve">54 респондента </w:t>
      </w:r>
      <w:r w:rsidR="00F52BC0" w:rsidRPr="004E2C40">
        <w:rPr>
          <w:rFonts w:ascii="Times New Roman" w:eastAsia="Times New Roman" w:hAnsi="Times New Roman" w:cs="Times New Roman"/>
          <w:bCs/>
          <w:sz w:val="28"/>
          <w:szCs w:val="28"/>
        </w:rPr>
        <w:t>из организаций</w:t>
      </w:r>
      <w:r w:rsidR="00F52BC0" w:rsidRPr="004E2C40">
        <w:rPr>
          <w:rFonts w:ascii="Times New Roman" w:eastAsia="Times New Roman" w:hAnsi="Times New Roman" w:cs="Times New Roman"/>
          <w:sz w:val="28"/>
          <w:szCs w:val="28"/>
        </w:rPr>
        <w:t xml:space="preserve"> высшего </w:t>
      </w:r>
      <w:r w:rsidRPr="004E2C40">
        <w:rPr>
          <w:rFonts w:ascii="Times New Roman" w:eastAsia="Times New Roman" w:hAnsi="Times New Roman" w:cs="Times New Roman"/>
          <w:sz w:val="28"/>
          <w:szCs w:val="28"/>
        </w:rPr>
        <w:t>образования</w:t>
      </w:r>
      <w:r w:rsidRPr="003368AF">
        <w:rPr>
          <w:rFonts w:ascii="Times New Roman" w:eastAsia="Times New Roman" w:hAnsi="Times New Roman" w:cs="Times New Roman"/>
          <w:sz w:val="28"/>
          <w:szCs w:val="28"/>
        </w:rPr>
        <w:t xml:space="preserve"> или</w:t>
      </w:r>
      <w:r w:rsidR="00F52BC0" w:rsidRPr="003368AF">
        <w:rPr>
          <w:rFonts w:ascii="Times New Roman" w:eastAsia="Times New Roman" w:hAnsi="Times New Roman" w:cs="Times New Roman"/>
          <w:sz w:val="28"/>
          <w:szCs w:val="28"/>
        </w:rPr>
        <w:t xml:space="preserve"> 0,17 % от общего количества обучающихся, принявших участие, что меньше на 0,80 % по сравнению с 2017 годом</w:t>
      </w:r>
      <w:r w:rsidR="00F52BC0">
        <w:rPr>
          <w:rFonts w:ascii="Times New Roman" w:eastAsia="Times New Roman" w:hAnsi="Times New Roman" w:cs="Times New Roman"/>
          <w:sz w:val="28"/>
          <w:szCs w:val="28"/>
        </w:rPr>
        <w:t>;</w:t>
      </w:r>
    </w:p>
    <w:p w:rsidR="00F52BC0" w:rsidRPr="004B0CDC" w:rsidRDefault="00F52BC0" w:rsidP="00D3468F">
      <w:pPr>
        <w:pStyle w:val="a7"/>
        <w:numPr>
          <w:ilvl w:val="0"/>
          <w:numId w:val="37"/>
        </w:numPr>
        <w:spacing w:after="0" w:line="240" w:lineRule="auto"/>
        <w:jc w:val="both"/>
        <w:rPr>
          <w:rFonts w:ascii="Times New Roman" w:hAnsi="Times New Roman"/>
          <w:bCs/>
          <w:sz w:val="28"/>
          <w:szCs w:val="28"/>
        </w:rPr>
      </w:pPr>
      <w:r>
        <w:rPr>
          <w:rFonts w:ascii="Times New Roman" w:eastAsia="Times New Roman" w:hAnsi="Times New Roman" w:cs="Times New Roman"/>
          <w:bCs/>
          <w:sz w:val="28"/>
          <w:szCs w:val="28"/>
        </w:rPr>
        <w:t xml:space="preserve">151 </w:t>
      </w:r>
      <w:r w:rsidRPr="004B0CDC">
        <w:rPr>
          <w:rFonts w:ascii="Times New Roman" w:eastAsia="Times New Roman" w:hAnsi="Times New Roman" w:cs="Times New Roman"/>
          <w:bCs/>
          <w:sz w:val="28"/>
          <w:szCs w:val="28"/>
        </w:rPr>
        <w:t>респондент</w:t>
      </w:r>
      <w:r>
        <w:rPr>
          <w:rFonts w:ascii="Times New Roman" w:eastAsia="Times New Roman" w:hAnsi="Times New Roman" w:cs="Times New Roman"/>
          <w:bCs/>
          <w:sz w:val="28"/>
          <w:szCs w:val="28"/>
        </w:rPr>
        <w:t xml:space="preserve"> из </w:t>
      </w:r>
      <w:r w:rsidRPr="004B0CDC">
        <w:rPr>
          <w:rFonts w:ascii="Times New Roman" w:eastAsia="Times New Roman" w:hAnsi="Times New Roman" w:cs="Times New Roman"/>
          <w:sz w:val="28"/>
          <w:szCs w:val="28"/>
        </w:rPr>
        <w:t>профессиональных образовательных организации</w:t>
      </w:r>
      <w:r w:rsidR="008F6AF1">
        <w:rPr>
          <w:rFonts w:ascii="Times New Roman" w:eastAsia="Times New Roman" w:hAnsi="Times New Roman" w:cs="Times New Roman"/>
          <w:sz w:val="28"/>
          <w:szCs w:val="28"/>
        </w:rPr>
        <w:t xml:space="preserve"> </w:t>
      </w:r>
      <w:r w:rsidRPr="003368AF">
        <w:rPr>
          <w:rFonts w:ascii="Times New Roman" w:eastAsia="Times New Roman" w:hAnsi="Times New Roman" w:cs="Times New Roman"/>
          <w:sz w:val="28"/>
          <w:szCs w:val="28"/>
        </w:rPr>
        <w:t>или 1,40 % от общего количества принявших участия, что больше на 0,66 % по сравнению с 2017 годом</w:t>
      </w:r>
      <w:r w:rsidRPr="004B0CDC">
        <w:rPr>
          <w:rFonts w:ascii="Times New Roman" w:eastAsia="Times New Roman" w:hAnsi="Times New Roman" w:cs="Times New Roman"/>
          <w:sz w:val="28"/>
          <w:szCs w:val="28"/>
        </w:rPr>
        <w:t xml:space="preserve">. </w:t>
      </w:r>
    </w:p>
    <w:p w:rsidR="00F52BC0" w:rsidRPr="004B0CDC" w:rsidRDefault="00F52BC0" w:rsidP="00F52BC0">
      <w:pPr>
        <w:spacing w:after="0" w:line="240" w:lineRule="auto"/>
        <w:jc w:val="both"/>
        <w:rPr>
          <w:rFonts w:ascii="Times New Roman" w:hAnsi="Times New Roman"/>
          <w:bCs/>
          <w:sz w:val="28"/>
          <w:szCs w:val="28"/>
        </w:rPr>
      </w:pPr>
      <w:r w:rsidRPr="004B0CDC">
        <w:rPr>
          <w:rFonts w:ascii="Times New Roman" w:hAnsi="Times New Roman"/>
          <w:bCs/>
          <w:sz w:val="28"/>
          <w:szCs w:val="28"/>
        </w:rPr>
        <w:t xml:space="preserve">  </w:t>
      </w:r>
      <w:r w:rsidR="00234B5F">
        <w:rPr>
          <w:rFonts w:ascii="Times New Roman" w:hAnsi="Times New Roman"/>
          <w:bCs/>
          <w:sz w:val="28"/>
          <w:szCs w:val="28"/>
        </w:rPr>
        <w:t xml:space="preserve">        </w:t>
      </w:r>
      <w:r w:rsidRPr="004B0CDC">
        <w:rPr>
          <w:rFonts w:ascii="Times New Roman" w:hAnsi="Times New Roman"/>
          <w:bCs/>
          <w:sz w:val="28"/>
          <w:szCs w:val="28"/>
        </w:rPr>
        <w:t xml:space="preserve">В диаграмме </w:t>
      </w:r>
      <w:r>
        <w:rPr>
          <w:rFonts w:ascii="Times New Roman" w:hAnsi="Times New Roman"/>
          <w:bCs/>
          <w:sz w:val="28"/>
          <w:szCs w:val="28"/>
        </w:rPr>
        <w:t>5</w:t>
      </w:r>
      <w:r w:rsidRPr="004B0CDC">
        <w:rPr>
          <w:rFonts w:ascii="Times New Roman" w:hAnsi="Times New Roman"/>
          <w:bCs/>
          <w:sz w:val="28"/>
          <w:szCs w:val="28"/>
        </w:rPr>
        <w:t>.3. наглядно отражено количественное соотношение студентов, давших положительные ответы.</w:t>
      </w:r>
    </w:p>
    <w:p w:rsidR="00F52BC0" w:rsidRPr="004B0CDC" w:rsidRDefault="00F52BC0" w:rsidP="00F52BC0">
      <w:pPr>
        <w:spacing w:after="0" w:line="240" w:lineRule="auto"/>
        <w:ind w:firstLine="447"/>
        <w:jc w:val="right"/>
        <w:rPr>
          <w:rFonts w:ascii="Times New Roman" w:hAnsi="Times New Roman"/>
          <w:b/>
          <w:bCs/>
          <w:sz w:val="24"/>
          <w:szCs w:val="24"/>
        </w:rPr>
      </w:pPr>
      <w:r w:rsidRPr="004B0CDC">
        <w:rPr>
          <w:rFonts w:ascii="Times New Roman" w:hAnsi="Times New Roman"/>
          <w:b/>
          <w:bCs/>
          <w:sz w:val="24"/>
          <w:szCs w:val="24"/>
        </w:rPr>
        <w:t xml:space="preserve">Диаграмма </w:t>
      </w:r>
      <w:r>
        <w:rPr>
          <w:rFonts w:ascii="Times New Roman" w:hAnsi="Times New Roman"/>
          <w:b/>
          <w:bCs/>
          <w:sz w:val="24"/>
          <w:szCs w:val="24"/>
        </w:rPr>
        <w:t>5.3</w:t>
      </w:r>
    </w:p>
    <w:p w:rsidR="00F52BC0" w:rsidRDefault="00F52BC0" w:rsidP="00F52BC0">
      <w:pPr>
        <w:spacing w:after="0" w:line="240" w:lineRule="auto"/>
        <w:jc w:val="both"/>
        <w:rPr>
          <w:rFonts w:ascii="Times New Roman" w:hAnsi="Times New Roman"/>
          <w:bCs/>
          <w:noProof/>
          <w:sz w:val="28"/>
          <w:szCs w:val="28"/>
        </w:rPr>
      </w:pPr>
      <w:r>
        <w:rPr>
          <w:rFonts w:ascii="Times New Roman" w:hAnsi="Times New Roman"/>
          <w:noProof/>
          <w:sz w:val="28"/>
          <w:szCs w:val="28"/>
        </w:rPr>
        <w:drawing>
          <wp:inline distT="0" distB="0" distL="0" distR="0">
            <wp:extent cx="5972175" cy="2038350"/>
            <wp:effectExtent l="19050" t="0" r="9525" b="0"/>
            <wp:docPr id="4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52BC0" w:rsidRDefault="00F52BC0" w:rsidP="00F52BC0">
      <w:pPr>
        <w:spacing w:after="0" w:line="240" w:lineRule="auto"/>
        <w:ind w:firstLine="709"/>
        <w:jc w:val="both"/>
        <w:rPr>
          <w:rFonts w:ascii="Times New Roman" w:hAnsi="Times New Roman"/>
          <w:bCs/>
          <w:sz w:val="28"/>
          <w:szCs w:val="28"/>
        </w:rPr>
      </w:pPr>
    </w:p>
    <w:p w:rsidR="00F52BC0" w:rsidRDefault="00F52BC0" w:rsidP="00F52BC0">
      <w:pPr>
        <w:spacing w:after="0" w:line="240" w:lineRule="auto"/>
        <w:ind w:firstLine="360"/>
        <w:jc w:val="both"/>
        <w:rPr>
          <w:rFonts w:ascii="Times New Roman" w:hAnsi="Times New Roman"/>
          <w:bCs/>
          <w:sz w:val="28"/>
          <w:szCs w:val="28"/>
        </w:rPr>
      </w:pPr>
    </w:p>
    <w:p w:rsidR="00F52BC0" w:rsidRDefault="00F52BC0" w:rsidP="00F52BC0">
      <w:pPr>
        <w:spacing w:after="0" w:line="240" w:lineRule="auto"/>
        <w:ind w:firstLine="360"/>
        <w:jc w:val="both"/>
        <w:rPr>
          <w:rFonts w:ascii="Times New Roman" w:hAnsi="Times New Roman"/>
          <w:bCs/>
          <w:sz w:val="28"/>
          <w:szCs w:val="28"/>
        </w:rPr>
      </w:pPr>
      <w:r>
        <w:rPr>
          <w:rFonts w:ascii="Times New Roman" w:hAnsi="Times New Roman"/>
          <w:bCs/>
          <w:sz w:val="28"/>
          <w:szCs w:val="28"/>
        </w:rPr>
        <w:t>Количест</w:t>
      </w:r>
      <w:r w:rsidR="00753271">
        <w:rPr>
          <w:rFonts w:ascii="Times New Roman" w:hAnsi="Times New Roman"/>
          <w:bCs/>
          <w:sz w:val="28"/>
          <w:szCs w:val="28"/>
        </w:rPr>
        <w:t xml:space="preserve">венный и процентный показатель </w:t>
      </w:r>
      <w:r>
        <w:rPr>
          <w:rFonts w:ascii="Times New Roman" w:hAnsi="Times New Roman"/>
          <w:bCs/>
          <w:sz w:val="28"/>
          <w:szCs w:val="28"/>
        </w:rPr>
        <w:t>от числа принявших обучающихся, которые подтвердили употребление наркотических веществ, представлен ниже:</w:t>
      </w:r>
    </w:p>
    <w:p w:rsidR="00F52BC0" w:rsidRDefault="00F52BC0" w:rsidP="00D3468F">
      <w:pPr>
        <w:pStyle w:val="a7"/>
        <w:widowControl w:val="0"/>
        <w:numPr>
          <w:ilvl w:val="0"/>
          <w:numId w:val="35"/>
        </w:numPr>
        <w:autoSpaceDE w:val="0"/>
        <w:autoSpaceDN w:val="0"/>
        <w:adjustRightInd w:val="0"/>
        <w:spacing w:after="0" w:line="240" w:lineRule="auto"/>
        <w:jc w:val="both"/>
        <w:rPr>
          <w:rFonts w:ascii="Times New Roman" w:hAnsi="Times New Roman"/>
          <w:bCs/>
          <w:sz w:val="28"/>
          <w:szCs w:val="28"/>
        </w:rPr>
      </w:pPr>
      <w:r w:rsidRPr="00E102FC">
        <w:rPr>
          <w:rFonts w:ascii="Times New Roman" w:hAnsi="Times New Roman"/>
          <w:bCs/>
          <w:sz w:val="28"/>
          <w:szCs w:val="28"/>
        </w:rPr>
        <w:t>Федеральное государственное бюджетное образовательное учреждение высшего образования «Ангарский государственный технический университет»</w:t>
      </w:r>
      <w:r w:rsidR="00753271">
        <w:rPr>
          <w:rFonts w:ascii="Times New Roman" w:hAnsi="Times New Roman"/>
          <w:bCs/>
          <w:sz w:val="28"/>
          <w:szCs w:val="28"/>
        </w:rPr>
        <w:t xml:space="preserve"> </w:t>
      </w:r>
      <w:r>
        <w:rPr>
          <w:rFonts w:ascii="Times New Roman" w:hAnsi="Times New Roman"/>
          <w:bCs/>
          <w:sz w:val="28"/>
          <w:szCs w:val="28"/>
        </w:rPr>
        <w:t>-</w:t>
      </w:r>
      <w:r w:rsidR="00753271">
        <w:rPr>
          <w:rFonts w:ascii="Times New Roman" w:hAnsi="Times New Roman"/>
          <w:bCs/>
          <w:sz w:val="28"/>
          <w:szCs w:val="28"/>
        </w:rPr>
        <w:t xml:space="preserve"> </w:t>
      </w:r>
      <w:r>
        <w:rPr>
          <w:rFonts w:ascii="Times New Roman" w:hAnsi="Times New Roman"/>
          <w:bCs/>
          <w:sz w:val="28"/>
          <w:szCs w:val="28"/>
        </w:rPr>
        <w:t>4 чел. (0,53%);</w:t>
      </w:r>
    </w:p>
    <w:p w:rsidR="00F52BC0" w:rsidRPr="00E54BE0" w:rsidRDefault="00F52BC0" w:rsidP="00D3468F">
      <w:pPr>
        <w:pStyle w:val="a7"/>
        <w:numPr>
          <w:ilvl w:val="0"/>
          <w:numId w:val="35"/>
        </w:numPr>
        <w:jc w:val="both"/>
        <w:rPr>
          <w:rFonts w:ascii="Times New Roman" w:hAnsi="Times New Roman"/>
          <w:bCs/>
          <w:sz w:val="28"/>
          <w:szCs w:val="28"/>
        </w:rPr>
      </w:pPr>
      <w:r w:rsidRPr="00E54BE0">
        <w:rPr>
          <w:rFonts w:ascii="Times New Roman" w:hAnsi="Times New Roman"/>
          <w:bCs/>
          <w:sz w:val="28"/>
          <w:szCs w:val="28"/>
        </w:rPr>
        <w:t xml:space="preserve">Усть-Кутский институт водного транспорта – филиал ФГБОУ ВО «Сибирский государственный университет водного транспорта» - </w:t>
      </w:r>
      <w:r>
        <w:rPr>
          <w:rFonts w:ascii="Times New Roman" w:hAnsi="Times New Roman"/>
          <w:bCs/>
          <w:sz w:val="28"/>
          <w:szCs w:val="28"/>
        </w:rPr>
        <w:t>32</w:t>
      </w:r>
      <w:r w:rsidRPr="00E54BE0">
        <w:rPr>
          <w:rFonts w:ascii="Times New Roman" w:hAnsi="Times New Roman"/>
          <w:bCs/>
          <w:sz w:val="28"/>
          <w:szCs w:val="28"/>
        </w:rPr>
        <w:t xml:space="preserve"> чел. (</w:t>
      </w:r>
      <w:r>
        <w:rPr>
          <w:rFonts w:ascii="Times New Roman" w:hAnsi="Times New Roman"/>
          <w:bCs/>
          <w:sz w:val="28"/>
          <w:szCs w:val="28"/>
        </w:rPr>
        <w:t>1</w:t>
      </w:r>
      <w:r w:rsidRPr="00E54BE0">
        <w:rPr>
          <w:rFonts w:ascii="Times New Roman" w:hAnsi="Times New Roman"/>
          <w:bCs/>
          <w:sz w:val="28"/>
          <w:szCs w:val="28"/>
        </w:rPr>
        <w:t>0,</w:t>
      </w:r>
      <w:r>
        <w:rPr>
          <w:rFonts w:ascii="Times New Roman" w:hAnsi="Times New Roman"/>
          <w:bCs/>
          <w:sz w:val="28"/>
          <w:szCs w:val="28"/>
        </w:rPr>
        <w:t>29</w:t>
      </w:r>
      <w:r w:rsidRPr="00E54BE0">
        <w:rPr>
          <w:rFonts w:ascii="Times New Roman" w:hAnsi="Times New Roman"/>
          <w:bCs/>
          <w:sz w:val="28"/>
          <w:szCs w:val="28"/>
        </w:rPr>
        <w:t>%);</w:t>
      </w:r>
    </w:p>
    <w:p w:rsidR="00F52BC0" w:rsidRPr="00E54BE0" w:rsidRDefault="00F52BC0" w:rsidP="00D3468F">
      <w:pPr>
        <w:pStyle w:val="a7"/>
        <w:numPr>
          <w:ilvl w:val="0"/>
          <w:numId w:val="35"/>
        </w:numPr>
        <w:jc w:val="both"/>
        <w:rPr>
          <w:rFonts w:ascii="Times New Roman" w:hAnsi="Times New Roman"/>
          <w:bCs/>
          <w:sz w:val="28"/>
          <w:szCs w:val="28"/>
        </w:rPr>
      </w:pPr>
      <w:r w:rsidRPr="00E54BE0">
        <w:rPr>
          <w:rFonts w:ascii="Times New Roman" w:hAnsi="Times New Roman"/>
          <w:bCs/>
          <w:sz w:val="28"/>
          <w:szCs w:val="28"/>
        </w:rPr>
        <w:lastRenderedPageBreak/>
        <w:t xml:space="preserve">Иркутский филиал федерального государственного бюджетного образовательного учреждения высшего образования «Всероссийский государственный институт кинематографии им. С.А. </w:t>
      </w:r>
      <w:r w:rsidR="00753271" w:rsidRPr="00E54BE0">
        <w:rPr>
          <w:rFonts w:ascii="Times New Roman" w:hAnsi="Times New Roman"/>
          <w:bCs/>
          <w:sz w:val="28"/>
          <w:szCs w:val="28"/>
        </w:rPr>
        <w:t xml:space="preserve">Герасимова» </w:t>
      </w:r>
      <w:r w:rsidR="00753271">
        <w:rPr>
          <w:rFonts w:ascii="Times New Roman" w:hAnsi="Times New Roman"/>
          <w:bCs/>
          <w:sz w:val="28"/>
          <w:szCs w:val="28"/>
        </w:rPr>
        <w:t>-</w:t>
      </w:r>
      <w:r>
        <w:rPr>
          <w:rFonts w:ascii="Times New Roman" w:hAnsi="Times New Roman"/>
          <w:bCs/>
          <w:sz w:val="28"/>
          <w:szCs w:val="28"/>
        </w:rPr>
        <w:t xml:space="preserve"> 2 чел. (</w:t>
      </w:r>
      <w:r w:rsidRPr="00E54BE0">
        <w:rPr>
          <w:rFonts w:ascii="Times New Roman" w:hAnsi="Times New Roman"/>
          <w:bCs/>
          <w:sz w:val="28"/>
          <w:szCs w:val="28"/>
        </w:rPr>
        <w:t>0</w:t>
      </w:r>
      <w:r>
        <w:rPr>
          <w:rFonts w:ascii="Times New Roman" w:hAnsi="Times New Roman"/>
          <w:bCs/>
          <w:sz w:val="28"/>
          <w:szCs w:val="28"/>
        </w:rPr>
        <w:t>,80</w:t>
      </w:r>
      <w:r w:rsidRPr="00E54BE0">
        <w:rPr>
          <w:rFonts w:ascii="Times New Roman" w:hAnsi="Times New Roman"/>
          <w:bCs/>
          <w:sz w:val="28"/>
          <w:szCs w:val="28"/>
        </w:rPr>
        <w:t>%);</w:t>
      </w:r>
    </w:p>
    <w:p w:rsidR="00F52BC0" w:rsidRPr="00E54BE0" w:rsidRDefault="00F52BC0" w:rsidP="00D3468F">
      <w:pPr>
        <w:pStyle w:val="a7"/>
        <w:numPr>
          <w:ilvl w:val="0"/>
          <w:numId w:val="35"/>
        </w:numPr>
        <w:jc w:val="both"/>
        <w:rPr>
          <w:rFonts w:ascii="Times New Roman" w:hAnsi="Times New Roman"/>
          <w:bCs/>
          <w:sz w:val="28"/>
          <w:szCs w:val="28"/>
        </w:rPr>
      </w:pPr>
      <w:r w:rsidRPr="00E54BE0">
        <w:rPr>
          <w:rFonts w:ascii="Times New Roman" w:hAnsi="Times New Roman"/>
          <w:bCs/>
          <w:sz w:val="28"/>
          <w:szCs w:val="28"/>
        </w:rPr>
        <w:t>Федеральное государственное бюджетное образовательное учреждение высшего образования «Иркутский государст</w:t>
      </w:r>
      <w:r>
        <w:rPr>
          <w:rFonts w:ascii="Times New Roman" w:hAnsi="Times New Roman"/>
          <w:bCs/>
          <w:sz w:val="28"/>
          <w:szCs w:val="28"/>
        </w:rPr>
        <w:t xml:space="preserve">венный медицинский университет» </w:t>
      </w:r>
      <w:r w:rsidRPr="00E54BE0">
        <w:rPr>
          <w:rFonts w:ascii="Times New Roman" w:hAnsi="Times New Roman"/>
          <w:bCs/>
          <w:sz w:val="28"/>
          <w:szCs w:val="28"/>
        </w:rPr>
        <w:t xml:space="preserve">- </w:t>
      </w:r>
      <w:r>
        <w:rPr>
          <w:rFonts w:ascii="Times New Roman" w:hAnsi="Times New Roman"/>
          <w:bCs/>
          <w:sz w:val="28"/>
          <w:szCs w:val="28"/>
        </w:rPr>
        <w:t>1 чел. (0,</w:t>
      </w:r>
      <w:r w:rsidRPr="00E54BE0">
        <w:rPr>
          <w:rFonts w:ascii="Times New Roman" w:hAnsi="Times New Roman"/>
          <w:bCs/>
          <w:sz w:val="28"/>
          <w:szCs w:val="28"/>
        </w:rPr>
        <w:t>0</w:t>
      </w:r>
      <w:r>
        <w:rPr>
          <w:rFonts w:ascii="Times New Roman" w:hAnsi="Times New Roman"/>
          <w:bCs/>
          <w:sz w:val="28"/>
          <w:szCs w:val="28"/>
        </w:rPr>
        <w:t>7</w:t>
      </w:r>
      <w:r w:rsidRPr="00E54BE0">
        <w:rPr>
          <w:rFonts w:ascii="Times New Roman" w:hAnsi="Times New Roman"/>
          <w:bCs/>
          <w:sz w:val="28"/>
          <w:szCs w:val="28"/>
        </w:rPr>
        <w:t>%);</w:t>
      </w:r>
    </w:p>
    <w:p w:rsidR="00F52BC0" w:rsidRPr="00E54BE0" w:rsidRDefault="00F52BC0" w:rsidP="00D3468F">
      <w:pPr>
        <w:pStyle w:val="a7"/>
        <w:numPr>
          <w:ilvl w:val="0"/>
          <w:numId w:val="35"/>
        </w:numPr>
        <w:jc w:val="both"/>
        <w:rPr>
          <w:rFonts w:ascii="Times New Roman" w:hAnsi="Times New Roman"/>
          <w:bCs/>
          <w:sz w:val="28"/>
          <w:szCs w:val="28"/>
        </w:rPr>
      </w:pPr>
      <w:r w:rsidRPr="00E54BE0">
        <w:rPr>
          <w:rFonts w:ascii="Times New Roman" w:hAnsi="Times New Roman"/>
          <w:bCs/>
          <w:sz w:val="28"/>
          <w:szCs w:val="28"/>
        </w:rPr>
        <w:t>Федеральное государственное бюджетов образовательное учреждение высшего образования «Иркутский национальный исследовате</w:t>
      </w:r>
      <w:r>
        <w:rPr>
          <w:rFonts w:ascii="Times New Roman" w:hAnsi="Times New Roman"/>
          <w:bCs/>
          <w:sz w:val="28"/>
          <w:szCs w:val="28"/>
        </w:rPr>
        <w:t xml:space="preserve">льский технический университет» </w:t>
      </w:r>
      <w:r w:rsidRPr="00E54BE0">
        <w:rPr>
          <w:rFonts w:ascii="Times New Roman" w:hAnsi="Times New Roman"/>
          <w:bCs/>
          <w:sz w:val="28"/>
          <w:szCs w:val="28"/>
        </w:rPr>
        <w:t xml:space="preserve">- </w:t>
      </w:r>
      <w:r>
        <w:rPr>
          <w:rFonts w:ascii="Times New Roman" w:hAnsi="Times New Roman"/>
          <w:bCs/>
          <w:sz w:val="28"/>
          <w:szCs w:val="28"/>
        </w:rPr>
        <w:t>3 чел. (0,</w:t>
      </w:r>
      <w:r w:rsidRPr="00E54BE0">
        <w:rPr>
          <w:rFonts w:ascii="Times New Roman" w:hAnsi="Times New Roman"/>
          <w:bCs/>
          <w:sz w:val="28"/>
          <w:szCs w:val="28"/>
        </w:rPr>
        <w:t>0</w:t>
      </w:r>
      <w:r>
        <w:rPr>
          <w:rFonts w:ascii="Times New Roman" w:hAnsi="Times New Roman"/>
          <w:bCs/>
          <w:sz w:val="28"/>
          <w:szCs w:val="28"/>
        </w:rPr>
        <w:t>5</w:t>
      </w:r>
      <w:r w:rsidRPr="00E54BE0">
        <w:rPr>
          <w:rFonts w:ascii="Times New Roman" w:hAnsi="Times New Roman"/>
          <w:bCs/>
          <w:sz w:val="28"/>
          <w:szCs w:val="28"/>
        </w:rPr>
        <w:t>%);</w:t>
      </w:r>
    </w:p>
    <w:p w:rsidR="00F52BC0" w:rsidRPr="00E54BE0" w:rsidRDefault="00F52BC0" w:rsidP="00D3468F">
      <w:pPr>
        <w:pStyle w:val="a7"/>
        <w:numPr>
          <w:ilvl w:val="0"/>
          <w:numId w:val="35"/>
        </w:numPr>
        <w:jc w:val="both"/>
        <w:rPr>
          <w:rFonts w:ascii="Times New Roman" w:hAnsi="Times New Roman"/>
          <w:bCs/>
          <w:sz w:val="28"/>
          <w:szCs w:val="28"/>
        </w:rPr>
      </w:pPr>
      <w:r w:rsidRPr="00E54BE0">
        <w:rPr>
          <w:rFonts w:ascii="Times New Roman" w:hAnsi="Times New Roman"/>
          <w:bCs/>
          <w:sz w:val="28"/>
          <w:szCs w:val="28"/>
        </w:rPr>
        <w:t xml:space="preserve">Федеральное государственное бюджетное образовательное учреждение высшего образования «Иркутский государственный университет путей сообщения» - </w:t>
      </w:r>
      <w:r>
        <w:rPr>
          <w:rFonts w:ascii="Times New Roman" w:hAnsi="Times New Roman"/>
          <w:bCs/>
          <w:sz w:val="28"/>
          <w:szCs w:val="28"/>
        </w:rPr>
        <w:t>11</w:t>
      </w:r>
      <w:r w:rsidRPr="00E54BE0">
        <w:rPr>
          <w:rFonts w:ascii="Times New Roman" w:hAnsi="Times New Roman"/>
          <w:bCs/>
          <w:sz w:val="28"/>
          <w:szCs w:val="28"/>
        </w:rPr>
        <w:t xml:space="preserve"> чел. (0,</w:t>
      </w:r>
      <w:r>
        <w:rPr>
          <w:rFonts w:ascii="Times New Roman" w:hAnsi="Times New Roman"/>
          <w:bCs/>
          <w:sz w:val="28"/>
          <w:szCs w:val="28"/>
        </w:rPr>
        <w:t>25</w:t>
      </w:r>
      <w:r w:rsidRPr="00E54BE0">
        <w:rPr>
          <w:rFonts w:ascii="Times New Roman" w:hAnsi="Times New Roman"/>
          <w:bCs/>
          <w:sz w:val="28"/>
          <w:szCs w:val="28"/>
        </w:rPr>
        <w:t>%);</w:t>
      </w:r>
    </w:p>
    <w:p w:rsidR="00F52BC0" w:rsidRPr="00E54BE0" w:rsidRDefault="00F52BC0" w:rsidP="00D3468F">
      <w:pPr>
        <w:pStyle w:val="a7"/>
        <w:numPr>
          <w:ilvl w:val="0"/>
          <w:numId w:val="35"/>
        </w:numPr>
        <w:jc w:val="both"/>
        <w:rPr>
          <w:rFonts w:ascii="Times New Roman" w:hAnsi="Times New Roman"/>
          <w:bCs/>
          <w:sz w:val="28"/>
          <w:szCs w:val="28"/>
        </w:rPr>
      </w:pPr>
      <w:r w:rsidRPr="009E3F6E">
        <w:rPr>
          <w:rFonts w:ascii="Times New Roman" w:hAnsi="Times New Roman"/>
          <w:bCs/>
          <w:sz w:val="28"/>
          <w:szCs w:val="28"/>
        </w:rPr>
        <w:t xml:space="preserve">Федеральное государственное бюджетное образовательное учреждение высшего образования «Иркутский государственный аграрный университет им. А.А. Ежевского» </w:t>
      </w:r>
      <w:r w:rsidRPr="00E54BE0">
        <w:rPr>
          <w:rFonts w:ascii="Times New Roman" w:hAnsi="Times New Roman"/>
          <w:bCs/>
          <w:sz w:val="28"/>
          <w:szCs w:val="28"/>
        </w:rPr>
        <w:t xml:space="preserve">- </w:t>
      </w:r>
      <w:r>
        <w:rPr>
          <w:rFonts w:ascii="Times New Roman" w:hAnsi="Times New Roman"/>
          <w:bCs/>
          <w:sz w:val="28"/>
          <w:szCs w:val="28"/>
        </w:rPr>
        <w:t>1 чел. (0,</w:t>
      </w:r>
      <w:r w:rsidRPr="00E54BE0">
        <w:rPr>
          <w:rFonts w:ascii="Times New Roman" w:hAnsi="Times New Roman"/>
          <w:bCs/>
          <w:sz w:val="28"/>
          <w:szCs w:val="28"/>
        </w:rPr>
        <w:t>0</w:t>
      </w:r>
      <w:r>
        <w:rPr>
          <w:rFonts w:ascii="Times New Roman" w:hAnsi="Times New Roman"/>
          <w:bCs/>
          <w:sz w:val="28"/>
          <w:szCs w:val="28"/>
        </w:rPr>
        <w:t>3</w:t>
      </w:r>
      <w:r w:rsidRPr="00E54BE0">
        <w:rPr>
          <w:rFonts w:ascii="Times New Roman" w:hAnsi="Times New Roman"/>
          <w:bCs/>
          <w:sz w:val="28"/>
          <w:szCs w:val="28"/>
        </w:rPr>
        <w:t>%);</w:t>
      </w:r>
    </w:p>
    <w:p w:rsidR="00F52BC0" w:rsidRPr="00E54BE0" w:rsidRDefault="00F52BC0" w:rsidP="00D3468F">
      <w:pPr>
        <w:pStyle w:val="a7"/>
        <w:numPr>
          <w:ilvl w:val="0"/>
          <w:numId w:val="35"/>
        </w:numPr>
        <w:jc w:val="both"/>
        <w:rPr>
          <w:rFonts w:ascii="Times New Roman" w:hAnsi="Times New Roman"/>
          <w:bCs/>
          <w:sz w:val="28"/>
          <w:szCs w:val="28"/>
        </w:rPr>
      </w:pPr>
      <w:r w:rsidRPr="009E3F6E">
        <w:rPr>
          <w:rFonts w:ascii="Times New Roman" w:hAnsi="Times New Roman"/>
          <w:bCs/>
          <w:sz w:val="28"/>
          <w:szCs w:val="28"/>
        </w:rPr>
        <w:t>Федеральное государственное бюджетное образовательное учреждение среднего профессионального образования "Государственное училище (колледж) олимпийского резерва г. Иркутска" (ФГБОУ СПО «ГУ(К)ОР г. Иркутск»)</w:t>
      </w:r>
      <w:r w:rsidR="00753271">
        <w:rPr>
          <w:rFonts w:ascii="Times New Roman" w:hAnsi="Times New Roman"/>
          <w:bCs/>
          <w:sz w:val="28"/>
          <w:szCs w:val="28"/>
        </w:rPr>
        <w:t xml:space="preserve"> </w:t>
      </w:r>
      <w:r w:rsidRPr="00E54BE0">
        <w:rPr>
          <w:rFonts w:ascii="Times New Roman" w:hAnsi="Times New Roman"/>
          <w:bCs/>
          <w:sz w:val="28"/>
          <w:szCs w:val="28"/>
        </w:rPr>
        <w:t xml:space="preserve">- </w:t>
      </w:r>
      <w:r>
        <w:rPr>
          <w:rFonts w:ascii="Times New Roman" w:hAnsi="Times New Roman"/>
          <w:bCs/>
          <w:sz w:val="28"/>
          <w:szCs w:val="28"/>
        </w:rPr>
        <w:t>4</w:t>
      </w:r>
      <w:r w:rsidRPr="00E54BE0">
        <w:rPr>
          <w:rFonts w:ascii="Times New Roman" w:hAnsi="Times New Roman"/>
          <w:bCs/>
          <w:sz w:val="28"/>
          <w:szCs w:val="28"/>
        </w:rPr>
        <w:t xml:space="preserve"> чел. (0,</w:t>
      </w:r>
      <w:r>
        <w:rPr>
          <w:rFonts w:ascii="Times New Roman" w:hAnsi="Times New Roman"/>
          <w:bCs/>
          <w:sz w:val="28"/>
          <w:szCs w:val="28"/>
        </w:rPr>
        <w:t>59</w:t>
      </w:r>
      <w:r w:rsidRPr="00E54BE0">
        <w:rPr>
          <w:rFonts w:ascii="Times New Roman" w:hAnsi="Times New Roman"/>
          <w:bCs/>
          <w:sz w:val="28"/>
          <w:szCs w:val="28"/>
        </w:rPr>
        <w:t>%);</w:t>
      </w:r>
    </w:p>
    <w:p w:rsidR="00F52BC0" w:rsidRPr="00E54BE0" w:rsidRDefault="00F52BC0" w:rsidP="00D3468F">
      <w:pPr>
        <w:pStyle w:val="a7"/>
        <w:numPr>
          <w:ilvl w:val="0"/>
          <w:numId w:val="35"/>
        </w:numPr>
        <w:jc w:val="both"/>
        <w:rPr>
          <w:rFonts w:ascii="Times New Roman" w:hAnsi="Times New Roman"/>
          <w:bCs/>
          <w:sz w:val="28"/>
          <w:szCs w:val="28"/>
        </w:rPr>
      </w:pPr>
      <w:r w:rsidRPr="009E3F6E">
        <w:rPr>
          <w:rFonts w:ascii="Times New Roman" w:hAnsi="Times New Roman"/>
          <w:bCs/>
          <w:sz w:val="28"/>
          <w:szCs w:val="28"/>
        </w:rPr>
        <w:t>Колледж Байкальского университета Федерального государственного бюджетного образовательного учреждения высшего профессионального образования "Байкальский государственный университет"</w:t>
      </w:r>
      <w:r w:rsidR="00753271">
        <w:rPr>
          <w:rFonts w:ascii="Times New Roman" w:hAnsi="Times New Roman"/>
          <w:bCs/>
          <w:sz w:val="28"/>
          <w:szCs w:val="28"/>
        </w:rPr>
        <w:t xml:space="preserve"> </w:t>
      </w:r>
      <w:r w:rsidRPr="00E54BE0">
        <w:rPr>
          <w:rFonts w:ascii="Times New Roman" w:hAnsi="Times New Roman"/>
          <w:bCs/>
          <w:sz w:val="28"/>
          <w:szCs w:val="28"/>
        </w:rPr>
        <w:t xml:space="preserve">- </w:t>
      </w:r>
      <w:r>
        <w:rPr>
          <w:rFonts w:ascii="Times New Roman" w:hAnsi="Times New Roman"/>
          <w:bCs/>
          <w:sz w:val="28"/>
          <w:szCs w:val="28"/>
        </w:rPr>
        <w:t>40</w:t>
      </w:r>
      <w:r w:rsidRPr="00E54BE0">
        <w:rPr>
          <w:rFonts w:ascii="Times New Roman" w:hAnsi="Times New Roman"/>
          <w:bCs/>
          <w:sz w:val="28"/>
          <w:szCs w:val="28"/>
        </w:rPr>
        <w:t xml:space="preserve"> чел. (</w:t>
      </w:r>
      <w:r>
        <w:rPr>
          <w:rFonts w:ascii="Times New Roman" w:hAnsi="Times New Roman"/>
          <w:bCs/>
          <w:sz w:val="28"/>
          <w:szCs w:val="28"/>
        </w:rPr>
        <w:t>3,</w:t>
      </w:r>
      <w:r w:rsidRPr="00E54BE0">
        <w:rPr>
          <w:rFonts w:ascii="Times New Roman" w:hAnsi="Times New Roman"/>
          <w:bCs/>
          <w:sz w:val="28"/>
          <w:szCs w:val="28"/>
        </w:rPr>
        <w:t>0</w:t>
      </w:r>
      <w:r>
        <w:rPr>
          <w:rFonts w:ascii="Times New Roman" w:hAnsi="Times New Roman"/>
          <w:bCs/>
          <w:sz w:val="28"/>
          <w:szCs w:val="28"/>
        </w:rPr>
        <w:t>4</w:t>
      </w:r>
      <w:r w:rsidRPr="00E54BE0">
        <w:rPr>
          <w:rFonts w:ascii="Times New Roman" w:hAnsi="Times New Roman"/>
          <w:bCs/>
          <w:sz w:val="28"/>
          <w:szCs w:val="28"/>
        </w:rPr>
        <w:t>%);</w:t>
      </w:r>
    </w:p>
    <w:p w:rsidR="00F52BC0" w:rsidRPr="00177771" w:rsidRDefault="00F52BC0" w:rsidP="00D3468F">
      <w:pPr>
        <w:pStyle w:val="a7"/>
        <w:numPr>
          <w:ilvl w:val="0"/>
          <w:numId w:val="35"/>
        </w:numPr>
        <w:jc w:val="both"/>
        <w:rPr>
          <w:rFonts w:ascii="Times New Roman" w:hAnsi="Times New Roman"/>
          <w:bCs/>
          <w:sz w:val="28"/>
          <w:szCs w:val="28"/>
        </w:rPr>
      </w:pPr>
      <w:r w:rsidRPr="00177771">
        <w:rPr>
          <w:rFonts w:ascii="Times New Roman" w:hAnsi="Times New Roman"/>
          <w:bCs/>
          <w:sz w:val="28"/>
          <w:szCs w:val="28"/>
        </w:rPr>
        <w:t xml:space="preserve">Колледж автомобильного транспорта и агропромышленного сервиса Федеральное государственное бюджетное образовательное учреждение высшего образования «Иркутский государственный аграрный университет им. А.А. Ежевского» - </w:t>
      </w:r>
      <w:r>
        <w:rPr>
          <w:rFonts w:ascii="Times New Roman" w:hAnsi="Times New Roman"/>
          <w:bCs/>
          <w:sz w:val="28"/>
          <w:szCs w:val="28"/>
        </w:rPr>
        <w:t>9</w:t>
      </w:r>
      <w:r w:rsidRPr="00177771">
        <w:rPr>
          <w:rFonts w:ascii="Times New Roman" w:hAnsi="Times New Roman"/>
          <w:bCs/>
          <w:sz w:val="28"/>
          <w:szCs w:val="28"/>
        </w:rPr>
        <w:t xml:space="preserve"> чел. (</w:t>
      </w:r>
      <w:r>
        <w:rPr>
          <w:rFonts w:ascii="Times New Roman" w:hAnsi="Times New Roman"/>
          <w:bCs/>
          <w:sz w:val="28"/>
          <w:szCs w:val="28"/>
        </w:rPr>
        <w:t>5</w:t>
      </w:r>
      <w:r w:rsidRPr="00177771">
        <w:rPr>
          <w:rFonts w:ascii="Times New Roman" w:hAnsi="Times New Roman"/>
          <w:bCs/>
          <w:sz w:val="28"/>
          <w:szCs w:val="28"/>
        </w:rPr>
        <w:t>,</w:t>
      </w:r>
      <w:r>
        <w:rPr>
          <w:rFonts w:ascii="Times New Roman" w:hAnsi="Times New Roman"/>
          <w:bCs/>
          <w:sz w:val="28"/>
          <w:szCs w:val="28"/>
        </w:rPr>
        <w:t>2</w:t>
      </w:r>
      <w:r w:rsidRPr="00177771">
        <w:rPr>
          <w:rFonts w:ascii="Times New Roman" w:hAnsi="Times New Roman"/>
          <w:bCs/>
          <w:sz w:val="28"/>
          <w:szCs w:val="28"/>
        </w:rPr>
        <w:t>0%);</w:t>
      </w:r>
    </w:p>
    <w:p w:rsidR="00F52BC0" w:rsidRPr="00E54BE0" w:rsidRDefault="00F52BC0" w:rsidP="00D3468F">
      <w:pPr>
        <w:pStyle w:val="a7"/>
        <w:numPr>
          <w:ilvl w:val="0"/>
          <w:numId w:val="35"/>
        </w:numPr>
        <w:jc w:val="both"/>
        <w:rPr>
          <w:rFonts w:ascii="Times New Roman" w:hAnsi="Times New Roman"/>
          <w:bCs/>
          <w:sz w:val="28"/>
          <w:szCs w:val="28"/>
        </w:rPr>
      </w:pPr>
      <w:r w:rsidRPr="00177771">
        <w:rPr>
          <w:rFonts w:ascii="Times New Roman" w:hAnsi="Times New Roman"/>
          <w:bCs/>
          <w:sz w:val="28"/>
          <w:szCs w:val="28"/>
        </w:rPr>
        <w:t>Областное государственное бюджетное профе</w:t>
      </w:r>
      <w:r>
        <w:rPr>
          <w:rFonts w:ascii="Times New Roman" w:hAnsi="Times New Roman"/>
          <w:bCs/>
          <w:sz w:val="28"/>
          <w:szCs w:val="28"/>
        </w:rPr>
        <w:t xml:space="preserve">ссиональное образовательное </w:t>
      </w:r>
      <w:r w:rsidRPr="00177771">
        <w:rPr>
          <w:rFonts w:ascii="Times New Roman" w:hAnsi="Times New Roman"/>
          <w:bCs/>
          <w:sz w:val="28"/>
          <w:szCs w:val="28"/>
        </w:rPr>
        <w:t>учреждение «</w:t>
      </w:r>
      <w:r w:rsidR="00753271" w:rsidRPr="00177771">
        <w:rPr>
          <w:rFonts w:ascii="Times New Roman" w:hAnsi="Times New Roman"/>
          <w:bCs/>
          <w:sz w:val="28"/>
          <w:szCs w:val="28"/>
        </w:rPr>
        <w:t>Иркутски</w:t>
      </w:r>
      <w:r w:rsidR="00753271">
        <w:rPr>
          <w:rFonts w:ascii="Times New Roman" w:hAnsi="Times New Roman"/>
          <w:bCs/>
          <w:sz w:val="28"/>
          <w:szCs w:val="28"/>
        </w:rPr>
        <w:t>й базовый</w:t>
      </w:r>
      <w:r>
        <w:rPr>
          <w:rFonts w:ascii="Times New Roman" w:hAnsi="Times New Roman"/>
          <w:bCs/>
          <w:sz w:val="28"/>
          <w:szCs w:val="28"/>
        </w:rPr>
        <w:t xml:space="preserve"> медицинский колледж» </w:t>
      </w:r>
      <w:r w:rsidRPr="00E54BE0">
        <w:rPr>
          <w:rFonts w:ascii="Times New Roman" w:hAnsi="Times New Roman"/>
          <w:bCs/>
          <w:sz w:val="28"/>
          <w:szCs w:val="28"/>
        </w:rPr>
        <w:t xml:space="preserve">- </w:t>
      </w:r>
      <w:r>
        <w:rPr>
          <w:rFonts w:ascii="Times New Roman" w:hAnsi="Times New Roman"/>
          <w:bCs/>
          <w:sz w:val="28"/>
          <w:szCs w:val="28"/>
        </w:rPr>
        <w:t>2</w:t>
      </w:r>
      <w:r w:rsidRPr="00E54BE0">
        <w:rPr>
          <w:rFonts w:ascii="Times New Roman" w:hAnsi="Times New Roman"/>
          <w:bCs/>
          <w:sz w:val="28"/>
          <w:szCs w:val="28"/>
        </w:rPr>
        <w:t xml:space="preserve"> чел. (</w:t>
      </w:r>
      <w:r>
        <w:rPr>
          <w:rFonts w:ascii="Times New Roman" w:hAnsi="Times New Roman"/>
          <w:bCs/>
          <w:sz w:val="28"/>
          <w:szCs w:val="28"/>
        </w:rPr>
        <w:t>0,3</w:t>
      </w:r>
      <w:r w:rsidRPr="00E54BE0">
        <w:rPr>
          <w:rFonts w:ascii="Times New Roman" w:hAnsi="Times New Roman"/>
          <w:bCs/>
          <w:sz w:val="28"/>
          <w:szCs w:val="28"/>
        </w:rPr>
        <w:t>0%);</w:t>
      </w:r>
    </w:p>
    <w:p w:rsidR="00F52BC0" w:rsidRPr="00E54BE0" w:rsidRDefault="00F52BC0" w:rsidP="00D3468F">
      <w:pPr>
        <w:pStyle w:val="a7"/>
        <w:numPr>
          <w:ilvl w:val="0"/>
          <w:numId w:val="35"/>
        </w:numPr>
        <w:jc w:val="both"/>
        <w:rPr>
          <w:rFonts w:ascii="Times New Roman" w:hAnsi="Times New Roman"/>
          <w:bCs/>
          <w:sz w:val="28"/>
          <w:szCs w:val="28"/>
        </w:rPr>
      </w:pPr>
      <w:r w:rsidRPr="00141B46">
        <w:rPr>
          <w:rFonts w:ascii="Times New Roman" w:hAnsi="Times New Roman"/>
          <w:bCs/>
          <w:sz w:val="28"/>
          <w:szCs w:val="28"/>
        </w:rPr>
        <w:t>Областное государственное бюджетное профессиональное образовательное учреждение "Братский медицинский колледж"</w:t>
      </w:r>
      <w:r w:rsidRPr="00E54BE0">
        <w:rPr>
          <w:rFonts w:ascii="Times New Roman" w:hAnsi="Times New Roman"/>
          <w:bCs/>
          <w:sz w:val="28"/>
          <w:szCs w:val="28"/>
        </w:rPr>
        <w:t xml:space="preserve">- </w:t>
      </w:r>
      <w:r>
        <w:rPr>
          <w:rFonts w:ascii="Times New Roman" w:hAnsi="Times New Roman"/>
          <w:bCs/>
          <w:sz w:val="28"/>
          <w:szCs w:val="28"/>
        </w:rPr>
        <w:t>60</w:t>
      </w:r>
      <w:r w:rsidRPr="00E54BE0">
        <w:rPr>
          <w:rFonts w:ascii="Times New Roman" w:hAnsi="Times New Roman"/>
          <w:bCs/>
          <w:sz w:val="28"/>
          <w:szCs w:val="28"/>
        </w:rPr>
        <w:t xml:space="preserve"> чел. (</w:t>
      </w:r>
      <w:r>
        <w:rPr>
          <w:rFonts w:ascii="Times New Roman" w:hAnsi="Times New Roman"/>
          <w:bCs/>
          <w:sz w:val="28"/>
          <w:szCs w:val="28"/>
        </w:rPr>
        <w:t>14,35</w:t>
      </w:r>
      <w:r w:rsidRPr="00E54BE0">
        <w:rPr>
          <w:rFonts w:ascii="Times New Roman" w:hAnsi="Times New Roman"/>
          <w:bCs/>
          <w:sz w:val="28"/>
          <w:szCs w:val="28"/>
        </w:rPr>
        <w:t>%);</w:t>
      </w:r>
    </w:p>
    <w:p w:rsidR="00F52BC0" w:rsidRPr="00E54BE0" w:rsidRDefault="00F52BC0" w:rsidP="00D3468F">
      <w:pPr>
        <w:pStyle w:val="a7"/>
        <w:numPr>
          <w:ilvl w:val="0"/>
          <w:numId w:val="35"/>
        </w:numPr>
        <w:jc w:val="both"/>
        <w:rPr>
          <w:rFonts w:ascii="Times New Roman" w:hAnsi="Times New Roman"/>
          <w:bCs/>
          <w:sz w:val="28"/>
          <w:szCs w:val="28"/>
        </w:rPr>
      </w:pPr>
      <w:r w:rsidRPr="00141B46">
        <w:rPr>
          <w:rFonts w:ascii="Times New Roman" w:hAnsi="Times New Roman"/>
          <w:bCs/>
          <w:sz w:val="28"/>
          <w:szCs w:val="28"/>
        </w:rPr>
        <w:t>Государственное бюджетное профессиональное образовательное учреждение «Саянский медицинский колледж"</w:t>
      </w:r>
      <w:r w:rsidR="00753271">
        <w:rPr>
          <w:rFonts w:ascii="Times New Roman" w:hAnsi="Times New Roman"/>
          <w:bCs/>
          <w:sz w:val="28"/>
          <w:szCs w:val="28"/>
        </w:rPr>
        <w:t xml:space="preserve"> </w:t>
      </w:r>
      <w:r>
        <w:rPr>
          <w:rFonts w:ascii="Times New Roman" w:hAnsi="Times New Roman"/>
          <w:bCs/>
          <w:sz w:val="28"/>
          <w:szCs w:val="28"/>
        </w:rPr>
        <w:t>–</w:t>
      </w:r>
      <w:r w:rsidR="00753271">
        <w:rPr>
          <w:rFonts w:ascii="Times New Roman" w:hAnsi="Times New Roman"/>
          <w:bCs/>
          <w:sz w:val="28"/>
          <w:szCs w:val="28"/>
        </w:rPr>
        <w:t xml:space="preserve"> </w:t>
      </w:r>
      <w:r>
        <w:rPr>
          <w:rFonts w:ascii="Times New Roman" w:hAnsi="Times New Roman"/>
          <w:bCs/>
          <w:sz w:val="28"/>
          <w:szCs w:val="28"/>
        </w:rPr>
        <w:t xml:space="preserve">3 </w:t>
      </w:r>
      <w:r w:rsidRPr="00E54BE0">
        <w:rPr>
          <w:rFonts w:ascii="Times New Roman" w:hAnsi="Times New Roman"/>
          <w:bCs/>
          <w:sz w:val="28"/>
          <w:szCs w:val="28"/>
        </w:rPr>
        <w:t>чел. (</w:t>
      </w:r>
      <w:r>
        <w:rPr>
          <w:rFonts w:ascii="Times New Roman" w:hAnsi="Times New Roman"/>
          <w:bCs/>
          <w:sz w:val="28"/>
          <w:szCs w:val="28"/>
        </w:rPr>
        <w:t>1,17</w:t>
      </w:r>
      <w:r w:rsidRPr="00E54BE0">
        <w:rPr>
          <w:rFonts w:ascii="Times New Roman" w:hAnsi="Times New Roman"/>
          <w:bCs/>
          <w:sz w:val="28"/>
          <w:szCs w:val="28"/>
        </w:rPr>
        <w:t>%);</w:t>
      </w:r>
    </w:p>
    <w:p w:rsidR="00F52BC0" w:rsidRPr="00E54BE0" w:rsidRDefault="00F52BC0" w:rsidP="00D3468F">
      <w:pPr>
        <w:pStyle w:val="a7"/>
        <w:numPr>
          <w:ilvl w:val="0"/>
          <w:numId w:val="35"/>
        </w:numPr>
        <w:jc w:val="both"/>
        <w:rPr>
          <w:rFonts w:ascii="Times New Roman" w:hAnsi="Times New Roman"/>
          <w:bCs/>
          <w:sz w:val="28"/>
          <w:szCs w:val="28"/>
        </w:rPr>
      </w:pPr>
      <w:r w:rsidRPr="00672A24">
        <w:rPr>
          <w:rFonts w:ascii="Times New Roman" w:hAnsi="Times New Roman"/>
          <w:bCs/>
          <w:sz w:val="28"/>
          <w:szCs w:val="28"/>
        </w:rPr>
        <w:lastRenderedPageBreak/>
        <w:t>Областное государственное бюджетное профессиональное образовательное учреждение социального обслуживания «Иркутский реабилитационный техникум»</w:t>
      </w:r>
      <w:r w:rsidR="00753271">
        <w:rPr>
          <w:rFonts w:ascii="Times New Roman" w:hAnsi="Times New Roman"/>
          <w:bCs/>
          <w:sz w:val="28"/>
          <w:szCs w:val="28"/>
        </w:rPr>
        <w:t xml:space="preserve"> </w:t>
      </w:r>
      <w:r w:rsidRPr="00E54BE0">
        <w:rPr>
          <w:rFonts w:ascii="Times New Roman" w:hAnsi="Times New Roman"/>
          <w:bCs/>
          <w:sz w:val="28"/>
          <w:szCs w:val="28"/>
        </w:rPr>
        <w:t xml:space="preserve">- </w:t>
      </w:r>
      <w:r>
        <w:rPr>
          <w:rFonts w:ascii="Times New Roman" w:hAnsi="Times New Roman"/>
          <w:bCs/>
          <w:sz w:val="28"/>
          <w:szCs w:val="28"/>
        </w:rPr>
        <w:t>4</w:t>
      </w:r>
      <w:r w:rsidRPr="00E54BE0">
        <w:rPr>
          <w:rFonts w:ascii="Times New Roman" w:hAnsi="Times New Roman"/>
          <w:bCs/>
          <w:sz w:val="28"/>
          <w:szCs w:val="28"/>
        </w:rPr>
        <w:t xml:space="preserve"> чел. (</w:t>
      </w:r>
      <w:r>
        <w:rPr>
          <w:rFonts w:ascii="Times New Roman" w:hAnsi="Times New Roman"/>
          <w:bCs/>
          <w:sz w:val="28"/>
          <w:szCs w:val="28"/>
        </w:rPr>
        <w:t>4,17</w:t>
      </w:r>
      <w:r w:rsidRPr="00E54BE0">
        <w:rPr>
          <w:rFonts w:ascii="Times New Roman" w:hAnsi="Times New Roman"/>
          <w:bCs/>
          <w:sz w:val="28"/>
          <w:szCs w:val="28"/>
        </w:rPr>
        <w:t>%);</w:t>
      </w:r>
    </w:p>
    <w:p w:rsidR="00F52BC0" w:rsidRPr="00E54BE0" w:rsidRDefault="00F52BC0" w:rsidP="00D3468F">
      <w:pPr>
        <w:pStyle w:val="a7"/>
        <w:numPr>
          <w:ilvl w:val="0"/>
          <w:numId w:val="35"/>
        </w:numPr>
        <w:jc w:val="both"/>
        <w:rPr>
          <w:rFonts w:ascii="Times New Roman" w:hAnsi="Times New Roman"/>
          <w:bCs/>
          <w:sz w:val="28"/>
          <w:szCs w:val="28"/>
        </w:rPr>
      </w:pPr>
      <w:r w:rsidRPr="00672A24">
        <w:rPr>
          <w:rFonts w:ascii="Times New Roman" w:hAnsi="Times New Roman"/>
          <w:bCs/>
          <w:sz w:val="28"/>
          <w:szCs w:val="28"/>
        </w:rPr>
        <w:t xml:space="preserve">Государственное </w:t>
      </w:r>
      <w:r w:rsidR="00753271" w:rsidRPr="00672A24">
        <w:rPr>
          <w:rFonts w:ascii="Times New Roman" w:hAnsi="Times New Roman"/>
          <w:bCs/>
          <w:sz w:val="28"/>
          <w:szCs w:val="28"/>
        </w:rPr>
        <w:t>бюджетное профессиональное</w:t>
      </w:r>
      <w:r w:rsidRPr="00672A24">
        <w:rPr>
          <w:rFonts w:ascii="Times New Roman" w:hAnsi="Times New Roman"/>
          <w:bCs/>
          <w:sz w:val="28"/>
          <w:szCs w:val="28"/>
        </w:rPr>
        <w:t xml:space="preserve"> образовательное учреждение Иркутский областной колледж культуры</w:t>
      </w:r>
      <w:r w:rsidR="00753271">
        <w:rPr>
          <w:rFonts w:ascii="Times New Roman" w:hAnsi="Times New Roman"/>
          <w:bCs/>
          <w:sz w:val="28"/>
          <w:szCs w:val="28"/>
        </w:rPr>
        <w:t xml:space="preserve"> </w:t>
      </w:r>
      <w:r w:rsidRPr="00E54BE0">
        <w:rPr>
          <w:rFonts w:ascii="Times New Roman" w:hAnsi="Times New Roman"/>
          <w:bCs/>
          <w:sz w:val="28"/>
          <w:szCs w:val="28"/>
        </w:rPr>
        <w:t xml:space="preserve">- </w:t>
      </w:r>
      <w:r>
        <w:rPr>
          <w:rFonts w:ascii="Times New Roman" w:hAnsi="Times New Roman"/>
          <w:bCs/>
          <w:sz w:val="28"/>
          <w:szCs w:val="28"/>
        </w:rPr>
        <w:t>8</w:t>
      </w:r>
      <w:r w:rsidRPr="00E54BE0">
        <w:rPr>
          <w:rFonts w:ascii="Times New Roman" w:hAnsi="Times New Roman"/>
          <w:bCs/>
          <w:sz w:val="28"/>
          <w:szCs w:val="28"/>
        </w:rPr>
        <w:t xml:space="preserve"> чел. (</w:t>
      </w:r>
      <w:r>
        <w:rPr>
          <w:rFonts w:ascii="Times New Roman" w:hAnsi="Times New Roman"/>
          <w:bCs/>
          <w:sz w:val="28"/>
          <w:szCs w:val="28"/>
        </w:rPr>
        <w:t>4,94</w:t>
      </w:r>
      <w:r w:rsidRPr="00E54BE0">
        <w:rPr>
          <w:rFonts w:ascii="Times New Roman" w:hAnsi="Times New Roman"/>
          <w:bCs/>
          <w:sz w:val="28"/>
          <w:szCs w:val="28"/>
        </w:rPr>
        <w:t>%);</w:t>
      </w:r>
    </w:p>
    <w:p w:rsidR="00F52BC0" w:rsidRPr="00E54BE0" w:rsidRDefault="00F52BC0" w:rsidP="00D3468F">
      <w:pPr>
        <w:pStyle w:val="a7"/>
        <w:numPr>
          <w:ilvl w:val="0"/>
          <w:numId w:val="35"/>
        </w:numPr>
        <w:jc w:val="both"/>
        <w:rPr>
          <w:rFonts w:ascii="Times New Roman" w:hAnsi="Times New Roman"/>
          <w:bCs/>
          <w:sz w:val="28"/>
          <w:szCs w:val="28"/>
        </w:rPr>
      </w:pPr>
      <w:r w:rsidRPr="00672A24">
        <w:rPr>
          <w:rFonts w:ascii="Times New Roman" w:hAnsi="Times New Roman"/>
          <w:bCs/>
          <w:sz w:val="28"/>
          <w:szCs w:val="28"/>
        </w:rPr>
        <w:t>Частное учреждение профессионального образования «Колледж управления и предпринимательства»</w:t>
      </w:r>
      <w:r w:rsidR="00753271">
        <w:rPr>
          <w:rFonts w:ascii="Times New Roman" w:hAnsi="Times New Roman"/>
          <w:bCs/>
          <w:sz w:val="28"/>
          <w:szCs w:val="28"/>
        </w:rPr>
        <w:t xml:space="preserve"> </w:t>
      </w:r>
      <w:r w:rsidRPr="00E54BE0">
        <w:rPr>
          <w:rFonts w:ascii="Times New Roman" w:hAnsi="Times New Roman"/>
          <w:bCs/>
          <w:sz w:val="28"/>
          <w:szCs w:val="28"/>
        </w:rPr>
        <w:t xml:space="preserve">- </w:t>
      </w:r>
      <w:r>
        <w:rPr>
          <w:rFonts w:ascii="Times New Roman" w:hAnsi="Times New Roman"/>
          <w:bCs/>
          <w:sz w:val="28"/>
          <w:szCs w:val="28"/>
        </w:rPr>
        <w:t>6</w:t>
      </w:r>
      <w:r w:rsidRPr="00E54BE0">
        <w:rPr>
          <w:rFonts w:ascii="Times New Roman" w:hAnsi="Times New Roman"/>
          <w:bCs/>
          <w:sz w:val="28"/>
          <w:szCs w:val="28"/>
        </w:rPr>
        <w:t xml:space="preserve"> чел. (</w:t>
      </w:r>
      <w:r>
        <w:rPr>
          <w:rFonts w:ascii="Times New Roman" w:hAnsi="Times New Roman"/>
          <w:bCs/>
          <w:sz w:val="28"/>
          <w:szCs w:val="28"/>
        </w:rPr>
        <w:t>1,82</w:t>
      </w:r>
      <w:r w:rsidRPr="00E54BE0">
        <w:rPr>
          <w:rFonts w:ascii="Times New Roman" w:hAnsi="Times New Roman"/>
          <w:bCs/>
          <w:sz w:val="28"/>
          <w:szCs w:val="28"/>
        </w:rPr>
        <w:t>%);</w:t>
      </w:r>
    </w:p>
    <w:p w:rsidR="00F52BC0" w:rsidRDefault="00F52BC0" w:rsidP="00D3468F">
      <w:pPr>
        <w:pStyle w:val="a7"/>
        <w:numPr>
          <w:ilvl w:val="0"/>
          <w:numId w:val="35"/>
        </w:numPr>
        <w:jc w:val="both"/>
        <w:rPr>
          <w:rFonts w:ascii="Times New Roman" w:eastAsia="Times New Roman" w:hAnsi="Times New Roman" w:cs="Times New Roman"/>
          <w:b/>
          <w:sz w:val="28"/>
          <w:szCs w:val="28"/>
        </w:rPr>
      </w:pPr>
      <w:r w:rsidRPr="00672A24">
        <w:rPr>
          <w:rFonts w:ascii="Times New Roman" w:hAnsi="Times New Roman"/>
          <w:bCs/>
          <w:sz w:val="28"/>
          <w:szCs w:val="28"/>
        </w:rPr>
        <w:t xml:space="preserve">Частное профессиональное образовательное учреждение Иркутский техникум экономики и права </w:t>
      </w:r>
      <w:r w:rsidRPr="00E54BE0">
        <w:rPr>
          <w:rFonts w:ascii="Times New Roman" w:hAnsi="Times New Roman"/>
          <w:bCs/>
          <w:sz w:val="28"/>
          <w:szCs w:val="28"/>
        </w:rPr>
        <w:t xml:space="preserve">- </w:t>
      </w:r>
      <w:r>
        <w:rPr>
          <w:rFonts w:ascii="Times New Roman" w:hAnsi="Times New Roman"/>
          <w:bCs/>
          <w:sz w:val="28"/>
          <w:szCs w:val="28"/>
        </w:rPr>
        <w:t>15</w:t>
      </w:r>
      <w:r w:rsidRPr="00E54BE0">
        <w:rPr>
          <w:rFonts w:ascii="Times New Roman" w:hAnsi="Times New Roman"/>
          <w:bCs/>
          <w:sz w:val="28"/>
          <w:szCs w:val="28"/>
        </w:rPr>
        <w:t xml:space="preserve"> чел. (</w:t>
      </w:r>
      <w:r>
        <w:rPr>
          <w:rFonts w:ascii="Times New Roman" w:hAnsi="Times New Roman"/>
          <w:bCs/>
          <w:sz w:val="28"/>
          <w:szCs w:val="28"/>
        </w:rPr>
        <w:t>2,3</w:t>
      </w:r>
      <w:r w:rsidRPr="00E54BE0">
        <w:rPr>
          <w:rFonts w:ascii="Times New Roman" w:hAnsi="Times New Roman"/>
          <w:bCs/>
          <w:sz w:val="28"/>
          <w:szCs w:val="28"/>
        </w:rPr>
        <w:t>0</w:t>
      </w:r>
      <w:r>
        <w:rPr>
          <w:rFonts w:ascii="Times New Roman" w:hAnsi="Times New Roman"/>
          <w:bCs/>
          <w:sz w:val="28"/>
          <w:szCs w:val="28"/>
        </w:rPr>
        <w:t>%).</w:t>
      </w:r>
    </w:p>
    <w:p w:rsidR="00F52BC0" w:rsidRPr="00461920" w:rsidRDefault="00F52BC0" w:rsidP="00F52BC0">
      <w:pPr>
        <w:widowControl w:val="0"/>
        <w:autoSpaceDE w:val="0"/>
        <w:autoSpaceDN w:val="0"/>
        <w:adjustRightInd w:val="0"/>
        <w:spacing w:after="0" w:line="240" w:lineRule="auto"/>
        <w:ind w:firstLine="708"/>
        <w:jc w:val="right"/>
        <w:rPr>
          <w:rFonts w:ascii="Times New Roman" w:hAnsi="Times New Roman" w:cs="Times New Roman"/>
          <w:b/>
          <w:sz w:val="24"/>
          <w:szCs w:val="24"/>
        </w:rPr>
      </w:pPr>
      <w:r w:rsidRPr="00127909">
        <w:rPr>
          <w:rFonts w:ascii="Times New Roman" w:eastAsia="Times New Roman" w:hAnsi="Times New Roman" w:cs="Times New Roman"/>
          <w:b/>
          <w:bCs/>
          <w:sz w:val="24"/>
          <w:szCs w:val="24"/>
        </w:rPr>
        <w:t xml:space="preserve">Таблица </w:t>
      </w:r>
      <w:r>
        <w:rPr>
          <w:rFonts w:ascii="Times New Roman" w:eastAsia="Times New Roman" w:hAnsi="Times New Roman" w:cs="Times New Roman"/>
          <w:b/>
          <w:bCs/>
          <w:sz w:val="24"/>
          <w:szCs w:val="24"/>
        </w:rPr>
        <w:t>5</w:t>
      </w:r>
      <w:r w:rsidRPr="0012790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00127909">
        <w:rPr>
          <w:rFonts w:ascii="Times New Roman" w:eastAsia="Times New Roman" w:hAnsi="Times New Roman" w:cs="Times New Roman"/>
          <w:b/>
          <w:bCs/>
          <w:sz w:val="24"/>
          <w:szCs w:val="24"/>
        </w:rPr>
        <w:t xml:space="preserve">. </w:t>
      </w:r>
      <w:r w:rsidRPr="00404068">
        <w:rPr>
          <w:rFonts w:ascii="Times New Roman" w:hAnsi="Times New Roman" w:cs="Times New Roman"/>
          <w:b/>
          <w:sz w:val="24"/>
          <w:szCs w:val="24"/>
        </w:rPr>
        <w:t>Количество обучающихся, составивших по результата</w:t>
      </w:r>
      <w:r>
        <w:rPr>
          <w:rFonts w:ascii="Times New Roman" w:hAnsi="Times New Roman" w:cs="Times New Roman"/>
          <w:b/>
          <w:sz w:val="24"/>
          <w:szCs w:val="24"/>
        </w:rPr>
        <w:t xml:space="preserve">м СПТ </w:t>
      </w:r>
      <w:r w:rsidRPr="00404068">
        <w:rPr>
          <w:rFonts w:ascii="Times New Roman" w:hAnsi="Times New Roman" w:cs="Times New Roman"/>
          <w:b/>
          <w:sz w:val="24"/>
          <w:szCs w:val="24"/>
        </w:rPr>
        <w:t xml:space="preserve">«группу риска» </w:t>
      </w:r>
      <w:r w:rsidRPr="00404068">
        <w:rPr>
          <w:rFonts w:ascii="Times New Roman" w:eastAsia="Times New Roman" w:hAnsi="Times New Roman" w:cs="Times New Roman"/>
          <w:b/>
          <w:bCs/>
          <w:sz w:val="24"/>
          <w:szCs w:val="24"/>
        </w:rPr>
        <w:t xml:space="preserve">немедицинского потребления наркотических средств и психотропных </w:t>
      </w:r>
      <w:r w:rsidR="00753271" w:rsidRPr="00404068">
        <w:rPr>
          <w:rFonts w:ascii="Times New Roman" w:eastAsia="Times New Roman" w:hAnsi="Times New Roman" w:cs="Times New Roman"/>
          <w:b/>
          <w:bCs/>
          <w:sz w:val="24"/>
          <w:szCs w:val="24"/>
        </w:rPr>
        <w:t>веществ</w:t>
      </w:r>
      <w:r w:rsidR="00753271">
        <w:rPr>
          <w:rFonts w:ascii="Times New Roman" w:eastAsia="Times New Roman" w:hAnsi="Times New Roman" w:cs="Times New Roman"/>
          <w:b/>
          <w:bCs/>
          <w:sz w:val="24"/>
          <w:szCs w:val="24"/>
        </w:rPr>
        <w:t xml:space="preserve"> в</w:t>
      </w:r>
      <w:r w:rsidRPr="00404068">
        <w:rPr>
          <w:rFonts w:ascii="Times New Roman" w:hAnsi="Times New Roman" w:cs="Times New Roman"/>
          <w:b/>
          <w:sz w:val="24"/>
          <w:szCs w:val="24"/>
        </w:rPr>
        <w:t xml:space="preserve"> соответствии с </w:t>
      </w:r>
      <w:r>
        <w:rPr>
          <w:rFonts w:ascii="Times New Roman" w:hAnsi="Times New Roman" w:cs="Times New Roman"/>
          <w:b/>
          <w:sz w:val="24"/>
          <w:szCs w:val="24"/>
        </w:rPr>
        <w:t>курсом</w:t>
      </w:r>
      <w:r w:rsidRPr="00404068">
        <w:rPr>
          <w:rFonts w:ascii="Times New Roman" w:hAnsi="Times New Roman" w:cs="Times New Roman"/>
          <w:b/>
          <w:sz w:val="24"/>
          <w:szCs w:val="24"/>
        </w:rPr>
        <w:t xml:space="preserve"> (2018г.)</w:t>
      </w:r>
    </w:p>
    <w:p w:rsidR="00F52BC0" w:rsidRDefault="00F52BC0" w:rsidP="00F52BC0">
      <w:pPr>
        <w:pStyle w:val="a7"/>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bl>
      <w:tblPr>
        <w:tblStyle w:val="af6"/>
        <w:tblW w:w="9464" w:type="dxa"/>
        <w:tblLayout w:type="fixed"/>
        <w:tblLook w:val="04A0" w:firstRow="1" w:lastRow="0" w:firstColumn="1" w:lastColumn="0" w:noHBand="0" w:noVBand="1"/>
      </w:tblPr>
      <w:tblGrid>
        <w:gridCol w:w="959"/>
        <w:gridCol w:w="992"/>
        <w:gridCol w:w="851"/>
        <w:gridCol w:w="850"/>
        <w:gridCol w:w="851"/>
        <w:gridCol w:w="850"/>
        <w:gridCol w:w="992"/>
        <w:gridCol w:w="993"/>
        <w:gridCol w:w="1134"/>
        <w:gridCol w:w="992"/>
      </w:tblGrid>
      <w:tr w:rsidR="00F52BC0" w:rsidRPr="00777FC6" w:rsidTr="00F52BC0">
        <w:tc>
          <w:tcPr>
            <w:tcW w:w="959" w:type="dxa"/>
            <w:vMerge w:val="restart"/>
            <w:textDirection w:val="btLr"/>
          </w:tcPr>
          <w:p w:rsidR="00F52BC0" w:rsidRDefault="00F52BC0" w:rsidP="00F52BC0">
            <w:pPr>
              <w:widowControl w:val="0"/>
              <w:autoSpaceDE w:val="0"/>
              <w:autoSpaceDN w:val="0"/>
              <w:adjustRightInd w:val="0"/>
              <w:ind w:left="113" w:right="113"/>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Класс/</w:t>
            </w:r>
          </w:p>
          <w:p w:rsidR="00F52BC0" w:rsidRPr="00777FC6" w:rsidRDefault="00F52BC0" w:rsidP="00F52BC0">
            <w:pPr>
              <w:widowControl w:val="0"/>
              <w:autoSpaceDE w:val="0"/>
              <w:autoSpaceDN w:val="0"/>
              <w:adjustRightInd w:val="0"/>
              <w:ind w:left="113" w:right="113"/>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Вид ОО</w:t>
            </w:r>
          </w:p>
        </w:tc>
        <w:tc>
          <w:tcPr>
            <w:tcW w:w="2693" w:type="dxa"/>
            <w:gridSpan w:val="3"/>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Высшие ОО</w:t>
            </w:r>
            <w:r w:rsidRPr="00777FC6">
              <w:rPr>
                <w:rFonts w:ascii="Times New Roman" w:eastAsia="Times New Roman" w:hAnsi="Times New Roman" w:cs="Times New Roman"/>
                <w:b/>
                <w:bCs/>
                <w:sz w:val="24"/>
                <w:szCs w:val="24"/>
              </w:rPr>
              <w:t xml:space="preserve"> (чел.)</w:t>
            </w:r>
          </w:p>
        </w:tc>
        <w:tc>
          <w:tcPr>
            <w:tcW w:w="2693" w:type="dxa"/>
            <w:gridSpan w:val="3"/>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Профессиональные ОО</w:t>
            </w:r>
            <w:r w:rsidRPr="00777FC6">
              <w:rPr>
                <w:rFonts w:ascii="Times New Roman" w:eastAsia="Times New Roman" w:hAnsi="Times New Roman" w:cs="Times New Roman"/>
                <w:b/>
                <w:bCs/>
                <w:sz w:val="24"/>
                <w:szCs w:val="24"/>
              </w:rPr>
              <w:t xml:space="preserve"> (чел.)</w:t>
            </w:r>
          </w:p>
        </w:tc>
        <w:tc>
          <w:tcPr>
            <w:tcW w:w="3119" w:type="dxa"/>
            <w:gridSpan w:val="3"/>
          </w:tcPr>
          <w:p w:rsidR="00F52BC0" w:rsidRPr="00777FC6" w:rsidRDefault="00F52BC0" w:rsidP="00F52BC0">
            <w:pPr>
              <w:widowControl w:val="0"/>
              <w:autoSpaceDE w:val="0"/>
              <w:autoSpaceDN w:val="0"/>
              <w:adjustRightInd w:val="0"/>
              <w:jc w:val="center"/>
              <w:rPr>
                <w:rFonts w:ascii="Times New Roman" w:eastAsia="Times New Roman" w:hAnsi="Times New Roman" w:cs="Times New Roman"/>
                <w:b/>
                <w:bCs/>
                <w:sz w:val="24"/>
                <w:szCs w:val="24"/>
              </w:rPr>
            </w:pPr>
            <w:r w:rsidRPr="00777FC6">
              <w:rPr>
                <w:rFonts w:ascii="Times New Roman" w:eastAsia="Times New Roman" w:hAnsi="Times New Roman" w:cs="Times New Roman"/>
                <w:b/>
                <w:bCs/>
                <w:sz w:val="24"/>
                <w:szCs w:val="24"/>
              </w:rPr>
              <w:t>ИТОГО (чел.)</w:t>
            </w:r>
          </w:p>
        </w:tc>
      </w:tr>
      <w:tr w:rsidR="00F52BC0" w:rsidRPr="00FE2E1D" w:rsidTr="00F52BC0">
        <w:trPr>
          <w:cantSplit/>
          <w:trHeight w:val="1315"/>
        </w:trPr>
        <w:tc>
          <w:tcPr>
            <w:tcW w:w="959" w:type="dxa"/>
            <w:vMerge/>
          </w:tcPr>
          <w:p w:rsidR="00F52BC0" w:rsidRPr="00777FC6" w:rsidRDefault="00F52BC0" w:rsidP="00F52BC0">
            <w:pPr>
              <w:widowControl w:val="0"/>
              <w:autoSpaceDE w:val="0"/>
              <w:autoSpaceDN w:val="0"/>
              <w:adjustRightInd w:val="0"/>
              <w:jc w:val="both"/>
              <w:rPr>
                <w:rFonts w:ascii="Times New Roman" w:eastAsia="Times New Roman" w:hAnsi="Times New Roman" w:cs="Times New Roman"/>
                <w:bCs/>
                <w:sz w:val="24"/>
                <w:szCs w:val="24"/>
              </w:rPr>
            </w:pPr>
          </w:p>
        </w:tc>
        <w:tc>
          <w:tcPr>
            <w:tcW w:w="992" w:type="dxa"/>
            <w:textDirection w:val="btLr"/>
          </w:tcPr>
          <w:p w:rsidR="00F52BC0" w:rsidRPr="00DC0E66" w:rsidRDefault="00F52BC0" w:rsidP="00F52BC0">
            <w:pPr>
              <w:widowControl w:val="0"/>
              <w:autoSpaceDE w:val="0"/>
              <w:autoSpaceDN w:val="0"/>
              <w:adjustRightInd w:val="0"/>
              <w:jc w:val="center"/>
              <w:rPr>
                <w:rFonts w:ascii="Times New Roman" w:eastAsia="Times New Roman" w:hAnsi="Times New Roman" w:cs="Times New Roman"/>
                <w:b/>
                <w:bCs/>
                <w:sz w:val="16"/>
                <w:szCs w:val="16"/>
              </w:rPr>
            </w:pPr>
            <w:r w:rsidRPr="00DC0E66">
              <w:rPr>
                <w:rFonts w:ascii="Times New Roman" w:eastAsia="Times New Roman" w:hAnsi="Times New Roman" w:cs="Times New Roman"/>
                <w:b/>
                <w:bCs/>
                <w:sz w:val="16"/>
                <w:szCs w:val="16"/>
              </w:rPr>
              <w:t>Количество обучающихся</w:t>
            </w:r>
          </w:p>
          <w:p w:rsidR="00F52BC0" w:rsidRPr="00DC0E66"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6"/>
                <w:szCs w:val="16"/>
              </w:rPr>
            </w:pPr>
            <w:r w:rsidRPr="00DC0E66">
              <w:rPr>
                <w:rFonts w:ascii="Times New Roman" w:eastAsia="Times New Roman" w:hAnsi="Times New Roman" w:cs="Times New Roman"/>
                <w:b/>
                <w:bCs/>
                <w:sz w:val="16"/>
                <w:szCs w:val="16"/>
              </w:rPr>
              <w:t>«группы риска»</w:t>
            </w:r>
          </w:p>
        </w:tc>
        <w:tc>
          <w:tcPr>
            <w:tcW w:w="851" w:type="dxa"/>
            <w:textDirection w:val="btLr"/>
          </w:tcPr>
          <w:p w:rsidR="00F52BC0" w:rsidRPr="00DC0E66"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6"/>
                <w:szCs w:val="16"/>
              </w:rPr>
            </w:pPr>
            <w:r w:rsidRPr="00DC0E66">
              <w:rPr>
                <w:rFonts w:ascii="Times New Roman" w:eastAsia="Times New Roman" w:hAnsi="Times New Roman" w:cs="Times New Roman"/>
                <w:b/>
                <w:bCs/>
                <w:sz w:val="16"/>
                <w:szCs w:val="16"/>
              </w:rPr>
              <w:t>% от числа подлежащих</w:t>
            </w:r>
          </w:p>
        </w:tc>
        <w:tc>
          <w:tcPr>
            <w:tcW w:w="850" w:type="dxa"/>
            <w:textDirection w:val="btLr"/>
          </w:tcPr>
          <w:p w:rsidR="00F52BC0" w:rsidRPr="00DC0E66"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6"/>
                <w:szCs w:val="16"/>
              </w:rPr>
            </w:pPr>
            <w:r w:rsidRPr="00DC0E66">
              <w:rPr>
                <w:rFonts w:ascii="Times New Roman" w:eastAsia="Times New Roman" w:hAnsi="Times New Roman" w:cs="Times New Roman"/>
                <w:b/>
                <w:bCs/>
                <w:sz w:val="16"/>
                <w:szCs w:val="16"/>
              </w:rPr>
              <w:t>% от числа принявших</w:t>
            </w:r>
          </w:p>
        </w:tc>
        <w:tc>
          <w:tcPr>
            <w:tcW w:w="851" w:type="dxa"/>
            <w:textDirection w:val="btLr"/>
          </w:tcPr>
          <w:p w:rsidR="00F52BC0" w:rsidRPr="00DC0E66" w:rsidRDefault="00F52BC0" w:rsidP="00F52BC0">
            <w:pPr>
              <w:widowControl w:val="0"/>
              <w:autoSpaceDE w:val="0"/>
              <w:autoSpaceDN w:val="0"/>
              <w:adjustRightInd w:val="0"/>
              <w:jc w:val="center"/>
              <w:rPr>
                <w:rFonts w:ascii="Times New Roman" w:eastAsia="Times New Roman" w:hAnsi="Times New Roman" w:cs="Times New Roman"/>
                <w:b/>
                <w:bCs/>
                <w:sz w:val="16"/>
                <w:szCs w:val="16"/>
              </w:rPr>
            </w:pPr>
            <w:r w:rsidRPr="00DC0E66">
              <w:rPr>
                <w:rFonts w:ascii="Times New Roman" w:eastAsia="Times New Roman" w:hAnsi="Times New Roman" w:cs="Times New Roman"/>
                <w:b/>
                <w:bCs/>
                <w:sz w:val="16"/>
                <w:szCs w:val="16"/>
              </w:rPr>
              <w:t>Количество обучающихся</w:t>
            </w:r>
          </w:p>
          <w:p w:rsidR="00F52BC0" w:rsidRPr="00DC0E66"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6"/>
                <w:szCs w:val="16"/>
              </w:rPr>
            </w:pPr>
            <w:r w:rsidRPr="00DC0E66">
              <w:rPr>
                <w:rFonts w:ascii="Times New Roman" w:eastAsia="Times New Roman" w:hAnsi="Times New Roman" w:cs="Times New Roman"/>
                <w:b/>
                <w:bCs/>
                <w:sz w:val="16"/>
                <w:szCs w:val="16"/>
              </w:rPr>
              <w:t>«группы риска»</w:t>
            </w:r>
          </w:p>
        </w:tc>
        <w:tc>
          <w:tcPr>
            <w:tcW w:w="850" w:type="dxa"/>
            <w:textDirection w:val="btLr"/>
          </w:tcPr>
          <w:p w:rsidR="00F52BC0" w:rsidRPr="00DC0E66"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6"/>
                <w:szCs w:val="16"/>
              </w:rPr>
            </w:pPr>
            <w:r w:rsidRPr="00DC0E66">
              <w:rPr>
                <w:rFonts w:ascii="Times New Roman" w:eastAsia="Times New Roman" w:hAnsi="Times New Roman" w:cs="Times New Roman"/>
                <w:b/>
                <w:bCs/>
                <w:sz w:val="16"/>
                <w:szCs w:val="16"/>
              </w:rPr>
              <w:t>% от числа подлежащих</w:t>
            </w:r>
          </w:p>
        </w:tc>
        <w:tc>
          <w:tcPr>
            <w:tcW w:w="992" w:type="dxa"/>
            <w:textDirection w:val="btLr"/>
          </w:tcPr>
          <w:p w:rsidR="00F52BC0" w:rsidRPr="00DC0E66"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6"/>
                <w:szCs w:val="16"/>
              </w:rPr>
            </w:pPr>
            <w:r w:rsidRPr="00DC0E66">
              <w:rPr>
                <w:rFonts w:ascii="Times New Roman" w:eastAsia="Times New Roman" w:hAnsi="Times New Roman" w:cs="Times New Roman"/>
                <w:b/>
                <w:bCs/>
                <w:sz w:val="16"/>
                <w:szCs w:val="16"/>
              </w:rPr>
              <w:t>% от числа принявших</w:t>
            </w:r>
          </w:p>
        </w:tc>
        <w:tc>
          <w:tcPr>
            <w:tcW w:w="993" w:type="dxa"/>
            <w:textDirection w:val="btLr"/>
          </w:tcPr>
          <w:p w:rsidR="00F52BC0" w:rsidRPr="00DC0E66" w:rsidRDefault="00F52BC0" w:rsidP="00F52BC0">
            <w:pPr>
              <w:widowControl w:val="0"/>
              <w:autoSpaceDE w:val="0"/>
              <w:autoSpaceDN w:val="0"/>
              <w:adjustRightInd w:val="0"/>
              <w:jc w:val="center"/>
              <w:rPr>
                <w:rFonts w:ascii="Times New Roman" w:eastAsia="Times New Roman" w:hAnsi="Times New Roman" w:cs="Times New Roman"/>
                <w:b/>
                <w:bCs/>
                <w:sz w:val="16"/>
                <w:szCs w:val="16"/>
              </w:rPr>
            </w:pPr>
            <w:r w:rsidRPr="00DC0E66">
              <w:rPr>
                <w:rFonts w:ascii="Times New Roman" w:eastAsia="Times New Roman" w:hAnsi="Times New Roman" w:cs="Times New Roman"/>
                <w:b/>
                <w:bCs/>
                <w:sz w:val="16"/>
                <w:szCs w:val="16"/>
              </w:rPr>
              <w:t>Количество обучающихся</w:t>
            </w:r>
          </w:p>
          <w:p w:rsidR="00F52BC0" w:rsidRPr="00DC0E66"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6"/>
                <w:szCs w:val="16"/>
              </w:rPr>
            </w:pPr>
            <w:r w:rsidRPr="00DC0E66">
              <w:rPr>
                <w:rFonts w:ascii="Times New Roman" w:eastAsia="Times New Roman" w:hAnsi="Times New Roman" w:cs="Times New Roman"/>
                <w:b/>
                <w:bCs/>
                <w:sz w:val="16"/>
                <w:szCs w:val="16"/>
              </w:rPr>
              <w:t>«группы риска»</w:t>
            </w:r>
          </w:p>
        </w:tc>
        <w:tc>
          <w:tcPr>
            <w:tcW w:w="1134" w:type="dxa"/>
            <w:textDirection w:val="btLr"/>
          </w:tcPr>
          <w:p w:rsidR="00F52BC0" w:rsidRPr="00DC0E66"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6"/>
                <w:szCs w:val="16"/>
              </w:rPr>
            </w:pPr>
            <w:r w:rsidRPr="00DC0E66">
              <w:rPr>
                <w:rFonts w:ascii="Times New Roman" w:eastAsia="Times New Roman" w:hAnsi="Times New Roman" w:cs="Times New Roman"/>
                <w:b/>
                <w:bCs/>
                <w:sz w:val="16"/>
                <w:szCs w:val="16"/>
              </w:rPr>
              <w:t>% от числа подлежащих</w:t>
            </w:r>
          </w:p>
        </w:tc>
        <w:tc>
          <w:tcPr>
            <w:tcW w:w="992" w:type="dxa"/>
            <w:textDirection w:val="btLr"/>
          </w:tcPr>
          <w:p w:rsidR="00F52BC0" w:rsidRPr="00DC0E66" w:rsidRDefault="00F52BC0" w:rsidP="00F52BC0">
            <w:pPr>
              <w:widowControl w:val="0"/>
              <w:autoSpaceDE w:val="0"/>
              <w:autoSpaceDN w:val="0"/>
              <w:adjustRightInd w:val="0"/>
              <w:ind w:left="113" w:right="113"/>
              <w:jc w:val="center"/>
              <w:rPr>
                <w:rFonts w:ascii="Times New Roman" w:eastAsia="Times New Roman" w:hAnsi="Times New Roman" w:cs="Times New Roman"/>
                <w:b/>
                <w:bCs/>
                <w:sz w:val="16"/>
                <w:szCs w:val="16"/>
              </w:rPr>
            </w:pPr>
            <w:r w:rsidRPr="00DC0E66">
              <w:rPr>
                <w:rFonts w:ascii="Times New Roman" w:eastAsia="Times New Roman" w:hAnsi="Times New Roman" w:cs="Times New Roman"/>
                <w:b/>
                <w:bCs/>
                <w:sz w:val="16"/>
                <w:szCs w:val="16"/>
              </w:rPr>
              <w:t>% от числа принявших</w:t>
            </w:r>
          </w:p>
        </w:tc>
      </w:tr>
      <w:tr w:rsidR="00F52BC0" w:rsidRPr="00FE2E1D"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курс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22</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sidRPr="004543C4">
              <w:rPr>
                <w:rFonts w:ascii="Times New Roman" w:eastAsia="Times New Roman" w:hAnsi="Times New Roman" w:cs="Times New Roman"/>
                <w:bCs/>
              </w:rPr>
              <w:t>0,17</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0,25</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50</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1,07</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1,29</w:t>
            </w:r>
          </w:p>
        </w:tc>
        <w:tc>
          <w:tcPr>
            <w:tcW w:w="993"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72</w:t>
            </w:r>
          </w:p>
        </w:tc>
        <w:tc>
          <w:tcPr>
            <w:tcW w:w="1134"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0,41</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0,57</w:t>
            </w:r>
          </w:p>
        </w:tc>
      </w:tr>
      <w:tr w:rsidR="00F52BC0" w:rsidRPr="00FE2E1D"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 курс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0,13</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0,22</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43</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1,14</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1,58</w:t>
            </w:r>
          </w:p>
        </w:tc>
        <w:tc>
          <w:tcPr>
            <w:tcW w:w="993"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58</w:t>
            </w:r>
          </w:p>
        </w:tc>
        <w:tc>
          <w:tcPr>
            <w:tcW w:w="1134"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0,38</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0,62</w:t>
            </w:r>
          </w:p>
        </w:tc>
      </w:tr>
      <w:tr w:rsidR="00F52BC0" w:rsidRPr="00FE2E1D"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 курс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8</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0,09</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0,11</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38</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1,33</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1,66</w:t>
            </w:r>
          </w:p>
        </w:tc>
        <w:tc>
          <w:tcPr>
            <w:tcW w:w="993"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46</w:t>
            </w:r>
          </w:p>
        </w:tc>
        <w:tc>
          <w:tcPr>
            <w:tcW w:w="1134"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0,40</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0,57</w:t>
            </w:r>
          </w:p>
        </w:tc>
      </w:tr>
      <w:tr w:rsidR="00F52BC0" w:rsidRPr="00FE2E1D"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 курс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0,1</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0,14</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13</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0,66</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0,86</w:t>
            </w:r>
          </w:p>
        </w:tc>
        <w:tc>
          <w:tcPr>
            <w:tcW w:w="993"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20</w:t>
            </w:r>
          </w:p>
        </w:tc>
        <w:tc>
          <w:tcPr>
            <w:tcW w:w="1134"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0,21</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0,31</w:t>
            </w:r>
          </w:p>
        </w:tc>
      </w:tr>
      <w:tr w:rsidR="00F52BC0" w:rsidRPr="00FE2E1D"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 курс</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0,05</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0,07</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993"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w:t>
            </w:r>
          </w:p>
        </w:tc>
        <w:tc>
          <w:tcPr>
            <w:tcW w:w="1134"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0,05</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0,07</w:t>
            </w:r>
          </w:p>
        </w:tc>
      </w:tr>
      <w:tr w:rsidR="00F52BC0" w:rsidTr="00F52BC0">
        <w:tc>
          <w:tcPr>
            <w:tcW w:w="959" w:type="dxa"/>
          </w:tcPr>
          <w:p w:rsidR="00F52BC0"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Очно-зачное</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2,17</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5,15</w:t>
            </w:r>
          </w:p>
        </w:tc>
        <w:tc>
          <w:tcPr>
            <w:tcW w:w="993"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w:t>
            </w:r>
          </w:p>
        </w:tc>
        <w:tc>
          <w:tcPr>
            <w:tcW w:w="1134"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1,03</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0,28</w:t>
            </w:r>
          </w:p>
        </w:tc>
      </w:tr>
      <w:tr w:rsidR="00F52BC0" w:rsidTr="00F52BC0">
        <w:tc>
          <w:tcPr>
            <w:tcW w:w="959" w:type="dxa"/>
          </w:tcPr>
          <w:p w:rsidR="00F52BC0"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заочное</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851"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850"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993"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134"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992" w:type="dxa"/>
          </w:tcPr>
          <w:p w:rsidR="00F52BC0" w:rsidRPr="004543C4" w:rsidRDefault="00F52BC0" w:rsidP="00F52BC0">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r>
      <w:tr w:rsidR="00F52BC0" w:rsidRPr="00FE2E1D" w:rsidTr="00F52BC0">
        <w:tc>
          <w:tcPr>
            <w:tcW w:w="959" w:type="dxa"/>
          </w:tcPr>
          <w:p w:rsidR="00F52BC0" w:rsidRPr="00FE2E1D" w:rsidRDefault="00F52BC0" w:rsidP="00F52BC0">
            <w:pPr>
              <w:widowControl w:val="0"/>
              <w:autoSpaceDE w:val="0"/>
              <w:autoSpaceDN w:val="0"/>
              <w:adjustRightInd w:val="0"/>
              <w:jc w:val="both"/>
              <w:rPr>
                <w:rFonts w:ascii="Times New Roman" w:eastAsia="Times New Roman" w:hAnsi="Times New Roman" w:cs="Times New Roman"/>
                <w:b/>
                <w:bCs/>
                <w:sz w:val="18"/>
                <w:szCs w:val="18"/>
              </w:rPr>
            </w:pPr>
            <w:r w:rsidRPr="00FE2E1D">
              <w:rPr>
                <w:rFonts w:ascii="Times New Roman" w:eastAsia="Times New Roman" w:hAnsi="Times New Roman" w:cs="Times New Roman"/>
                <w:b/>
                <w:bCs/>
                <w:sz w:val="18"/>
                <w:szCs w:val="18"/>
              </w:rPr>
              <w:t>ИТОГО (чел.)</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54</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0,11</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0,17</w:t>
            </w:r>
          </w:p>
        </w:tc>
        <w:tc>
          <w:tcPr>
            <w:tcW w:w="851"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151</w:t>
            </w:r>
          </w:p>
        </w:tc>
        <w:tc>
          <w:tcPr>
            <w:tcW w:w="850"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1,07</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1,41</w:t>
            </w:r>
          </w:p>
        </w:tc>
        <w:tc>
          <w:tcPr>
            <w:tcW w:w="993"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205</w:t>
            </w:r>
          </w:p>
        </w:tc>
        <w:tc>
          <w:tcPr>
            <w:tcW w:w="1134"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0,33</w:t>
            </w:r>
          </w:p>
        </w:tc>
        <w:tc>
          <w:tcPr>
            <w:tcW w:w="992" w:type="dxa"/>
          </w:tcPr>
          <w:p w:rsidR="00F52BC0" w:rsidRPr="00FE2E1D" w:rsidRDefault="00F52BC0" w:rsidP="00F52BC0">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0,48</w:t>
            </w:r>
          </w:p>
        </w:tc>
      </w:tr>
    </w:tbl>
    <w:p w:rsidR="00F52BC0" w:rsidRPr="004543C4" w:rsidRDefault="00F52BC0" w:rsidP="00F52BC0">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F52BC0" w:rsidRDefault="00F52BC0" w:rsidP="00F52BC0">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Из анализа </w:t>
      </w:r>
      <w:r w:rsidR="00753271">
        <w:rPr>
          <w:rFonts w:ascii="Times New Roman" w:eastAsia="Times New Roman" w:hAnsi="Times New Roman" w:cs="Times New Roman"/>
          <w:bCs/>
          <w:sz w:val="28"/>
          <w:szCs w:val="28"/>
        </w:rPr>
        <w:t>показателей</w:t>
      </w:r>
      <w:r>
        <w:rPr>
          <w:rFonts w:ascii="Times New Roman" w:eastAsia="Times New Roman" w:hAnsi="Times New Roman" w:cs="Times New Roman"/>
          <w:bCs/>
          <w:sz w:val="28"/>
          <w:szCs w:val="28"/>
        </w:rPr>
        <w:t xml:space="preserve"> таблицы 5.2. можно сделать вывод</w:t>
      </w:r>
      <w:r w:rsidR="00753271">
        <w:rPr>
          <w:rFonts w:ascii="Times New Roman" w:eastAsia="Times New Roman" w:hAnsi="Times New Roman" w:cs="Times New Roman"/>
          <w:bCs/>
          <w:sz w:val="28"/>
          <w:szCs w:val="28"/>
        </w:rPr>
        <w:t xml:space="preserve"> о том</w:t>
      </w:r>
      <w:r>
        <w:rPr>
          <w:rFonts w:ascii="Times New Roman" w:eastAsia="Times New Roman" w:hAnsi="Times New Roman" w:cs="Times New Roman"/>
          <w:bCs/>
          <w:sz w:val="28"/>
          <w:szCs w:val="28"/>
        </w:rPr>
        <w:t xml:space="preserve">, </w:t>
      </w:r>
      <w:r w:rsidR="00753271">
        <w:rPr>
          <w:rFonts w:ascii="Times New Roman" w:eastAsia="Times New Roman" w:hAnsi="Times New Roman" w:cs="Times New Roman"/>
          <w:bCs/>
          <w:sz w:val="28"/>
          <w:szCs w:val="28"/>
        </w:rPr>
        <w:t xml:space="preserve">что </w:t>
      </w:r>
      <w:r>
        <w:rPr>
          <w:rFonts w:ascii="Times New Roman" w:eastAsia="Times New Roman" w:hAnsi="Times New Roman" w:cs="Times New Roman"/>
          <w:bCs/>
          <w:sz w:val="28"/>
          <w:szCs w:val="28"/>
        </w:rPr>
        <w:t>наибольшее число респондентов</w:t>
      </w:r>
      <w:r w:rsidRPr="00FB7356">
        <w:rPr>
          <w:rFonts w:ascii="Times New Roman" w:eastAsia="Times New Roman" w:hAnsi="Times New Roman" w:cs="Times New Roman"/>
          <w:bCs/>
          <w:sz w:val="28"/>
          <w:szCs w:val="28"/>
        </w:rPr>
        <w:t xml:space="preserve"> «группы риска» наблюдается среди </w:t>
      </w:r>
      <w:r>
        <w:rPr>
          <w:rFonts w:ascii="Times New Roman" w:eastAsia="Times New Roman" w:hAnsi="Times New Roman" w:cs="Times New Roman"/>
          <w:bCs/>
          <w:sz w:val="28"/>
          <w:szCs w:val="28"/>
        </w:rPr>
        <w:t xml:space="preserve">студентов 1 курса – 72 чел. (0,41% от числа принявших участие в СПТ). </w:t>
      </w:r>
    </w:p>
    <w:p w:rsidR="00F52BC0" w:rsidRPr="00964342" w:rsidRDefault="00F52BC0" w:rsidP="00F52BC0">
      <w:pPr>
        <w:spacing w:after="0" w:line="240" w:lineRule="auto"/>
        <w:ind w:firstLine="709"/>
        <w:jc w:val="both"/>
        <w:rPr>
          <w:rFonts w:ascii="Times New Roman" w:hAnsi="Times New Roman"/>
          <w:bCs/>
          <w:sz w:val="28"/>
          <w:szCs w:val="28"/>
        </w:rPr>
      </w:pPr>
      <w:r w:rsidRPr="00BD480F">
        <w:rPr>
          <w:rFonts w:ascii="Times New Roman" w:hAnsi="Times New Roman"/>
          <w:sz w:val="28"/>
          <w:szCs w:val="28"/>
        </w:rPr>
        <w:t xml:space="preserve">Из предоставленных </w:t>
      </w:r>
      <w:r>
        <w:rPr>
          <w:rFonts w:ascii="Times New Roman" w:hAnsi="Times New Roman"/>
          <w:sz w:val="28"/>
          <w:szCs w:val="28"/>
        </w:rPr>
        <w:t xml:space="preserve">ОГКУ ЦПН </w:t>
      </w:r>
      <w:r w:rsidRPr="00BD480F">
        <w:rPr>
          <w:rFonts w:ascii="Times New Roman" w:hAnsi="Times New Roman"/>
          <w:sz w:val="28"/>
          <w:szCs w:val="28"/>
        </w:rPr>
        <w:t xml:space="preserve">отчетов </w:t>
      </w:r>
      <w:r>
        <w:rPr>
          <w:rFonts w:ascii="Times New Roman" w:hAnsi="Times New Roman"/>
          <w:sz w:val="28"/>
          <w:szCs w:val="28"/>
        </w:rPr>
        <w:t xml:space="preserve">от </w:t>
      </w:r>
      <w:r w:rsidRPr="008B1A3F">
        <w:rPr>
          <w:rFonts w:ascii="Times New Roman" w:hAnsi="Times New Roman"/>
          <w:sz w:val="28"/>
          <w:szCs w:val="28"/>
        </w:rPr>
        <w:t>федеральных, ведомственных, частных, автономных некоммерческих образовательных организаций</w:t>
      </w:r>
      <w:r>
        <w:rPr>
          <w:rFonts w:ascii="Times New Roman" w:hAnsi="Times New Roman"/>
          <w:sz w:val="28"/>
          <w:szCs w:val="28"/>
        </w:rPr>
        <w:t xml:space="preserve"> Иркутской области </w:t>
      </w:r>
      <w:r w:rsidRPr="00BD480F">
        <w:rPr>
          <w:rFonts w:ascii="Times New Roman" w:hAnsi="Times New Roman"/>
          <w:bCs/>
          <w:sz w:val="28"/>
          <w:szCs w:val="28"/>
        </w:rPr>
        <w:t xml:space="preserve">следует, что в органы здравоохранения передано </w:t>
      </w:r>
      <w:r w:rsidRPr="00964342">
        <w:rPr>
          <w:rFonts w:ascii="Times New Roman" w:hAnsi="Times New Roman"/>
          <w:bCs/>
          <w:sz w:val="28"/>
          <w:szCs w:val="28"/>
        </w:rPr>
        <w:t xml:space="preserve">26 актов, из них 7 актов из высших образовательных организаций и 19 актов из </w:t>
      </w:r>
      <w:r w:rsidR="00753271">
        <w:rPr>
          <w:rFonts w:ascii="Times New Roman" w:hAnsi="Times New Roman"/>
          <w:bCs/>
          <w:sz w:val="28"/>
          <w:szCs w:val="28"/>
        </w:rPr>
        <w:t>ПОО</w:t>
      </w:r>
      <w:r w:rsidRPr="00964342">
        <w:rPr>
          <w:rFonts w:ascii="Times New Roman" w:hAnsi="Times New Roman"/>
          <w:bCs/>
          <w:sz w:val="28"/>
          <w:szCs w:val="28"/>
        </w:rPr>
        <w:t xml:space="preserve">. Количество обучающихся направленных для прохождения </w:t>
      </w:r>
      <w:r w:rsidR="00753271">
        <w:rPr>
          <w:rFonts w:ascii="Times New Roman" w:hAnsi="Times New Roman"/>
          <w:bCs/>
          <w:sz w:val="28"/>
          <w:szCs w:val="28"/>
        </w:rPr>
        <w:t>ПМО составило</w:t>
      </w:r>
      <w:r w:rsidRPr="00964342">
        <w:rPr>
          <w:rFonts w:ascii="Times New Roman" w:hAnsi="Times New Roman"/>
          <w:bCs/>
          <w:sz w:val="28"/>
          <w:szCs w:val="28"/>
        </w:rPr>
        <w:t xml:space="preserve"> 6138 человек, из них</w:t>
      </w:r>
      <w:r w:rsidR="00753271">
        <w:rPr>
          <w:rFonts w:ascii="Times New Roman" w:hAnsi="Times New Roman"/>
          <w:bCs/>
          <w:sz w:val="28"/>
          <w:szCs w:val="28"/>
        </w:rPr>
        <w:t>:</w:t>
      </w:r>
      <w:r w:rsidRPr="00964342">
        <w:rPr>
          <w:rFonts w:ascii="Times New Roman" w:hAnsi="Times New Roman"/>
          <w:bCs/>
          <w:sz w:val="28"/>
          <w:szCs w:val="28"/>
        </w:rPr>
        <w:t xml:space="preserve"> 2876 (5,96% от общего числа обучающихся) обучающихся высших образовательных организаций и 3262 (23,18% от общего числа обучающихся) обучающихся </w:t>
      </w:r>
      <w:r w:rsidR="00753271">
        <w:rPr>
          <w:rFonts w:ascii="Times New Roman" w:hAnsi="Times New Roman"/>
          <w:bCs/>
          <w:sz w:val="28"/>
          <w:szCs w:val="28"/>
        </w:rPr>
        <w:t>ПОО</w:t>
      </w:r>
      <w:r w:rsidRPr="00964342">
        <w:rPr>
          <w:rFonts w:ascii="Times New Roman" w:hAnsi="Times New Roman"/>
          <w:bCs/>
          <w:sz w:val="28"/>
          <w:szCs w:val="28"/>
        </w:rPr>
        <w:t>.</w:t>
      </w:r>
    </w:p>
    <w:p w:rsidR="00F52BC0" w:rsidRPr="009E50FC" w:rsidRDefault="00F52BC0" w:rsidP="00F52BC0">
      <w:pPr>
        <w:spacing w:after="0" w:line="240" w:lineRule="auto"/>
        <w:ind w:firstLine="709"/>
        <w:jc w:val="both"/>
        <w:rPr>
          <w:rFonts w:ascii="Times New Roman" w:hAnsi="Times New Roman"/>
          <w:sz w:val="28"/>
          <w:szCs w:val="28"/>
        </w:rPr>
      </w:pPr>
      <w:r w:rsidRPr="009E50FC">
        <w:rPr>
          <w:rFonts w:ascii="Times New Roman" w:hAnsi="Times New Roman"/>
          <w:sz w:val="28"/>
          <w:szCs w:val="28"/>
        </w:rPr>
        <w:t xml:space="preserve">По итогам </w:t>
      </w:r>
      <w:r w:rsidR="00753271" w:rsidRPr="009E50FC">
        <w:rPr>
          <w:rFonts w:ascii="Times New Roman" w:hAnsi="Times New Roman"/>
          <w:sz w:val="28"/>
          <w:szCs w:val="28"/>
        </w:rPr>
        <w:t>анализа результатов</w:t>
      </w:r>
      <w:r w:rsidR="00753271">
        <w:rPr>
          <w:rFonts w:ascii="Times New Roman" w:hAnsi="Times New Roman"/>
          <w:sz w:val="28"/>
          <w:szCs w:val="28"/>
        </w:rPr>
        <w:t xml:space="preserve"> СПТ</w:t>
      </w:r>
      <w:r w:rsidR="00753271" w:rsidRPr="009E50FC">
        <w:rPr>
          <w:rFonts w:ascii="Times New Roman" w:hAnsi="Times New Roman"/>
          <w:sz w:val="28"/>
          <w:szCs w:val="28"/>
        </w:rPr>
        <w:t>,</w:t>
      </w:r>
      <w:r w:rsidRPr="009E50FC">
        <w:rPr>
          <w:rFonts w:ascii="Times New Roman" w:hAnsi="Times New Roman"/>
          <w:sz w:val="28"/>
          <w:szCs w:val="28"/>
        </w:rPr>
        <w:t xml:space="preserve"> проведенного </w:t>
      </w:r>
      <w:r>
        <w:rPr>
          <w:rFonts w:ascii="Times New Roman" w:hAnsi="Times New Roman"/>
          <w:sz w:val="28"/>
          <w:szCs w:val="28"/>
        </w:rPr>
        <w:t xml:space="preserve">в </w:t>
      </w:r>
      <w:r w:rsidRPr="008B1A3F">
        <w:rPr>
          <w:rFonts w:ascii="Times New Roman" w:hAnsi="Times New Roman"/>
          <w:sz w:val="28"/>
          <w:szCs w:val="28"/>
        </w:rPr>
        <w:t>федеральных, ведомственных, частных, автономных некоммерческих образовательных организаций</w:t>
      </w:r>
      <w:r>
        <w:rPr>
          <w:rFonts w:ascii="Times New Roman" w:hAnsi="Times New Roman"/>
          <w:sz w:val="28"/>
          <w:szCs w:val="28"/>
        </w:rPr>
        <w:t xml:space="preserve"> Иркутской области </w:t>
      </w:r>
      <w:r w:rsidRPr="009E50FC">
        <w:rPr>
          <w:rFonts w:ascii="Times New Roman" w:hAnsi="Times New Roman"/>
          <w:sz w:val="28"/>
          <w:szCs w:val="28"/>
        </w:rPr>
        <w:t>можно сделать вывод</w:t>
      </w:r>
      <w:r>
        <w:rPr>
          <w:rFonts w:ascii="Times New Roman" w:hAnsi="Times New Roman"/>
          <w:sz w:val="28"/>
          <w:szCs w:val="28"/>
        </w:rPr>
        <w:t>ы</w:t>
      </w:r>
      <w:r w:rsidRPr="009E50FC">
        <w:rPr>
          <w:rFonts w:ascii="Times New Roman" w:hAnsi="Times New Roman"/>
          <w:sz w:val="28"/>
          <w:szCs w:val="28"/>
        </w:rPr>
        <w:t>:</w:t>
      </w:r>
    </w:p>
    <w:p w:rsidR="00F52BC0" w:rsidRDefault="00F52BC0" w:rsidP="00D3468F">
      <w:pPr>
        <w:pStyle w:val="a7"/>
        <w:widowControl w:val="0"/>
        <w:numPr>
          <w:ilvl w:val="0"/>
          <w:numId w:val="28"/>
        </w:numPr>
        <w:autoSpaceDE w:val="0"/>
        <w:autoSpaceDN w:val="0"/>
        <w:adjustRightInd w:val="0"/>
        <w:spacing w:after="0" w:line="240" w:lineRule="auto"/>
        <w:jc w:val="both"/>
        <w:rPr>
          <w:rFonts w:ascii="Times New Roman" w:hAnsi="Times New Roman"/>
          <w:sz w:val="28"/>
          <w:szCs w:val="28"/>
        </w:rPr>
      </w:pPr>
      <w:r w:rsidRPr="009E50FC">
        <w:rPr>
          <w:rFonts w:ascii="Times New Roman" w:hAnsi="Times New Roman"/>
          <w:sz w:val="28"/>
          <w:szCs w:val="28"/>
        </w:rPr>
        <w:lastRenderedPageBreak/>
        <w:t xml:space="preserve">сведения о проведении </w:t>
      </w:r>
      <w:r w:rsidR="00753271">
        <w:rPr>
          <w:rFonts w:ascii="Times New Roman" w:hAnsi="Times New Roman"/>
          <w:sz w:val="28"/>
          <w:szCs w:val="28"/>
        </w:rPr>
        <w:t>СПТ</w:t>
      </w:r>
      <w:r>
        <w:rPr>
          <w:rFonts w:ascii="Times New Roman" w:hAnsi="Times New Roman"/>
          <w:sz w:val="28"/>
          <w:szCs w:val="28"/>
        </w:rPr>
        <w:t xml:space="preserve"> поступили от всех 44 (100%) ОО</w:t>
      </w:r>
      <w:r w:rsidRPr="009E50FC">
        <w:rPr>
          <w:rFonts w:ascii="Times New Roman" w:hAnsi="Times New Roman"/>
          <w:sz w:val="28"/>
          <w:szCs w:val="28"/>
        </w:rPr>
        <w:t xml:space="preserve">; </w:t>
      </w:r>
    </w:p>
    <w:p w:rsidR="00F52BC0" w:rsidRPr="0069315F" w:rsidRDefault="00F52BC0" w:rsidP="00D3468F">
      <w:pPr>
        <w:pStyle w:val="a7"/>
        <w:widowControl w:val="0"/>
        <w:numPr>
          <w:ilvl w:val="0"/>
          <w:numId w:val="28"/>
        </w:numPr>
        <w:autoSpaceDE w:val="0"/>
        <w:autoSpaceDN w:val="0"/>
        <w:adjustRightInd w:val="0"/>
        <w:spacing w:after="0" w:line="240" w:lineRule="auto"/>
        <w:jc w:val="both"/>
        <w:rPr>
          <w:rFonts w:ascii="Times New Roman" w:hAnsi="Times New Roman"/>
          <w:sz w:val="28"/>
          <w:szCs w:val="28"/>
        </w:rPr>
      </w:pPr>
      <w:r w:rsidRPr="009E50FC">
        <w:rPr>
          <w:rFonts w:ascii="Times New Roman" w:hAnsi="Times New Roman"/>
          <w:bCs/>
          <w:sz w:val="28"/>
          <w:szCs w:val="28"/>
        </w:rPr>
        <w:t xml:space="preserve">количество обучающихся подлежащих </w:t>
      </w:r>
      <w:r w:rsidR="00753271">
        <w:rPr>
          <w:rFonts w:ascii="Times New Roman" w:hAnsi="Times New Roman"/>
          <w:bCs/>
          <w:sz w:val="28"/>
          <w:szCs w:val="28"/>
        </w:rPr>
        <w:t>СПТ</w:t>
      </w:r>
      <w:r w:rsidRPr="009E50FC">
        <w:rPr>
          <w:rFonts w:ascii="Times New Roman" w:hAnsi="Times New Roman"/>
          <w:bCs/>
          <w:sz w:val="28"/>
          <w:szCs w:val="28"/>
        </w:rPr>
        <w:t xml:space="preserve"> составило </w:t>
      </w:r>
      <w:r>
        <w:rPr>
          <w:rFonts w:ascii="Times New Roman" w:hAnsi="Times New Roman"/>
          <w:bCs/>
          <w:sz w:val="28"/>
          <w:szCs w:val="28"/>
        </w:rPr>
        <w:t xml:space="preserve">62 341 </w:t>
      </w:r>
      <w:r w:rsidRPr="009E50FC">
        <w:rPr>
          <w:rFonts w:ascii="Times New Roman" w:hAnsi="Times New Roman"/>
          <w:bCs/>
          <w:sz w:val="28"/>
          <w:szCs w:val="28"/>
        </w:rPr>
        <w:t>чел</w:t>
      </w:r>
      <w:r>
        <w:rPr>
          <w:rFonts w:ascii="Times New Roman" w:hAnsi="Times New Roman"/>
          <w:bCs/>
          <w:sz w:val="28"/>
          <w:szCs w:val="28"/>
        </w:rPr>
        <w:t>овек</w:t>
      </w:r>
      <w:r w:rsidRPr="009E50FC">
        <w:rPr>
          <w:rFonts w:ascii="Times New Roman" w:hAnsi="Times New Roman"/>
          <w:bCs/>
          <w:sz w:val="28"/>
          <w:szCs w:val="28"/>
        </w:rPr>
        <w:t xml:space="preserve">. </w:t>
      </w:r>
      <w:r>
        <w:rPr>
          <w:rFonts w:ascii="Times New Roman" w:hAnsi="Times New Roman"/>
          <w:bCs/>
          <w:sz w:val="28"/>
          <w:szCs w:val="28"/>
        </w:rPr>
        <w:t>В 2018</w:t>
      </w:r>
      <w:r w:rsidRPr="009E50FC">
        <w:rPr>
          <w:rFonts w:ascii="Times New Roman" w:hAnsi="Times New Roman"/>
          <w:bCs/>
          <w:sz w:val="28"/>
          <w:szCs w:val="28"/>
        </w:rPr>
        <w:t>г</w:t>
      </w:r>
      <w:r>
        <w:rPr>
          <w:rFonts w:ascii="Times New Roman" w:hAnsi="Times New Roman"/>
          <w:bCs/>
          <w:sz w:val="28"/>
          <w:szCs w:val="28"/>
        </w:rPr>
        <w:t xml:space="preserve">. в </w:t>
      </w:r>
      <w:r w:rsidR="00753271">
        <w:rPr>
          <w:rFonts w:ascii="Times New Roman" w:hAnsi="Times New Roman"/>
          <w:bCs/>
          <w:sz w:val="28"/>
          <w:szCs w:val="28"/>
        </w:rPr>
        <w:t>СПТ приняли</w:t>
      </w:r>
      <w:r w:rsidRPr="009E50FC">
        <w:rPr>
          <w:rFonts w:ascii="Times New Roman" w:hAnsi="Times New Roman"/>
          <w:bCs/>
          <w:sz w:val="28"/>
          <w:szCs w:val="28"/>
        </w:rPr>
        <w:t xml:space="preserve"> участие </w:t>
      </w:r>
      <w:r>
        <w:rPr>
          <w:rFonts w:ascii="Times New Roman" w:hAnsi="Times New Roman"/>
          <w:bCs/>
          <w:sz w:val="28"/>
          <w:szCs w:val="28"/>
        </w:rPr>
        <w:t xml:space="preserve">42 595 </w:t>
      </w:r>
      <w:r w:rsidRPr="0069315F">
        <w:rPr>
          <w:rFonts w:ascii="Times New Roman" w:hAnsi="Times New Roman"/>
          <w:bCs/>
          <w:sz w:val="28"/>
          <w:szCs w:val="28"/>
        </w:rPr>
        <w:t>чел</w:t>
      </w:r>
      <w:r>
        <w:rPr>
          <w:rFonts w:ascii="Times New Roman" w:hAnsi="Times New Roman"/>
          <w:bCs/>
          <w:sz w:val="28"/>
          <w:szCs w:val="28"/>
        </w:rPr>
        <w:t>овек</w:t>
      </w:r>
      <w:r w:rsidRPr="0069315F">
        <w:rPr>
          <w:rFonts w:ascii="Times New Roman" w:hAnsi="Times New Roman"/>
          <w:bCs/>
          <w:sz w:val="28"/>
          <w:szCs w:val="28"/>
        </w:rPr>
        <w:t xml:space="preserve"> или </w:t>
      </w:r>
      <w:r>
        <w:rPr>
          <w:rFonts w:ascii="Times New Roman" w:hAnsi="Times New Roman"/>
          <w:bCs/>
          <w:sz w:val="28"/>
          <w:szCs w:val="28"/>
        </w:rPr>
        <w:t>68,3</w:t>
      </w:r>
      <w:r w:rsidRPr="0069315F">
        <w:rPr>
          <w:rFonts w:ascii="Times New Roman" w:hAnsi="Times New Roman"/>
          <w:bCs/>
          <w:sz w:val="28"/>
          <w:szCs w:val="28"/>
        </w:rPr>
        <w:t>%</w:t>
      </w:r>
      <w:r w:rsidR="00753271">
        <w:rPr>
          <w:rFonts w:ascii="Times New Roman" w:hAnsi="Times New Roman"/>
          <w:bCs/>
          <w:sz w:val="28"/>
          <w:szCs w:val="28"/>
        </w:rPr>
        <w:t xml:space="preserve"> </w:t>
      </w:r>
      <w:r w:rsidRPr="009E50FC">
        <w:rPr>
          <w:rFonts w:ascii="Times New Roman" w:hAnsi="Times New Roman"/>
          <w:bCs/>
          <w:sz w:val="28"/>
          <w:szCs w:val="28"/>
        </w:rPr>
        <w:t>от общего</w:t>
      </w:r>
      <w:r w:rsidR="00753271">
        <w:rPr>
          <w:rFonts w:ascii="Times New Roman" w:hAnsi="Times New Roman"/>
          <w:bCs/>
          <w:sz w:val="28"/>
          <w:szCs w:val="28"/>
        </w:rPr>
        <w:t xml:space="preserve"> </w:t>
      </w:r>
      <w:r w:rsidRPr="009E50FC">
        <w:rPr>
          <w:rFonts w:ascii="Times New Roman" w:hAnsi="Times New Roman"/>
          <w:bCs/>
          <w:sz w:val="28"/>
          <w:szCs w:val="28"/>
        </w:rPr>
        <w:t>количества</w:t>
      </w:r>
      <w:r>
        <w:rPr>
          <w:rFonts w:ascii="Times New Roman" w:hAnsi="Times New Roman"/>
          <w:bCs/>
          <w:sz w:val="28"/>
          <w:szCs w:val="28"/>
        </w:rPr>
        <w:t xml:space="preserve"> обучающихся,</w:t>
      </w:r>
      <w:r w:rsidRPr="009E50FC">
        <w:rPr>
          <w:rFonts w:ascii="Times New Roman" w:hAnsi="Times New Roman"/>
          <w:bCs/>
          <w:sz w:val="28"/>
          <w:szCs w:val="28"/>
        </w:rPr>
        <w:t xml:space="preserve"> подлежащих тестированию</w:t>
      </w:r>
      <w:r>
        <w:rPr>
          <w:rFonts w:ascii="Times New Roman" w:hAnsi="Times New Roman"/>
          <w:bCs/>
          <w:sz w:val="28"/>
          <w:szCs w:val="28"/>
        </w:rPr>
        <w:t xml:space="preserve">. В </w:t>
      </w:r>
      <w:r w:rsidRPr="009E50FC">
        <w:rPr>
          <w:rFonts w:ascii="Times New Roman" w:hAnsi="Times New Roman"/>
          <w:bCs/>
          <w:sz w:val="28"/>
          <w:szCs w:val="28"/>
        </w:rPr>
        <w:t>сравнении с предыдущим</w:t>
      </w:r>
      <w:r>
        <w:rPr>
          <w:rFonts w:ascii="Times New Roman" w:hAnsi="Times New Roman"/>
          <w:bCs/>
          <w:sz w:val="28"/>
          <w:szCs w:val="28"/>
        </w:rPr>
        <w:t xml:space="preserve">и отчетными периодами </w:t>
      </w:r>
      <w:r w:rsidRPr="009E50FC">
        <w:rPr>
          <w:rFonts w:ascii="Times New Roman" w:hAnsi="Times New Roman"/>
          <w:bCs/>
          <w:sz w:val="28"/>
          <w:szCs w:val="28"/>
        </w:rPr>
        <w:t xml:space="preserve">наблюдается динамика в сторону </w:t>
      </w:r>
      <w:r>
        <w:rPr>
          <w:rFonts w:ascii="Times New Roman" w:hAnsi="Times New Roman"/>
          <w:bCs/>
          <w:sz w:val="28"/>
          <w:szCs w:val="28"/>
        </w:rPr>
        <w:t xml:space="preserve">увеличения количества </w:t>
      </w:r>
      <w:r w:rsidRPr="009E50FC">
        <w:rPr>
          <w:rFonts w:ascii="Times New Roman" w:hAnsi="Times New Roman"/>
          <w:bCs/>
          <w:sz w:val="28"/>
          <w:szCs w:val="28"/>
        </w:rPr>
        <w:t>обучающихся, принявших участие в тестировании на</w:t>
      </w:r>
      <w:r w:rsidR="00753271">
        <w:rPr>
          <w:rFonts w:ascii="Times New Roman" w:hAnsi="Times New Roman"/>
          <w:bCs/>
          <w:sz w:val="28"/>
          <w:szCs w:val="28"/>
        </w:rPr>
        <w:t xml:space="preserve"> </w:t>
      </w:r>
      <w:r>
        <w:rPr>
          <w:rFonts w:ascii="Times New Roman" w:hAnsi="Times New Roman"/>
          <w:bCs/>
          <w:sz w:val="28"/>
          <w:szCs w:val="28"/>
        </w:rPr>
        <w:t>43,93</w:t>
      </w:r>
      <w:r w:rsidRPr="009E50FC">
        <w:rPr>
          <w:rFonts w:ascii="Times New Roman" w:hAnsi="Times New Roman"/>
          <w:bCs/>
          <w:sz w:val="28"/>
          <w:szCs w:val="28"/>
        </w:rPr>
        <w:t>%;</w:t>
      </w:r>
    </w:p>
    <w:p w:rsidR="00F52BC0" w:rsidRDefault="00F52BC0" w:rsidP="00D3468F">
      <w:pPr>
        <w:pStyle w:val="a7"/>
        <w:widowControl w:val="0"/>
        <w:numPr>
          <w:ilvl w:val="0"/>
          <w:numId w:val="28"/>
        </w:num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количество</w:t>
      </w:r>
      <w:r w:rsidRPr="0069315F">
        <w:rPr>
          <w:rFonts w:ascii="Times New Roman" w:hAnsi="Times New Roman"/>
          <w:bCs/>
          <w:sz w:val="28"/>
          <w:szCs w:val="28"/>
        </w:rPr>
        <w:t xml:space="preserve"> обучающихся, не принявших участие в </w:t>
      </w:r>
      <w:r w:rsidR="00753271">
        <w:rPr>
          <w:rFonts w:ascii="Times New Roman" w:hAnsi="Times New Roman"/>
          <w:bCs/>
          <w:sz w:val="28"/>
          <w:szCs w:val="28"/>
        </w:rPr>
        <w:t>СПТ</w:t>
      </w:r>
      <w:r w:rsidRPr="0069315F">
        <w:rPr>
          <w:rFonts w:ascii="Times New Roman" w:hAnsi="Times New Roman"/>
          <w:bCs/>
          <w:sz w:val="28"/>
          <w:szCs w:val="28"/>
        </w:rPr>
        <w:t>, составило</w:t>
      </w:r>
      <w:r w:rsidR="00753271">
        <w:rPr>
          <w:rFonts w:ascii="Times New Roman" w:hAnsi="Times New Roman"/>
          <w:bCs/>
          <w:sz w:val="28"/>
          <w:szCs w:val="28"/>
        </w:rPr>
        <w:t xml:space="preserve"> </w:t>
      </w:r>
      <w:r>
        <w:rPr>
          <w:rFonts w:ascii="Times New Roman" w:hAnsi="Times New Roman"/>
          <w:bCs/>
          <w:sz w:val="28"/>
          <w:szCs w:val="28"/>
        </w:rPr>
        <w:t xml:space="preserve">19746 </w:t>
      </w:r>
      <w:r w:rsidRPr="0069315F">
        <w:rPr>
          <w:rFonts w:ascii="Times New Roman" w:hAnsi="Times New Roman"/>
          <w:bCs/>
          <w:sz w:val="28"/>
          <w:szCs w:val="28"/>
        </w:rPr>
        <w:t>чел</w:t>
      </w:r>
      <w:r>
        <w:rPr>
          <w:rFonts w:ascii="Times New Roman" w:hAnsi="Times New Roman"/>
          <w:bCs/>
          <w:sz w:val="28"/>
          <w:szCs w:val="28"/>
        </w:rPr>
        <w:t>овек</w:t>
      </w:r>
      <w:r w:rsidRPr="0069315F">
        <w:rPr>
          <w:rFonts w:ascii="Times New Roman" w:hAnsi="Times New Roman"/>
          <w:bCs/>
          <w:sz w:val="28"/>
          <w:szCs w:val="28"/>
        </w:rPr>
        <w:t xml:space="preserve"> (</w:t>
      </w:r>
      <w:r>
        <w:rPr>
          <w:rFonts w:ascii="Times New Roman" w:hAnsi="Times New Roman"/>
          <w:bCs/>
          <w:sz w:val="28"/>
          <w:szCs w:val="28"/>
        </w:rPr>
        <w:t>31,7</w:t>
      </w:r>
      <w:r w:rsidRPr="0069315F">
        <w:rPr>
          <w:rFonts w:ascii="Times New Roman" w:hAnsi="Times New Roman"/>
          <w:bCs/>
          <w:sz w:val="28"/>
          <w:szCs w:val="28"/>
        </w:rPr>
        <w:t>% обучающихся от общего коли</w:t>
      </w:r>
      <w:r>
        <w:rPr>
          <w:rFonts w:ascii="Times New Roman" w:hAnsi="Times New Roman"/>
          <w:bCs/>
          <w:sz w:val="28"/>
          <w:szCs w:val="28"/>
        </w:rPr>
        <w:t xml:space="preserve">чества подлежащих тестированию). Основные </w:t>
      </w:r>
      <w:r w:rsidRPr="0069315F">
        <w:rPr>
          <w:rFonts w:ascii="Times New Roman" w:hAnsi="Times New Roman"/>
          <w:sz w:val="28"/>
          <w:szCs w:val="28"/>
        </w:rPr>
        <w:t>причин</w:t>
      </w:r>
      <w:r>
        <w:rPr>
          <w:rFonts w:ascii="Times New Roman" w:hAnsi="Times New Roman"/>
          <w:sz w:val="28"/>
          <w:szCs w:val="28"/>
        </w:rPr>
        <w:t>ы– «иные причины» и</w:t>
      </w:r>
      <w:r w:rsidRPr="0069315F">
        <w:rPr>
          <w:rFonts w:ascii="Times New Roman" w:hAnsi="Times New Roman"/>
          <w:sz w:val="28"/>
          <w:szCs w:val="28"/>
        </w:rPr>
        <w:t xml:space="preserve"> отказ;</w:t>
      </w:r>
    </w:p>
    <w:p w:rsidR="00F52BC0" w:rsidRPr="0069315F" w:rsidRDefault="00F52BC0" w:rsidP="00D3468F">
      <w:pPr>
        <w:pStyle w:val="a7"/>
        <w:widowControl w:val="0"/>
        <w:numPr>
          <w:ilvl w:val="0"/>
          <w:numId w:val="28"/>
        </w:num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4"/>
        </w:rPr>
        <w:t xml:space="preserve">«группа риска» </w:t>
      </w:r>
      <w:r>
        <w:rPr>
          <w:rFonts w:ascii="Times New Roman" w:eastAsia="Times New Roman" w:hAnsi="Times New Roman" w:cs="Times New Roman"/>
          <w:bCs/>
          <w:sz w:val="28"/>
          <w:szCs w:val="28"/>
        </w:rPr>
        <w:t xml:space="preserve">немедицинского потребления наркотических средств и психотропных веществ была выявлена </w:t>
      </w:r>
      <w:r w:rsidRPr="0069315F">
        <w:rPr>
          <w:rFonts w:ascii="Times New Roman" w:hAnsi="Times New Roman"/>
          <w:bCs/>
          <w:sz w:val="28"/>
          <w:szCs w:val="28"/>
        </w:rPr>
        <w:t>в</w:t>
      </w:r>
      <w:r>
        <w:rPr>
          <w:rFonts w:ascii="Times New Roman" w:hAnsi="Times New Roman"/>
          <w:bCs/>
          <w:sz w:val="28"/>
          <w:szCs w:val="28"/>
        </w:rPr>
        <w:t xml:space="preserve"> 17 </w:t>
      </w:r>
      <w:r w:rsidRPr="0069315F">
        <w:rPr>
          <w:rFonts w:ascii="Times New Roman" w:hAnsi="Times New Roman"/>
          <w:bCs/>
          <w:sz w:val="28"/>
          <w:szCs w:val="28"/>
        </w:rPr>
        <w:t>ОО (</w:t>
      </w:r>
      <w:r>
        <w:rPr>
          <w:rFonts w:ascii="Times New Roman" w:hAnsi="Times New Roman"/>
          <w:bCs/>
          <w:sz w:val="28"/>
          <w:szCs w:val="28"/>
        </w:rPr>
        <w:t>38,6</w:t>
      </w:r>
      <w:r w:rsidRPr="0069315F">
        <w:rPr>
          <w:rFonts w:ascii="Times New Roman" w:hAnsi="Times New Roman"/>
          <w:bCs/>
          <w:sz w:val="28"/>
          <w:szCs w:val="28"/>
        </w:rPr>
        <w:t xml:space="preserve">% от общего количества </w:t>
      </w:r>
      <w:r>
        <w:rPr>
          <w:rFonts w:ascii="Times New Roman" w:hAnsi="Times New Roman"/>
          <w:bCs/>
          <w:sz w:val="28"/>
          <w:szCs w:val="28"/>
        </w:rPr>
        <w:t>организаций, принявших участие)</w:t>
      </w:r>
      <w:r w:rsidRPr="0069315F">
        <w:rPr>
          <w:rFonts w:ascii="Times New Roman" w:hAnsi="Times New Roman"/>
          <w:bCs/>
          <w:sz w:val="28"/>
          <w:szCs w:val="28"/>
        </w:rPr>
        <w:t>;</w:t>
      </w:r>
    </w:p>
    <w:p w:rsidR="00F52BC0" w:rsidRDefault="00F52BC0" w:rsidP="00D3468F">
      <w:pPr>
        <w:pStyle w:val="a7"/>
        <w:widowControl w:val="0"/>
        <w:numPr>
          <w:ilvl w:val="0"/>
          <w:numId w:val="28"/>
        </w:num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количество</w:t>
      </w:r>
      <w:r w:rsidRPr="0069315F">
        <w:rPr>
          <w:rFonts w:ascii="Times New Roman" w:hAnsi="Times New Roman"/>
          <w:bCs/>
          <w:sz w:val="28"/>
          <w:szCs w:val="28"/>
        </w:rPr>
        <w:t xml:space="preserve"> респондентов,</w:t>
      </w:r>
      <w:r>
        <w:rPr>
          <w:rFonts w:ascii="Times New Roman" w:hAnsi="Times New Roman"/>
          <w:bCs/>
          <w:sz w:val="28"/>
          <w:szCs w:val="28"/>
        </w:rPr>
        <w:t xml:space="preserve"> «группы риска» в 2018г. составило 205 </w:t>
      </w:r>
      <w:r w:rsidRPr="0069315F">
        <w:rPr>
          <w:rFonts w:ascii="Times New Roman" w:hAnsi="Times New Roman"/>
          <w:bCs/>
          <w:sz w:val="28"/>
          <w:szCs w:val="28"/>
        </w:rPr>
        <w:t>чел</w:t>
      </w:r>
      <w:r>
        <w:rPr>
          <w:rFonts w:ascii="Times New Roman" w:hAnsi="Times New Roman"/>
          <w:bCs/>
          <w:sz w:val="28"/>
          <w:szCs w:val="28"/>
        </w:rPr>
        <w:t>овек</w:t>
      </w:r>
      <w:r w:rsidRPr="0069315F">
        <w:rPr>
          <w:rFonts w:ascii="Times New Roman" w:hAnsi="Times New Roman"/>
          <w:bCs/>
          <w:sz w:val="28"/>
          <w:szCs w:val="28"/>
        </w:rPr>
        <w:t xml:space="preserve"> или </w:t>
      </w:r>
      <w:r>
        <w:rPr>
          <w:rFonts w:ascii="Times New Roman" w:hAnsi="Times New Roman"/>
          <w:bCs/>
          <w:sz w:val="28"/>
          <w:szCs w:val="28"/>
        </w:rPr>
        <w:t>0,33</w:t>
      </w:r>
      <w:r w:rsidRPr="0069315F">
        <w:rPr>
          <w:rFonts w:ascii="Times New Roman" w:hAnsi="Times New Roman"/>
          <w:bCs/>
          <w:sz w:val="28"/>
          <w:szCs w:val="28"/>
        </w:rPr>
        <w:t xml:space="preserve">% от общего числа подлежащих </w:t>
      </w:r>
      <w:r>
        <w:rPr>
          <w:rFonts w:ascii="Times New Roman" w:hAnsi="Times New Roman"/>
          <w:bCs/>
          <w:sz w:val="28"/>
          <w:szCs w:val="28"/>
        </w:rPr>
        <w:t>тестированию, 0,48</w:t>
      </w:r>
      <w:r w:rsidRPr="00FE3E89">
        <w:rPr>
          <w:rFonts w:ascii="Times New Roman" w:hAnsi="Times New Roman"/>
          <w:bCs/>
          <w:sz w:val="28"/>
          <w:szCs w:val="28"/>
        </w:rPr>
        <w:t>%</w:t>
      </w:r>
      <w:r>
        <w:rPr>
          <w:rFonts w:ascii="Times New Roman" w:hAnsi="Times New Roman"/>
          <w:bCs/>
          <w:sz w:val="28"/>
          <w:szCs w:val="28"/>
        </w:rPr>
        <w:t xml:space="preserve"> </w:t>
      </w:r>
      <w:r w:rsidRPr="0069315F">
        <w:rPr>
          <w:rFonts w:ascii="Times New Roman" w:hAnsi="Times New Roman"/>
          <w:bCs/>
          <w:sz w:val="28"/>
          <w:szCs w:val="28"/>
        </w:rPr>
        <w:t>от количества принявших участие</w:t>
      </w:r>
      <w:r>
        <w:rPr>
          <w:rFonts w:ascii="Times New Roman" w:hAnsi="Times New Roman"/>
          <w:bCs/>
          <w:sz w:val="28"/>
          <w:szCs w:val="28"/>
        </w:rPr>
        <w:t>;</w:t>
      </w:r>
    </w:p>
    <w:p w:rsidR="00F52BC0" w:rsidRPr="0069315F" w:rsidRDefault="00F52BC0" w:rsidP="00D3468F">
      <w:pPr>
        <w:pStyle w:val="a7"/>
        <w:widowControl w:val="0"/>
        <w:numPr>
          <w:ilvl w:val="0"/>
          <w:numId w:val="28"/>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26 </w:t>
      </w:r>
      <w:r w:rsidRPr="005B3173">
        <w:rPr>
          <w:rFonts w:ascii="Times New Roman" w:hAnsi="Times New Roman"/>
          <w:bCs/>
          <w:sz w:val="28"/>
          <w:szCs w:val="28"/>
        </w:rPr>
        <w:t>ОО</w:t>
      </w:r>
      <w:r>
        <w:rPr>
          <w:rFonts w:ascii="Times New Roman" w:hAnsi="Times New Roman"/>
          <w:bCs/>
          <w:sz w:val="28"/>
          <w:szCs w:val="28"/>
        </w:rPr>
        <w:t xml:space="preserve"> </w:t>
      </w:r>
      <w:r w:rsidRPr="005B3173">
        <w:rPr>
          <w:rFonts w:ascii="Times New Roman" w:hAnsi="Times New Roman"/>
          <w:bCs/>
          <w:sz w:val="28"/>
          <w:szCs w:val="28"/>
        </w:rPr>
        <w:t xml:space="preserve">предоставили акты передачи результатов </w:t>
      </w:r>
      <w:r w:rsidR="00753271">
        <w:rPr>
          <w:rFonts w:ascii="Times New Roman" w:hAnsi="Times New Roman"/>
          <w:bCs/>
          <w:sz w:val="28"/>
          <w:szCs w:val="28"/>
        </w:rPr>
        <w:t>СПТ</w:t>
      </w:r>
      <w:r w:rsidRPr="005B3173">
        <w:rPr>
          <w:rFonts w:ascii="Times New Roman" w:hAnsi="Times New Roman"/>
          <w:bCs/>
          <w:sz w:val="28"/>
          <w:szCs w:val="28"/>
        </w:rPr>
        <w:t xml:space="preserve"> в органы здравоохранения.</w:t>
      </w:r>
    </w:p>
    <w:p w:rsidR="00F52BC0" w:rsidRPr="00DC0E66" w:rsidRDefault="00F52BC0" w:rsidP="00F52BC0">
      <w:pPr>
        <w:spacing w:after="0" w:line="240" w:lineRule="auto"/>
        <w:ind w:firstLine="709"/>
        <w:jc w:val="both"/>
        <w:rPr>
          <w:rFonts w:ascii="Times New Roman" w:eastAsia="Times New Roman" w:hAnsi="Times New Roman" w:cs="Times New Roman"/>
          <w:bCs/>
          <w:sz w:val="28"/>
          <w:szCs w:val="28"/>
        </w:rPr>
      </w:pPr>
    </w:p>
    <w:p w:rsidR="00F52BC0" w:rsidRDefault="00F52BC0"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753271" w:rsidRDefault="00753271" w:rsidP="00F52BC0">
      <w:pPr>
        <w:pStyle w:val="a3"/>
        <w:ind w:left="1080"/>
        <w:jc w:val="center"/>
        <w:rPr>
          <w:rFonts w:ascii="Times New Roman" w:eastAsia="Times New Roman" w:hAnsi="Times New Roman" w:cs="Times New Roman"/>
          <w:b/>
          <w:sz w:val="28"/>
          <w:szCs w:val="28"/>
        </w:rPr>
      </w:pPr>
    </w:p>
    <w:p w:rsidR="00753271" w:rsidRDefault="00753271" w:rsidP="00F52BC0">
      <w:pPr>
        <w:pStyle w:val="a3"/>
        <w:ind w:left="1080"/>
        <w:jc w:val="center"/>
        <w:rPr>
          <w:rFonts w:ascii="Times New Roman" w:eastAsia="Times New Roman" w:hAnsi="Times New Roman" w:cs="Times New Roman"/>
          <w:b/>
          <w:sz w:val="28"/>
          <w:szCs w:val="28"/>
        </w:rPr>
      </w:pPr>
    </w:p>
    <w:p w:rsidR="008F6AF1" w:rsidRDefault="008F6AF1" w:rsidP="00F52BC0">
      <w:pPr>
        <w:pStyle w:val="a3"/>
        <w:ind w:left="1080"/>
        <w:jc w:val="center"/>
        <w:rPr>
          <w:rFonts w:ascii="Times New Roman" w:eastAsia="Times New Roman" w:hAnsi="Times New Roman" w:cs="Times New Roman"/>
          <w:b/>
          <w:sz w:val="28"/>
          <w:szCs w:val="28"/>
        </w:rPr>
      </w:pPr>
    </w:p>
    <w:p w:rsidR="0003647A" w:rsidRPr="00C836B2" w:rsidRDefault="0003647A" w:rsidP="0003647A">
      <w:pPr>
        <w:pStyle w:val="a3"/>
        <w:ind w:left="1080"/>
        <w:jc w:val="center"/>
        <w:rPr>
          <w:rFonts w:ascii="Times New Roman" w:hAnsi="Times New Roman" w:cs="Times New Roman"/>
          <w:b/>
          <w:sz w:val="32"/>
          <w:szCs w:val="32"/>
        </w:rPr>
      </w:pPr>
      <w:r>
        <w:rPr>
          <w:rFonts w:ascii="Times New Roman" w:hAnsi="Times New Roman" w:cs="Times New Roman"/>
          <w:b/>
          <w:sz w:val="32"/>
          <w:szCs w:val="32"/>
          <w:lang w:val="en-US"/>
        </w:rPr>
        <w:t>VI</w:t>
      </w:r>
      <w:r>
        <w:rPr>
          <w:rFonts w:ascii="Times New Roman" w:hAnsi="Times New Roman" w:cs="Times New Roman"/>
          <w:b/>
          <w:sz w:val="32"/>
          <w:szCs w:val="32"/>
        </w:rPr>
        <w:t xml:space="preserve"> </w:t>
      </w:r>
      <w:r w:rsidRPr="00C836B2">
        <w:rPr>
          <w:rFonts w:ascii="Times New Roman" w:hAnsi="Times New Roman" w:cs="Times New Roman"/>
          <w:b/>
          <w:sz w:val="32"/>
          <w:szCs w:val="32"/>
        </w:rPr>
        <w:t>Основные выводы</w:t>
      </w:r>
    </w:p>
    <w:p w:rsidR="0003647A" w:rsidRDefault="0003647A" w:rsidP="0003647A">
      <w:pPr>
        <w:pStyle w:val="a3"/>
        <w:ind w:left="1080"/>
        <w:jc w:val="both"/>
        <w:rPr>
          <w:rFonts w:ascii="Times New Roman" w:hAnsi="Times New Roman" w:cs="Times New Roman"/>
          <w:b/>
          <w:sz w:val="28"/>
          <w:szCs w:val="28"/>
        </w:rPr>
      </w:pPr>
    </w:p>
    <w:p w:rsidR="0003647A" w:rsidRDefault="0003647A" w:rsidP="00245876">
      <w:pPr>
        <w:pStyle w:val="a7"/>
        <w:numPr>
          <w:ilvl w:val="0"/>
          <w:numId w:val="7"/>
        </w:numPr>
        <w:spacing w:after="0" w:line="240" w:lineRule="auto"/>
        <w:jc w:val="both"/>
        <w:rPr>
          <w:rFonts w:ascii="Times New Roman" w:hAnsi="Times New Roman" w:cs="Times New Roman"/>
          <w:sz w:val="28"/>
          <w:szCs w:val="28"/>
        </w:rPr>
      </w:pPr>
      <w:r w:rsidRPr="005F7B7C">
        <w:rPr>
          <w:rFonts w:ascii="Times New Roman" w:hAnsi="Times New Roman" w:cs="Times New Roman"/>
          <w:sz w:val="28"/>
          <w:szCs w:val="28"/>
        </w:rPr>
        <w:t xml:space="preserve">Региональный оператор в целях обеспечения качественной подготовки и проведения </w:t>
      </w:r>
      <w:r w:rsidR="00245876">
        <w:rPr>
          <w:rFonts w:ascii="Times New Roman" w:hAnsi="Times New Roman" w:cs="Times New Roman"/>
          <w:sz w:val="28"/>
          <w:szCs w:val="28"/>
        </w:rPr>
        <w:t>СПТ</w:t>
      </w:r>
      <w:r w:rsidRPr="005F7B7C">
        <w:rPr>
          <w:rFonts w:ascii="Times New Roman" w:hAnsi="Times New Roman" w:cs="Times New Roman"/>
          <w:sz w:val="28"/>
          <w:szCs w:val="28"/>
        </w:rPr>
        <w:t xml:space="preserve"> в </w:t>
      </w:r>
      <w:r w:rsidR="00245876">
        <w:rPr>
          <w:rFonts w:ascii="Times New Roman" w:hAnsi="Times New Roman" w:cs="Times New Roman"/>
          <w:sz w:val="28"/>
          <w:szCs w:val="28"/>
        </w:rPr>
        <w:t>ОО</w:t>
      </w:r>
      <w:r w:rsidRPr="005F7B7C">
        <w:rPr>
          <w:rFonts w:ascii="Times New Roman" w:hAnsi="Times New Roman" w:cs="Times New Roman"/>
          <w:sz w:val="28"/>
          <w:szCs w:val="28"/>
        </w:rPr>
        <w:t>, расположенных на территории Иркутской области</w:t>
      </w:r>
      <w:r w:rsidR="00245876">
        <w:rPr>
          <w:rFonts w:ascii="Times New Roman" w:hAnsi="Times New Roman" w:cs="Times New Roman"/>
          <w:sz w:val="28"/>
          <w:szCs w:val="28"/>
        </w:rPr>
        <w:t>,</w:t>
      </w:r>
      <w:r w:rsidRPr="005F7B7C">
        <w:rPr>
          <w:rFonts w:ascii="Times New Roman" w:hAnsi="Times New Roman" w:cs="Times New Roman"/>
          <w:sz w:val="28"/>
          <w:szCs w:val="28"/>
        </w:rPr>
        <w:t xml:space="preserve"> провел следующую работу: </w:t>
      </w:r>
    </w:p>
    <w:p w:rsidR="0003647A" w:rsidRDefault="0003647A" w:rsidP="00245876">
      <w:pPr>
        <w:pStyle w:val="a7"/>
        <w:numPr>
          <w:ilvl w:val="0"/>
          <w:numId w:val="44"/>
        </w:num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представил предложения по выработке и реализации дополнительного комплекса организационных и практических   мер, направленных на расширение охвата СПТ и усиление мотивационного воздействия на обучающихся, родителей/законных представителей, администрацию ОО;</w:t>
      </w:r>
    </w:p>
    <w:p w:rsidR="0003647A" w:rsidRPr="00A413EC" w:rsidRDefault="0003647A" w:rsidP="00245876">
      <w:pPr>
        <w:pStyle w:val="a7"/>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6440B">
        <w:rPr>
          <w:rFonts w:ascii="Times New Roman" w:hAnsi="Times New Roman" w:cs="Times New Roman"/>
          <w:sz w:val="28"/>
          <w:szCs w:val="28"/>
        </w:rPr>
        <w:t>формирова</w:t>
      </w:r>
      <w:r>
        <w:rPr>
          <w:rFonts w:ascii="Times New Roman" w:hAnsi="Times New Roman" w:cs="Times New Roman"/>
          <w:sz w:val="28"/>
          <w:szCs w:val="28"/>
        </w:rPr>
        <w:t xml:space="preserve">л </w:t>
      </w:r>
      <w:r w:rsidRPr="00B6440B">
        <w:rPr>
          <w:rFonts w:ascii="Times New Roman" w:hAnsi="Times New Roman"/>
          <w:sz w:val="28"/>
          <w:szCs w:val="28"/>
        </w:rPr>
        <w:t xml:space="preserve">календарный план проведения </w:t>
      </w:r>
      <w:r w:rsidR="00245876">
        <w:rPr>
          <w:rFonts w:ascii="Times New Roman" w:hAnsi="Times New Roman"/>
          <w:sz w:val="28"/>
          <w:szCs w:val="28"/>
        </w:rPr>
        <w:t>СПТ</w:t>
      </w:r>
      <w:r>
        <w:rPr>
          <w:rFonts w:ascii="Times New Roman" w:hAnsi="Times New Roman"/>
          <w:sz w:val="28"/>
          <w:szCs w:val="28"/>
        </w:rPr>
        <w:t>;</w:t>
      </w:r>
    </w:p>
    <w:p w:rsidR="0003647A" w:rsidRPr="003D4E50" w:rsidRDefault="0003647A" w:rsidP="00245876">
      <w:pPr>
        <w:pStyle w:val="a7"/>
        <w:numPr>
          <w:ilvl w:val="0"/>
          <w:numId w:val="38"/>
        </w:numPr>
        <w:spacing w:after="0" w:line="240" w:lineRule="auto"/>
        <w:jc w:val="both"/>
        <w:rPr>
          <w:rFonts w:ascii="Times New Roman" w:hAnsi="Times New Roman"/>
          <w:sz w:val="28"/>
          <w:szCs w:val="28"/>
        </w:rPr>
      </w:pPr>
      <w:r>
        <w:rPr>
          <w:rFonts w:ascii="Times New Roman" w:hAnsi="Times New Roman"/>
          <w:sz w:val="28"/>
          <w:szCs w:val="28"/>
        </w:rPr>
        <w:t>з</w:t>
      </w:r>
      <w:r w:rsidRPr="003D4E50">
        <w:rPr>
          <w:rFonts w:ascii="Times New Roman" w:hAnsi="Times New Roman"/>
          <w:sz w:val="28"/>
          <w:szCs w:val="28"/>
        </w:rPr>
        <w:t>аключ</w:t>
      </w:r>
      <w:r>
        <w:rPr>
          <w:rFonts w:ascii="Times New Roman" w:hAnsi="Times New Roman"/>
          <w:sz w:val="28"/>
          <w:szCs w:val="28"/>
        </w:rPr>
        <w:t xml:space="preserve">ил </w:t>
      </w:r>
      <w:r w:rsidRPr="003D4E50">
        <w:rPr>
          <w:rFonts w:ascii="Times New Roman" w:hAnsi="Times New Roman"/>
          <w:sz w:val="28"/>
          <w:szCs w:val="28"/>
        </w:rPr>
        <w:t>соглашени</w:t>
      </w:r>
      <w:r>
        <w:rPr>
          <w:rFonts w:ascii="Times New Roman" w:hAnsi="Times New Roman"/>
          <w:sz w:val="28"/>
          <w:szCs w:val="28"/>
        </w:rPr>
        <w:t>е</w:t>
      </w:r>
      <w:r w:rsidRPr="003D4E50">
        <w:rPr>
          <w:rFonts w:ascii="Times New Roman" w:hAnsi="Times New Roman"/>
          <w:sz w:val="28"/>
          <w:szCs w:val="28"/>
        </w:rPr>
        <w:t xml:space="preserve"> </w:t>
      </w:r>
      <w:r w:rsidR="00245876">
        <w:rPr>
          <w:rFonts w:ascii="Times New Roman" w:hAnsi="Times New Roman"/>
          <w:sz w:val="28"/>
          <w:szCs w:val="28"/>
        </w:rPr>
        <w:t>с</w:t>
      </w:r>
      <w:r w:rsidRPr="003D4E50">
        <w:rPr>
          <w:rFonts w:ascii="Times New Roman" w:hAnsi="Times New Roman"/>
          <w:sz w:val="28"/>
          <w:szCs w:val="28"/>
        </w:rPr>
        <w:t xml:space="preserve"> ОГКУ «Центр профилактики наркомании» министерства по физической культуре, спорту и молодежной политике (далее ЦПН), на основании которого ЦПН осуществляет организацию проведения, сбор и анализ результатов федеральных, ведомственных, частных, автономных некоммерческих образовательных</w:t>
      </w:r>
      <w:r>
        <w:rPr>
          <w:rFonts w:ascii="Times New Roman" w:hAnsi="Times New Roman"/>
          <w:sz w:val="28"/>
          <w:szCs w:val="28"/>
        </w:rPr>
        <w:t xml:space="preserve"> организаций Иркутской области;</w:t>
      </w:r>
    </w:p>
    <w:p w:rsidR="0003647A" w:rsidRDefault="0003647A" w:rsidP="00245876">
      <w:pPr>
        <w:pStyle w:val="a7"/>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внес</w:t>
      </w:r>
      <w:r w:rsidRPr="00300EC3">
        <w:rPr>
          <w:rFonts w:ascii="Times New Roman" w:hAnsi="Times New Roman" w:cs="Times New Roman"/>
          <w:sz w:val="28"/>
          <w:szCs w:val="28"/>
        </w:rPr>
        <w:t xml:space="preserve"> изменени</w:t>
      </w:r>
      <w:r>
        <w:rPr>
          <w:rFonts w:ascii="Times New Roman" w:hAnsi="Times New Roman" w:cs="Times New Roman"/>
          <w:sz w:val="28"/>
          <w:szCs w:val="28"/>
        </w:rPr>
        <w:t>я</w:t>
      </w:r>
      <w:r w:rsidRPr="00300EC3">
        <w:rPr>
          <w:rFonts w:ascii="Times New Roman" w:hAnsi="Times New Roman" w:cs="Times New Roman"/>
          <w:sz w:val="28"/>
          <w:szCs w:val="28"/>
        </w:rPr>
        <w:t xml:space="preserve"> в соответствии с нормативно-правовой базой проведения СПТ, комплексом орг</w:t>
      </w:r>
      <w:r>
        <w:rPr>
          <w:rFonts w:ascii="Times New Roman" w:hAnsi="Times New Roman" w:cs="Times New Roman"/>
          <w:sz w:val="28"/>
          <w:szCs w:val="28"/>
        </w:rPr>
        <w:t xml:space="preserve">анизационных и практических мер </w:t>
      </w:r>
      <w:r w:rsidR="00245876">
        <w:rPr>
          <w:rFonts w:ascii="Times New Roman" w:hAnsi="Times New Roman" w:cs="Times New Roman"/>
          <w:sz w:val="28"/>
          <w:szCs w:val="28"/>
        </w:rPr>
        <w:t>в</w:t>
      </w:r>
      <w:r w:rsidR="00245876" w:rsidRPr="003646EA">
        <w:rPr>
          <w:rFonts w:ascii="Times New Roman" w:hAnsi="Times New Roman" w:cs="Times New Roman"/>
          <w:sz w:val="28"/>
          <w:szCs w:val="28"/>
        </w:rPr>
        <w:t xml:space="preserve"> </w:t>
      </w:r>
      <w:r w:rsidR="00245876">
        <w:rPr>
          <w:rFonts w:ascii="Times New Roman" w:hAnsi="Times New Roman" w:cs="Times New Roman"/>
          <w:sz w:val="28"/>
          <w:szCs w:val="28"/>
        </w:rPr>
        <w:t>«</w:t>
      </w:r>
      <w:r w:rsidRPr="00B6440B">
        <w:rPr>
          <w:rFonts w:ascii="Times New Roman" w:hAnsi="Times New Roman" w:cs="Times New Roman"/>
          <w:sz w:val="28"/>
          <w:szCs w:val="28"/>
        </w:rPr>
        <w:t xml:space="preserve">Методические рекомендации по подготовке и проведению </w:t>
      </w:r>
      <w:r w:rsidR="00245876">
        <w:rPr>
          <w:rFonts w:ascii="Times New Roman" w:hAnsi="Times New Roman" w:cs="Times New Roman"/>
          <w:sz w:val="28"/>
          <w:szCs w:val="28"/>
        </w:rPr>
        <w:t>СПТ</w:t>
      </w:r>
      <w:r w:rsidRPr="00B6440B">
        <w:rPr>
          <w:rFonts w:ascii="Times New Roman" w:hAnsi="Times New Roman" w:cs="Times New Roman"/>
          <w:sz w:val="28"/>
          <w:szCs w:val="28"/>
        </w:rPr>
        <w:t xml:space="preserve">, обучающихся в </w:t>
      </w:r>
      <w:r w:rsidR="00245876">
        <w:rPr>
          <w:rFonts w:ascii="Times New Roman" w:hAnsi="Times New Roman" w:cs="Times New Roman"/>
          <w:sz w:val="28"/>
          <w:szCs w:val="28"/>
        </w:rPr>
        <w:t>ОО</w:t>
      </w:r>
      <w:r w:rsidRPr="00B6440B">
        <w:rPr>
          <w:rFonts w:ascii="Times New Roman" w:hAnsi="Times New Roman" w:cs="Times New Roman"/>
          <w:sz w:val="28"/>
          <w:szCs w:val="28"/>
        </w:rPr>
        <w:t xml:space="preserve"> и </w:t>
      </w:r>
      <w:r w:rsidR="00245876">
        <w:rPr>
          <w:rFonts w:ascii="Times New Roman" w:hAnsi="Times New Roman" w:cs="Times New Roman"/>
          <w:sz w:val="28"/>
          <w:szCs w:val="28"/>
        </w:rPr>
        <w:t>ПОО</w:t>
      </w:r>
      <w:r w:rsidRPr="00B6440B">
        <w:rPr>
          <w:rFonts w:ascii="Times New Roman" w:hAnsi="Times New Roman" w:cs="Times New Roman"/>
          <w:sz w:val="28"/>
          <w:szCs w:val="28"/>
        </w:rPr>
        <w:t>, а также в образовательных организациях высшего образования, расположенных на территории Иркутской»</w:t>
      </w:r>
      <w:r>
        <w:rPr>
          <w:rFonts w:ascii="Times New Roman" w:hAnsi="Times New Roman" w:cs="Times New Roman"/>
          <w:sz w:val="28"/>
          <w:szCs w:val="28"/>
        </w:rPr>
        <w:t>;</w:t>
      </w:r>
    </w:p>
    <w:p w:rsidR="0003647A" w:rsidRDefault="0003647A" w:rsidP="00245876">
      <w:pPr>
        <w:pStyle w:val="a7"/>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6440B">
        <w:rPr>
          <w:rFonts w:ascii="Times New Roman" w:hAnsi="Times New Roman" w:cs="Times New Roman"/>
          <w:sz w:val="28"/>
          <w:szCs w:val="28"/>
        </w:rPr>
        <w:t>одготов</w:t>
      </w:r>
      <w:r>
        <w:rPr>
          <w:rFonts w:ascii="Times New Roman" w:hAnsi="Times New Roman" w:cs="Times New Roman"/>
          <w:sz w:val="28"/>
          <w:szCs w:val="28"/>
        </w:rPr>
        <w:t>и</w:t>
      </w:r>
      <w:r w:rsidRPr="00B6440B">
        <w:rPr>
          <w:rFonts w:ascii="Times New Roman" w:hAnsi="Times New Roman" w:cs="Times New Roman"/>
          <w:sz w:val="28"/>
          <w:szCs w:val="28"/>
        </w:rPr>
        <w:t>л</w:t>
      </w:r>
      <w:r>
        <w:rPr>
          <w:rFonts w:ascii="Times New Roman" w:hAnsi="Times New Roman" w:cs="Times New Roman"/>
          <w:sz w:val="28"/>
          <w:szCs w:val="28"/>
        </w:rPr>
        <w:t xml:space="preserve"> </w:t>
      </w:r>
      <w:r w:rsidRPr="00B6440B">
        <w:rPr>
          <w:rFonts w:ascii="Times New Roman" w:hAnsi="Times New Roman" w:cs="Times New Roman"/>
          <w:sz w:val="28"/>
          <w:szCs w:val="28"/>
        </w:rPr>
        <w:t>формы приказов, бланков отчетности, согласий, актов</w:t>
      </w:r>
      <w:r>
        <w:rPr>
          <w:rFonts w:ascii="Times New Roman" w:hAnsi="Times New Roman" w:cs="Times New Roman"/>
          <w:sz w:val="28"/>
          <w:szCs w:val="28"/>
        </w:rPr>
        <w:t xml:space="preserve"> и др. формы;</w:t>
      </w:r>
    </w:p>
    <w:p w:rsidR="0003647A" w:rsidRPr="00494F11" w:rsidRDefault="0003647A" w:rsidP="00245876">
      <w:pPr>
        <w:pStyle w:val="a7"/>
        <w:numPr>
          <w:ilvl w:val="0"/>
          <w:numId w:val="38"/>
        </w:numPr>
        <w:spacing w:after="0" w:line="240" w:lineRule="auto"/>
        <w:ind w:hanging="294"/>
        <w:jc w:val="both"/>
        <w:rPr>
          <w:rFonts w:ascii="Times New Roman" w:hAnsi="Times New Roman" w:cs="Times New Roman"/>
          <w:sz w:val="28"/>
          <w:szCs w:val="28"/>
        </w:rPr>
      </w:pPr>
      <w:r w:rsidRPr="00494F11">
        <w:rPr>
          <w:rFonts w:ascii="Times New Roman" w:hAnsi="Times New Roman" w:cs="Times New Roman"/>
          <w:sz w:val="28"/>
          <w:szCs w:val="28"/>
        </w:rPr>
        <w:t xml:space="preserve">предложил реестр тестов (опросников), </w:t>
      </w:r>
      <w:r w:rsidRPr="00494F11">
        <w:rPr>
          <w:rFonts w:ascii="Times New Roman" w:eastAsia="Calibri" w:hAnsi="Times New Roman" w:cs="Times New Roman"/>
          <w:sz w:val="28"/>
          <w:szCs w:val="24"/>
        </w:rPr>
        <w:t>предназначенных для диагностики склонности (степени риска) зависимого поведения</w:t>
      </w:r>
      <w:r w:rsidRPr="00494F11">
        <w:rPr>
          <w:rFonts w:ascii="Times New Roman" w:eastAsia="Times New Roman" w:hAnsi="Times New Roman" w:cs="Times New Roman"/>
          <w:sz w:val="28"/>
          <w:szCs w:val="28"/>
        </w:rPr>
        <w:t>;</w:t>
      </w:r>
    </w:p>
    <w:p w:rsidR="0003647A" w:rsidRDefault="0003647A" w:rsidP="00245876">
      <w:pPr>
        <w:pStyle w:val="a7"/>
        <w:numPr>
          <w:ilvl w:val="0"/>
          <w:numId w:val="38"/>
        </w:num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р</w:t>
      </w:r>
      <w:r w:rsidRPr="003646EA">
        <w:rPr>
          <w:rFonts w:ascii="Times New Roman" w:hAnsi="Times New Roman" w:cs="Times New Roman"/>
          <w:sz w:val="28"/>
          <w:szCs w:val="28"/>
        </w:rPr>
        <w:t>азраб</w:t>
      </w:r>
      <w:r>
        <w:rPr>
          <w:rFonts w:ascii="Times New Roman" w:hAnsi="Times New Roman" w:cs="Times New Roman"/>
          <w:sz w:val="28"/>
          <w:szCs w:val="28"/>
        </w:rPr>
        <w:t>отал</w:t>
      </w:r>
      <w:r w:rsidRPr="003646EA">
        <w:rPr>
          <w:rFonts w:ascii="Times New Roman" w:hAnsi="Times New Roman" w:cs="Times New Roman"/>
          <w:sz w:val="28"/>
          <w:szCs w:val="28"/>
        </w:rPr>
        <w:t xml:space="preserve"> методически</w:t>
      </w:r>
      <w:r>
        <w:rPr>
          <w:rFonts w:ascii="Times New Roman" w:hAnsi="Times New Roman" w:cs="Times New Roman"/>
          <w:sz w:val="28"/>
          <w:szCs w:val="28"/>
        </w:rPr>
        <w:t>е</w:t>
      </w:r>
      <w:r w:rsidRPr="003646EA">
        <w:rPr>
          <w:rFonts w:ascii="Times New Roman" w:hAnsi="Times New Roman" w:cs="Times New Roman"/>
          <w:sz w:val="28"/>
          <w:szCs w:val="28"/>
        </w:rPr>
        <w:t xml:space="preserve"> рекомендации </w:t>
      </w:r>
      <w:r>
        <w:rPr>
          <w:rFonts w:ascii="Times New Roman" w:hAnsi="Times New Roman" w:cs="Times New Roman"/>
          <w:sz w:val="28"/>
          <w:szCs w:val="28"/>
        </w:rPr>
        <w:t>«Работа с ро</w:t>
      </w:r>
      <w:r w:rsidRPr="003646EA">
        <w:rPr>
          <w:rFonts w:ascii="Times New Roman" w:hAnsi="Times New Roman" w:cs="Times New Roman"/>
          <w:sz w:val="28"/>
          <w:szCs w:val="28"/>
        </w:rPr>
        <w:t>дител</w:t>
      </w:r>
      <w:r>
        <w:rPr>
          <w:rFonts w:ascii="Times New Roman" w:hAnsi="Times New Roman" w:cs="Times New Roman"/>
          <w:sz w:val="28"/>
          <w:szCs w:val="28"/>
        </w:rPr>
        <w:t>ями</w:t>
      </w:r>
      <w:r w:rsidRPr="003646EA">
        <w:rPr>
          <w:rFonts w:ascii="Times New Roman" w:hAnsi="Times New Roman" w:cs="Times New Roman"/>
          <w:sz w:val="28"/>
          <w:szCs w:val="28"/>
        </w:rPr>
        <w:t xml:space="preserve"> и обучающи</w:t>
      </w:r>
      <w:r>
        <w:rPr>
          <w:rFonts w:ascii="Times New Roman" w:hAnsi="Times New Roman" w:cs="Times New Roman"/>
          <w:sz w:val="28"/>
          <w:szCs w:val="28"/>
        </w:rPr>
        <w:t>мися</w:t>
      </w:r>
      <w:r w:rsidRPr="003646EA">
        <w:rPr>
          <w:rFonts w:ascii="Times New Roman" w:hAnsi="Times New Roman" w:cs="Times New Roman"/>
          <w:sz w:val="28"/>
          <w:szCs w:val="28"/>
        </w:rPr>
        <w:t xml:space="preserve"> по формированию позитивного отношения к тестированию</w:t>
      </w:r>
      <w:r>
        <w:rPr>
          <w:rFonts w:ascii="Times New Roman" w:hAnsi="Times New Roman" w:cs="Times New Roman"/>
          <w:sz w:val="28"/>
          <w:szCs w:val="28"/>
        </w:rPr>
        <w:t>»</w:t>
      </w:r>
      <w:r w:rsidR="00245876">
        <w:rPr>
          <w:rFonts w:ascii="Times New Roman" w:hAnsi="Times New Roman" w:cs="Times New Roman"/>
          <w:sz w:val="28"/>
          <w:szCs w:val="28"/>
        </w:rPr>
        <w:t xml:space="preserve">, </w:t>
      </w:r>
      <w:r w:rsidRPr="003646EA">
        <w:rPr>
          <w:rFonts w:ascii="Times New Roman" w:hAnsi="Times New Roman" w:cs="Times New Roman"/>
          <w:sz w:val="28"/>
          <w:szCs w:val="28"/>
        </w:rPr>
        <w:t xml:space="preserve">включающие в себя </w:t>
      </w:r>
      <w:r w:rsidR="00245876" w:rsidRPr="003646EA">
        <w:rPr>
          <w:rFonts w:ascii="Times New Roman" w:hAnsi="Times New Roman" w:cs="Times New Roman"/>
          <w:sz w:val="28"/>
          <w:szCs w:val="28"/>
        </w:rPr>
        <w:t>мероприятия,</w:t>
      </w:r>
      <w:r w:rsidRPr="003646EA">
        <w:rPr>
          <w:rFonts w:ascii="Times New Roman" w:hAnsi="Times New Roman" w:cs="Times New Roman"/>
          <w:sz w:val="28"/>
          <w:szCs w:val="28"/>
        </w:rPr>
        <w:t xml:space="preserve"> направленные на минимизацию отказов от тестирования, а </w:t>
      </w:r>
      <w:r w:rsidR="00245876" w:rsidRPr="003646EA">
        <w:rPr>
          <w:rFonts w:ascii="Times New Roman" w:hAnsi="Times New Roman" w:cs="Times New Roman"/>
          <w:sz w:val="28"/>
          <w:szCs w:val="28"/>
        </w:rPr>
        <w:t>также</w:t>
      </w:r>
      <w:r w:rsidRPr="003646EA">
        <w:rPr>
          <w:rFonts w:ascii="Times New Roman" w:hAnsi="Times New Roman" w:cs="Times New Roman"/>
          <w:sz w:val="28"/>
          <w:szCs w:val="28"/>
        </w:rPr>
        <w:t xml:space="preserve"> на усиление мотивационного воздействия, в том числе социальной значимости прохождения медицинских осмотров</w:t>
      </w:r>
      <w:r>
        <w:rPr>
          <w:rFonts w:ascii="Times New Roman" w:hAnsi="Times New Roman" w:cs="Times New Roman"/>
          <w:sz w:val="28"/>
          <w:szCs w:val="28"/>
        </w:rPr>
        <w:t>;</w:t>
      </w:r>
      <w:r w:rsidRPr="003646EA">
        <w:rPr>
          <w:rFonts w:ascii="Times New Roman" w:hAnsi="Times New Roman" w:cs="Times New Roman"/>
          <w:sz w:val="28"/>
          <w:szCs w:val="28"/>
        </w:rPr>
        <w:t xml:space="preserve"> </w:t>
      </w:r>
    </w:p>
    <w:p w:rsidR="0003647A" w:rsidRDefault="0003647A" w:rsidP="00245876">
      <w:pPr>
        <w:pStyle w:val="a7"/>
        <w:numPr>
          <w:ilvl w:val="0"/>
          <w:numId w:val="38"/>
        </w:num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 целях информационно-методического сопровождения СПТ на сайте регионального оператора цпрк.образование38.рф создан специализированный раздел по актуальным вопросам проведения «Социально-психологического тестирования», который включает в себя: регламентирующие документы СПТ, методическое сопровождение СПТ, информацию для родителей и обучающихся;</w:t>
      </w:r>
    </w:p>
    <w:p w:rsidR="0003647A" w:rsidRPr="00494F11" w:rsidRDefault="0003647A" w:rsidP="00245876">
      <w:pPr>
        <w:pStyle w:val="a7"/>
        <w:numPr>
          <w:ilvl w:val="0"/>
          <w:numId w:val="38"/>
        </w:numPr>
        <w:shd w:val="clear" w:color="auto" w:fill="FFFFFF"/>
        <w:spacing w:after="0" w:line="240" w:lineRule="auto"/>
        <w:jc w:val="both"/>
        <w:outlineLvl w:val="0"/>
        <w:rPr>
          <w:rFonts w:ascii="Times New Roman" w:hAnsi="Times New Roman" w:cs="Times New Roman"/>
          <w:sz w:val="28"/>
          <w:szCs w:val="28"/>
        </w:rPr>
      </w:pPr>
      <w:r w:rsidRPr="00494F11">
        <w:rPr>
          <w:rFonts w:ascii="Times New Roman" w:hAnsi="Times New Roman" w:cs="Times New Roman"/>
          <w:sz w:val="28"/>
          <w:szCs w:val="28"/>
        </w:rPr>
        <w:t xml:space="preserve">предоставил анализ по итогам проведенного </w:t>
      </w:r>
      <w:r w:rsidR="00245876">
        <w:rPr>
          <w:rFonts w:ascii="Times New Roman" w:hAnsi="Times New Roman" w:cs="Times New Roman"/>
          <w:sz w:val="28"/>
          <w:szCs w:val="28"/>
        </w:rPr>
        <w:t>СПТ</w:t>
      </w:r>
      <w:r w:rsidRPr="00494F11">
        <w:rPr>
          <w:rFonts w:ascii="Times New Roman" w:hAnsi="Times New Roman" w:cs="Times New Roman"/>
          <w:sz w:val="28"/>
          <w:szCs w:val="28"/>
        </w:rPr>
        <w:t xml:space="preserve"> в </w:t>
      </w:r>
      <w:r w:rsidR="00245876">
        <w:rPr>
          <w:rFonts w:ascii="Times New Roman" w:hAnsi="Times New Roman" w:cs="Times New Roman"/>
          <w:sz w:val="28"/>
          <w:szCs w:val="28"/>
        </w:rPr>
        <w:t>ОО</w:t>
      </w:r>
      <w:r w:rsidRPr="00494F11">
        <w:rPr>
          <w:rFonts w:ascii="Times New Roman" w:hAnsi="Times New Roman" w:cs="Times New Roman"/>
          <w:sz w:val="28"/>
          <w:szCs w:val="28"/>
        </w:rPr>
        <w:t xml:space="preserve">, расположенных на территории Иркутской области за 2017 г., а также сравнительный анализ за </w:t>
      </w:r>
      <w:r w:rsidR="00245876">
        <w:rPr>
          <w:rFonts w:ascii="Times New Roman" w:hAnsi="Times New Roman" w:cs="Times New Roman"/>
          <w:sz w:val="28"/>
          <w:szCs w:val="28"/>
        </w:rPr>
        <w:t>пять лет</w:t>
      </w:r>
      <w:r w:rsidRPr="00494F11">
        <w:rPr>
          <w:rFonts w:ascii="Times New Roman" w:hAnsi="Times New Roman" w:cs="Times New Roman"/>
          <w:sz w:val="28"/>
          <w:szCs w:val="28"/>
        </w:rPr>
        <w:t xml:space="preserve">. </w:t>
      </w:r>
    </w:p>
    <w:p w:rsidR="0003647A" w:rsidRPr="00494F11" w:rsidRDefault="0003647A" w:rsidP="00245876">
      <w:pPr>
        <w:pStyle w:val="a7"/>
        <w:numPr>
          <w:ilvl w:val="0"/>
          <w:numId w:val="7"/>
        </w:numPr>
        <w:spacing w:after="0" w:line="240" w:lineRule="auto"/>
        <w:jc w:val="both"/>
        <w:rPr>
          <w:rFonts w:ascii="Times New Roman" w:hAnsi="Times New Roman"/>
          <w:sz w:val="28"/>
          <w:szCs w:val="28"/>
        </w:rPr>
      </w:pPr>
      <w:r w:rsidRPr="00494F11">
        <w:rPr>
          <w:rFonts w:ascii="Times New Roman" w:hAnsi="Times New Roman"/>
          <w:sz w:val="28"/>
          <w:szCs w:val="28"/>
        </w:rPr>
        <w:t xml:space="preserve">В соответствии с отчетными формами, календарным планом проведения </w:t>
      </w:r>
      <w:r w:rsidR="00245876">
        <w:rPr>
          <w:rFonts w:ascii="Times New Roman" w:hAnsi="Times New Roman"/>
          <w:sz w:val="28"/>
          <w:szCs w:val="28"/>
        </w:rPr>
        <w:t>СПТ в указанный срок</w:t>
      </w:r>
      <w:r w:rsidRPr="00494F11">
        <w:rPr>
          <w:rFonts w:ascii="Times New Roman" w:hAnsi="Times New Roman"/>
          <w:sz w:val="28"/>
          <w:szCs w:val="28"/>
        </w:rPr>
        <w:t xml:space="preserve"> подали отчетную документацию: </w:t>
      </w:r>
      <w:r w:rsidRPr="00494F11">
        <w:rPr>
          <w:rFonts w:ascii="Times New Roman" w:hAnsi="Times New Roman" w:cs="Times New Roman"/>
          <w:sz w:val="28"/>
          <w:szCs w:val="28"/>
        </w:rPr>
        <w:lastRenderedPageBreak/>
        <w:t xml:space="preserve">29 (69%) </w:t>
      </w:r>
      <w:r w:rsidR="00245876">
        <w:rPr>
          <w:rFonts w:ascii="Times New Roman" w:hAnsi="Times New Roman" w:cs="Times New Roman"/>
          <w:sz w:val="28"/>
          <w:szCs w:val="28"/>
        </w:rPr>
        <w:t>МОУО</w:t>
      </w:r>
      <w:r w:rsidRPr="00494F11">
        <w:rPr>
          <w:rFonts w:ascii="Times New Roman" w:hAnsi="Times New Roman" w:cs="Times New Roman"/>
          <w:sz w:val="28"/>
          <w:szCs w:val="28"/>
        </w:rPr>
        <w:t>, 21-но</w:t>
      </w:r>
      <w:r w:rsidRPr="00494F11">
        <w:rPr>
          <w:rFonts w:ascii="Times New Roman" w:hAnsi="Times New Roman"/>
          <w:sz w:val="28"/>
          <w:szCs w:val="28"/>
        </w:rPr>
        <w:t xml:space="preserve"> (49%) государственных образовательных организации для детей, нуждающихся в государственной поддержке, 32</w:t>
      </w:r>
      <w:r w:rsidR="008F6AF1">
        <w:rPr>
          <w:rFonts w:ascii="Times New Roman" w:hAnsi="Times New Roman"/>
          <w:sz w:val="28"/>
          <w:szCs w:val="28"/>
        </w:rPr>
        <w:t>-ва</w:t>
      </w:r>
      <w:r w:rsidRPr="00494F11">
        <w:rPr>
          <w:rFonts w:ascii="Times New Roman" w:hAnsi="Times New Roman"/>
          <w:sz w:val="28"/>
          <w:szCs w:val="28"/>
        </w:rPr>
        <w:t xml:space="preserve"> (55%) государственных </w:t>
      </w:r>
      <w:r w:rsidR="00245876">
        <w:rPr>
          <w:rFonts w:ascii="Times New Roman" w:hAnsi="Times New Roman"/>
          <w:sz w:val="28"/>
          <w:szCs w:val="28"/>
        </w:rPr>
        <w:t>ПОО</w:t>
      </w:r>
      <w:r w:rsidRPr="00494F11">
        <w:rPr>
          <w:rFonts w:ascii="Times New Roman" w:hAnsi="Times New Roman"/>
          <w:sz w:val="28"/>
          <w:szCs w:val="28"/>
        </w:rPr>
        <w:t>.</w:t>
      </w:r>
      <w:r>
        <w:rPr>
          <w:rFonts w:ascii="Times New Roman" w:hAnsi="Times New Roman"/>
          <w:sz w:val="28"/>
          <w:szCs w:val="28"/>
        </w:rPr>
        <w:t xml:space="preserve"> </w:t>
      </w:r>
      <w:r w:rsidRPr="00494F11">
        <w:rPr>
          <w:rFonts w:ascii="Times New Roman" w:hAnsi="Times New Roman"/>
          <w:bCs/>
          <w:sz w:val="28"/>
          <w:szCs w:val="28"/>
        </w:rPr>
        <w:t>Специалисты 13</w:t>
      </w:r>
      <w:r w:rsidRPr="00494F11">
        <w:rPr>
          <w:rFonts w:ascii="Times New Roman" w:hAnsi="Times New Roman"/>
          <w:sz w:val="28"/>
          <w:szCs w:val="28"/>
        </w:rPr>
        <w:t xml:space="preserve">-ти </w:t>
      </w:r>
      <w:r w:rsidR="00245876">
        <w:rPr>
          <w:rFonts w:ascii="Times New Roman" w:hAnsi="Times New Roman"/>
          <w:sz w:val="28"/>
          <w:szCs w:val="28"/>
        </w:rPr>
        <w:t>МОУО</w:t>
      </w:r>
      <w:r w:rsidRPr="00494F11">
        <w:rPr>
          <w:rFonts w:ascii="Times New Roman" w:hAnsi="Times New Roman"/>
          <w:sz w:val="28"/>
          <w:szCs w:val="28"/>
        </w:rPr>
        <w:t xml:space="preserve"> и </w:t>
      </w:r>
      <w:r w:rsidRPr="00494F11">
        <w:rPr>
          <w:rFonts w:ascii="Times New Roman" w:hAnsi="Times New Roman"/>
          <w:bCs/>
          <w:sz w:val="28"/>
          <w:szCs w:val="28"/>
        </w:rPr>
        <w:t xml:space="preserve">48-ми (48%) государственных </w:t>
      </w:r>
      <w:r w:rsidRPr="00494F11">
        <w:rPr>
          <w:rFonts w:ascii="Times New Roman" w:hAnsi="Times New Roman"/>
          <w:sz w:val="28"/>
          <w:szCs w:val="28"/>
        </w:rPr>
        <w:t xml:space="preserve">образовательных организаций либо </w:t>
      </w:r>
      <w:r w:rsidRPr="00494F11">
        <w:rPr>
          <w:rFonts w:ascii="Times New Roman" w:hAnsi="Times New Roman"/>
          <w:bCs/>
          <w:sz w:val="28"/>
          <w:szCs w:val="28"/>
        </w:rPr>
        <w:t xml:space="preserve">нарушили сроки предоставления отчетной документации и/или </w:t>
      </w:r>
      <w:r w:rsidRPr="00494F11">
        <w:rPr>
          <w:rFonts w:ascii="Times New Roman" w:hAnsi="Times New Roman"/>
          <w:sz w:val="28"/>
          <w:szCs w:val="28"/>
        </w:rPr>
        <w:t xml:space="preserve">допустили ошибки </w:t>
      </w:r>
      <w:r w:rsidRPr="00494F11">
        <w:rPr>
          <w:rFonts w:ascii="Times New Roman" w:hAnsi="Times New Roman"/>
          <w:bCs/>
          <w:sz w:val="28"/>
          <w:szCs w:val="28"/>
        </w:rPr>
        <w:t xml:space="preserve">при </w:t>
      </w:r>
      <w:r w:rsidRPr="00494F11">
        <w:rPr>
          <w:rFonts w:ascii="Times New Roman" w:hAnsi="Times New Roman"/>
          <w:sz w:val="28"/>
          <w:szCs w:val="28"/>
        </w:rPr>
        <w:t>обобщении результатов, либо предоставили отчетную документацию не по формам</w:t>
      </w:r>
      <w:r>
        <w:rPr>
          <w:rFonts w:ascii="Times New Roman" w:hAnsi="Times New Roman"/>
          <w:sz w:val="28"/>
          <w:szCs w:val="28"/>
        </w:rPr>
        <w:t>.</w:t>
      </w:r>
    </w:p>
    <w:p w:rsidR="0003647A" w:rsidRDefault="0003647A" w:rsidP="00245876">
      <w:pPr>
        <w:pStyle w:val="a7"/>
        <w:numPr>
          <w:ilvl w:val="0"/>
          <w:numId w:val="7"/>
        </w:numPr>
        <w:spacing w:after="0" w:line="240" w:lineRule="auto"/>
        <w:jc w:val="both"/>
        <w:rPr>
          <w:rFonts w:ascii="Times New Roman" w:hAnsi="Times New Roman"/>
          <w:sz w:val="28"/>
          <w:szCs w:val="28"/>
        </w:rPr>
      </w:pPr>
      <w:r>
        <w:rPr>
          <w:rFonts w:ascii="Times New Roman" w:hAnsi="Times New Roman" w:cs="Times New Roman"/>
          <w:sz w:val="28"/>
          <w:szCs w:val="28"/>
        </w:rPr>
        <w:t>Из отчетов, представленных муниципальными операторами тестирования</w:t>
      </w:r>
      <w:r w:rsidRPr="00BA76B2">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государственными </w:t>
      </w:r>
      <w:r w:rsidRPr="00BA76B2">
        <w:rPr>
          <w:rFonts w:ascii="Times New Roman" w:hAnsi="Times New Roman"/>
          <w:sz w:val="28"/>
          <w:szCs w:val="28"/>
        </w:rPr>
        <w:t xml:space="preserve">образовательными организациями для детей, нуждающихся в государственной поддержке, </w:t>
      </w:r>
      <w:r>
        <w:rPr>
          <w:rFonts w:ascii="Times New Roman" w:hAnsi="Times New Roman"/>
          <w:sz w:val="28"/>
          <w:szCs w:val="28"/>
        </w:rPr>
        <w:t xml:space="preserve">государственными </w:t>
      </w:r>
      <w:r w:rsidR="00245876">
        <w:rPr>
          <w:rFonts w:ascii="Times New Roman" w:hAnsi="Times New Roman"/>
          <w:sz w:val="28"/>
          <w:szCs w:val="28"/>
        </w:rPr>
        <w:t>ПОО</w:t>
      </w:r>
      <w:r w:rsidRPr="00BA76B2">
        <w:rPr>
          <w:rFonts w:ascii="Times New Roman" w:hAnsi="Times New Roman"/>
          <w:sz w:val="28"/>
          <w:szCs w:val="28"/>
        </w:rPr>
        <w:t xml:space="preserve"> </w:t>
      </w:r>
      <w:r w:rsidR="00245876" w:rsidRPr="00BA76B2">
        <w:rPr>
          <w:rFonts w:ascii="Times New Roman" w:hAnsi="Times New Roman"/>
          <w:sz w:val="28"/>
          <w:szCs w:val="28"/>
        </w:rPr>
        <w:t xml:space="preserve">и </w:t>
      </w:r>
      <w:r w:rsidR="00245876">
        <w:rPr>
          <w:rFonts w:ascii="Times New Roman" w:hAnsi="Times New Roman" w:cs="Times New Roman"/>
          <w:sz w:val="28"/>
          <w:szCs w:val="28"/>
        </w:rPr>
        <w:t>федеральными</w:t>
      </w:r>
      <w:r w:rsidRPr="005F7B7C">
        <w:rPr>
          <w:rFonts w:ascii="Times New Roman" w:hAnsi="Times New Roman"/>
          <w:sz w:val="28"/>
          <w:szCs w:val="28"/>
        </w:rPr>
        <w:t>, ведомственны</w:t>
      </w:r>
      <w:r>
        <w:rPr>
          <w:rFonts w:ascii="Times New Roman" w:hAnsi="Times New Roman"/>
          <w:sz w:val="28"/>
          <w:szCs w:val="28"/>
        </w:rPr>
        <w:t>ми</w:t>
      </w:r>
      <w:r w:rsidRPr="005F7B7C">
        <w:rPr>
          <w:rFonts w:ascii="Times New Roman" w:hAnsi="Times New Roman"/>
          <w:sz w:val="28"/>
          <w:szCs w:val="28"/>
        </w:rPr>
        <w:t>, частны</w:t>
      </w:r>
      <w:r>
        <w:rPr>
          <w:rFonts w:ascii="Times New Roman" w:hAnsi="Times New Roman"/>
          <w:sz w:val="28"/>
          <w:szCs w:val="28"/>
        </w:rPr>
        <w:t>ми</w:t>
      </w:r>
      <w:r w:rsidRPr="005F7B7C">
        <w:rPr>
          <w:rFonts w:ascii="Times New Roman" w:hAnsi="Times New Roman"/>
          <w:sz w:val="28"/>
          <w:szCs w:val="28"/>
        </w:rPr>
        <w:t>, автономны</w:t>
      </w:r>
      <w:r>
        <w:rPr>
          <w:rFonts w:ascii="Times New Roman" w:hAnsi="Times New Roman"/>
          <w:sz w:val="28"/>
          <w:szCs w:val="28"/>
        </w:rPr>
        <w:t>ми</w:t>
      </w:r>
      <w:r w:rsidRPr="005F7B7C">
        <w:rPr>
          <w:rFonts w:ascii="Times New Roman" w:hAnsi="Times New Roman"/>
          <w:sz w:val="28"/>
          <w:szCs w:val="28"/>
        </w:rPr>
        <w:t xml:space="preserve"> некоммерчески</w:t>
      </w:r>
      <w:r>
        <w:rPr>
          <w:rFonts w:ascii="Times New Roman" w:hAnsi="Times New Roman"/>
          <w:sz w:val="28"/>
          <w:szCs w:val="28"/>
        </w:rPr>
        <w:t>ми</w:t>
      </w:r>
      <w:r w:rsidRPr="005F7B7C">
        <w:rPr>
          <w:rFonts w:ascii="Times New Roman" w:hAnsi="Times New Roman"/>
          <w:sz w:val="28"/>
          <w:szCs w:val="28"/>
        </w:rPr>
        <w:t xml:space="preserve"> образовательны</w:t>
      </w:r>
      <w:r>
        <w:rPr>
          <w:rFonts w:ascii="Times New Roman" w:hAnsi="Times New Roman"/>
          <w:sz w:val="28"/>
          <w:szCs w:val="28"/>
        </w:rPr>
        <w:t>ми</w:t>
      </w:r>
      <w:r w:rsidRPr="005F7B7C">
        <w:rPr>
          <w:rFonts w:ascii="Times New Roman" w:hAnsi="Times New Roman"/>
          <w:sz w:val="28"/>
          <w:szCs w:val="28"/>
        </w:rPr>
        <w:t xml:space="preserve"> организаци</w:t>
      </w:r>
      <w:r>
        <w:rPr>
          <w:rFonts w:ascii="Times New Roman" w:hAnsi="Times New Roman"/>
          <w:sz w:val="28"/>
          <w:szCs w:val="28"/>
        </w:rPr>
        <w:t>ями</w:t>
      </w:r>
      <w:r w:rsidRPr="005F7B7C">
        <w:rPr>
          <w:rFonts w:ascii="Times New Roman" w:hAnsi="Times New Roman"/>
          <w:sz w:val="28"/>
          <w:szCs w:val="28"/>
        </w:rPr>
        <w:t xml:space="preserve"> Иркутской области</w:t>
      </w:r>
      <w:r>
        <w:rPr>
          <w:rFonts w:ascii="Times New Roman" w:hAnsi="Times New Roman"/>
          <w:sz w:val="28"/>
          <w:szCs w:val="28"/>
        </w:rPr>
        <w:t xml:space="preserve"> были получены следующие сведения:</w:t>
      </w:r>
    </w:p>
    <w:p w:rsidR="0003647A" w:rsidRDefault="00245876" w:rsidP="00245876">
      <w:pPr>
        <w:pStyle w:val="a7"/>
        <w:numPr>
          <w:ilvl w:val="0"/>
          <w:numId w:val="14"/>
        </w:numPr>
        <w:spacing w:after="0" w:line="240" w:lineRule="auto"/>
        <w:jc w:val="both"/>
        <w:rPr>
          <w:rFonts w:ascii="Times New Roman" w:hAnsi="Times New Roman"/>
          <w:bCs/>
          <w:sz w:val="28"/>
          <w:szCs w:val="28"/>
        </w:rPr>
      </w:pPr>
      <w:r>
        <w:rPr>
          <w:rFonts w:ascii="Times New Roman" w:hAnsi="Times New Roman"/>
          <w:bCs/>
          <w:sz w:val="28"/>
          <w:szCs w:val="28"/>
        </w:rPr>
        <w:t>к</w:t>
      </w:r>
      <w:r w:rsidR="0003647A" w:rsidRPr="00F40277">
        <w:rPr>
          <w:rFonts w:ascii="Times New Roman" w:hAnsi="Times New Roman"/>
          <w:bCs/>
          <w:sz w:val="28"/>
          <w:szCs w:val="28"/>
        </w:rPr>
        <w:t xml:space="preserve">оличество обучающихся, подлежащих </w:t>
      </w:r>
      <w:r>
        <w:rPr>
          <w:rFonts w:ascii="Times New Roman" w:hAnsi="Times New Roman"/>
          <w:bCs/>
          <w:sz w:val="28"/>
          <w:szCs w:val="28"/>
        </w:rPr>
        <w:t>СПТ в возрасте от 13 лет и старше</w:t>
      </w:r>
      <w:r w:rsidR="0003647A" w:rsidRPr="00F40277">
        <w:rPr>
          <w:rFonts w:ascii="Times New Roman" w:hAnsi="Times New Roman"/>
          <w:bCs/>
          <w:sz w:val="28"/>
          <w:szCs w:val="28"/>
        </w:rPr>
        <w:t xml:space="preserve"> в 201</w:t>
      </w:r>
      <w:r w:rsidR="0003647A">
        <w:rPr>
          <w:rFonts w:ascii="Times New Roman" w:hAnsi="Times New Roman"/>
          <w:bCs/>
          <w:sz w:val="28"/>
          <w:szCs w:val="28"/>
        </w:rPr>
        <w:t>8</w:t>
      </w:r>
      <w:r w:rsidR="0003647A" w:rsidRPr="00F40277">
        <w:rPr>
          <w:rFonts w:ascii="Times New Roman" w:hAnsi="Times New Roman"/>
          <w:bCs/>
          <w:sz w:val="28"/>
          <w:szCs w:val="28"/>
        </w:rPr>
        <w:t>г</w:t>
      </w:r>
      <w:r w:rsidR="0003647A">
        <w:rPr>
          <w:rFonts w:ascii="Times New Roman" w:hAnsi="Times New Roman"/>
          <w:bCs/>
          <w:sz w:val="28"/>
          <w:szCs w:val="28"/>
        </w:rPr>
        <w:t>.</w:t>
      </w:r>
      <w:r>
        <w:rPr>
          <w:rFonts w:ascii="Times New Roman" w:hAnsi="Times New Roman"/>
          <w:bCs/>
          <w:sz w:val="28"/>
          <w:szCs w:val="28"/>
        </w:rPr>
        <w:t>,</w:t>
      </w:r>
      <w:r w:rsidR="0003647A" w:rsidRPr="00F40277">
        <w:rPr>
          <w:rFonts w:ascii="Times New Roman" w:hAnsi="Times New Roman"/>
          <w:bCs/>
          <w:sz w:val="28"/>
          <w:szCs w:val="28"/>
        </w:rPr>
        <w:t xml:space="preserve"> составило </w:t>
      </w:r>
      <w:r w:rsidR="0003647A">
        <w:rPr>
          <w:rFonts w:ascii="Times New Roman" w:hAnsi="Times New Roman"/>
          <w:bCs/>
          <w:sz w:val="28"/>
          <w:szCs w:val="28"/>
        </w:rPr>
        <w:t>199328 человек</w:t>
      </w:r>
      <w:r w:rsidR="0003647A" w:rsidRPr="00786402">
        <w:rPr>
          <w:rFonts w:ascii="Times New Roman" w:hAnsi="Times New Roman"/>
          <w:bCs/>
          <w:sz w:val="28"/>
          <w:szCs w:val="28"/>
        </w:rPr>
        <w:t>;</w:t>
      </w:r>
    </w:p>
    <w:p w:rsidR="0003647A" w:rsidRDefault="00245876" w:rsidP="00245876">
      <w:pPr>
        <w:pStyle w:val="a7"/>
        <w:numPr>
          <w:ilvl w:val="0"/>
          <w:numId w:val="14"/>
        </w:numPr>
        <w:spacing w:after="0" w:line="240" w:lineRule="auto"/>
        <w:jc w:val="both"/>
        <w:rPr>
          <w:rFonts w:ascii="Times New Roman" w:hAnsi="Times New Roman"/>
          <w:bCs/>
          <w:sz w:val="28"/>
          <w:szCs w:val="28"/>
        </w:rPr>
      </w:pPr>
      <w:r>
        <w:rPr>
          <w:rFonts w:ascii="Times New Roman" w:hAnsi="Times New Roman"/>
          <w:bCs/>
          <w:sz w:val="28"/>
          <w:szCs w:val="28"/>
        </w:rPr>
        <w:t>к</w:t>
      </w:r>
      <w:r w:rsidR="0003647A">
        <w:rPr>
          <w:rFonts w:ascii="Times New Roman" w:hAnsi="Times New Roman"/>
          <w:bCs/>
          <w:sz w:val="28"/>
          <w:szCs w:val="28"/>
        </w:rPr>
        <w:t>оличество обучающихся</w:t>
      </w:r>
      <w:r w:rsidR="0003647A" w:rsidRPr="001A6BC4">
        <w:rPr>
          <w:rFonts w:ascii="Times New Roman" w:hAnsi="Times New Roman"/>
          <w:bCs/>
          <w:sz w:val="28"/>
          <w:szCs w:val="28"/>
        </w:rPr>
        <w:t xml:space="preserve">, принявших участие в </w:t>
      </w:r>
      <w:r>
        <w:rPr>
          <w:rFonts w:ascii="Times New Roman" w:hAnsi="Times New Roman"/>
          <w:bCs/>
          <w:sz w:val="28"/>
          <w:szCs w:val="28"/>
        </w:rPr>
        <w:t>СПТ</w:t>
      </w:r>
      <w:r w:rsidR="0003647A" w:rsidRPr="001A6BC4">
        <w:rPr>
          <w:rFonts w:ascii="Times New Roman" w:hAnsi="Times New Roman"/>
          <w:bCs/>
          <w:sz w:val="28"/>
          <w:szCs w:val="28"/>
        </w:rPr>
        <w:t xml:space="preserve"> в 201</w:t>
      </w:r>
      <w:r w:rsidR="0003647A">
        <w:rPr>
          <w:rFonts w:ascii="Times New Roman" w:hAnsi="Times New Roman"/>
          <w:bCs/>
          <w:sz w:val="28"/>
          <w:szCs w:val="28"/>
        </w:rPr>
        <w:t>8</w:t>
      </w:r>
      <w:r w:rsidR="0003647A" w:rsidRPr="001A6BC4">
        <w:rPr>
          <w:rFonts w:ascii="Times New Roman" w:hAnsi="Times New Roman"/>
          <w:bCs/>
          <w:sz w:val="28"/>
          <w:szCs w:val="28"/>
        </w:rPr>
        <w:t xml:space="preserve">г., составило </w:t>
      </w:r>
      <w:r w:rsidR="0003647A">
        <w:rPr>
          <w:rFonts w:ascii="Times New Roman" w:hAnsi="Times New Roman"/>
          <w:sz w:val="28"/>
          <w:szCs w:val="28"/>
        </w:rPr>
        <w:t>141502</w:t>
      </w:r>
      <w:r w:rsidR="0003647A" w:rsidRPr="001A6BC4">
        <w:rPr>
          <w:rFonts w:ascii="Times New Roman" w:hAnsi="Times New Roman"/>
          <w:sz w:val="28"/>
          <w:szCs w:val="28"/>
        </w:rPr>
        <w:t xml:space="preserve"> чел</w:t>
      </w:r>
      <w:r w:rsidR="0003647A">
        <w:rPr>
          <w:rFonts w:ascii="Times New Roman" w:hAnsi="Times New Roman"/>
          <w:sz w:val="28"/>
          <w:szCs w:val="28"/>
        </w:rPr>
        <w:t>овека</w:t>
      </w:r>
      <w:r w:rsidR="0003647A" w:rsidRPr="001A6BC4">
        <w:rPr>
          <w:rFonts w:ascii="Times New Roman" w:hAnsi="Times New Roman"/>
          <w:sz w:val="28"/>
          <w:szCs w:val="28"/>
        </w:rPr>
        <w:t xml:space="preserve"> или </w:t>
      </w:r>
      <w:r w:rsidR="0003647A">
        <w:rPr>
          <w:rFonts w:ascii="Times New Roman" w:hAnsi="Times New Roman"/>
          <w:sz w:val="28"/>
          <w:szCs w:val="28"/>
        </w:rPr>
        <w:t>71</w:t>
      </w:r>
      <w:r w:rsidR="0003647A" w:rsidRPr="001A6BC4">
        <w:rPr>
          <w:rFonts w:ascii="Times New Roman" w:hAnsi="Times New Roman"/>
          <w:sz w:val="28"/>
          <w:szCs w:val="28"/>
        </w:rPr>
        <w:t>%</w:t>
      </w:r>
      <w:r w:rsidR="0003647A">
        <w:rPr>
          <w:rFonts w:ascii="Times New Roman" w:hAnsi="Times New Roman"/>
          <w:sz w:val="28"/>
          <w:szCs w:val="28"/>
        </w:rPr>
        <w:t xml:space="preserve"> </w:t>
      </w:r>
      <w:r w:rsidR="0003647A" w:rsidRPr="001A6BC4">
        <w:rPr>
          <w:rFonts w:ascii="Times New Roman" w:hAnsi="Times New Roman"/>
          <w:bCs/>
          <w:sz w:val="28"/>
          <w:szCs w:val="28"/>
        </w:rPr>
        <w:t>от количества</w:t>
      </w:r>
      <w:r w:rsidR="0003647A">
        <w:rPr>
          <w:rFonts w:ascii="Times New Roman" w:hAnsi="Times New Roman"/>
          <w:bCs/>
          <w:sz w:val="28"/>
          <w:szCs w:val="28"/>
        </w:rPr>
        <w:t xml:space="preserve"> подлежащих тестированию. Из них: 54% - </w:t>
      </w:r>
      <w:r w:rsidR="0003647A" w:rsidRPr="001A6BC4">
        <w:rPr>
          <w:rFonts w:ascii="Times New Roman" w:hAnsi="Times New Roman"/>
          <w:bCs/>
          <w:sz w:val="28"/>
          <w:szCs w:val="28"/>
        </w:rPr>
        <w:t>обучающи</w:t>
      </w:r>
      <w:r w:rsidR="0003647A">
        <w:rPr>
          <w:rFonts w:ascii="Times New Roman" w:hAnsi="Times New Roman"/>
          <w:bCs/>
          <w:sz w:val="28"/>
          <w:szCs w:val="28"/>
        </w:rPr>
        <w:t>е</w:t>
      </w:r>
      <w:r w:rsidR="0003647A" w:rsidRPr="001A6BC4">
        <w:rPr>
          <w:rFonts w:ascii="Times New Roman" w:hAnsi="Times New Roman"/>
          <w:bCs/>
          <w:sz w:val="28"/>
          <w:szCs w:val="28"/>
        </w:rPr>
        <w:t xml:space="preserve">ся </w:t>
      </w:r>
      <w:r w:rsidR="0003647A">
        <w:rPr>
          <w:rFonts w:ascii="Times New Roman" w:hAnsi="Times New Roman"/>
          <w:bCs/>
          <w:sz w:val="28"/>
          <w:szCs w:val="28"/>
        </w:rPr>
        <w:t xml:space="preserve">муниципальных </w:t>
      </w:r>
      <w:r>
        <w:rPr>
          <w:rFonts w:ascii="Times New Roman" w:hAnsi="Times New Roman"/>
          <w:bCs/>
          <w:sz w:val="28"/>
          <w:szCs w:val="28"/>
        </w:rPr>
        <w:t>ОО,</w:t>
      </w:r>
      <w:r w:rsidR="0003647A">
        <w:rPr>
          <w:rFonts w:ascii="Times New Roman" w:hAnsi="Times New Roman"/>
          <w:bCs/>
          <w:sz w:val="28"/>
          <w:szCs w:val="28"/>
        </w:rPr>
        <w:t xml:space="preserve"> 15</w:t>
      </w:r>
      <w:r w:rsidR="0003647A" w:rsidRPr="001A6BC4">
        <w:rPr>
          <w:rFonts w:ascii="Times New Roman" w:hAnsi="Times New Roman"/>
          <w:bCs/>
          <w:sz w:val="28"/>
          <w:szCs w:val="28"/>
        </w:rPr>
        <w:t xml:space="preserve">% - студенты </w:t>
      </w:r>
      <w:r w:rsidR="0003647A">
        <w:rPr>
          <w:rFonts w:ascii="Times New Roman" w:hAnsi="Times New Roman"/>
          <w:bCs/>
          <w:sz w:val="28"/>
          <w:szCs w:val="28"/>
        </w:rPr>
        <w:t xml:space="preserve">государственного </w:t>
      </w:r>
      <w:r w:rsidR="00966204">
        <w:rPr>
          <w:rFonts w:ascii="Times New Roman" w:hAnsi="Times New Roman"/>
          <w:bCs/>
          <w:sz w:val="28"/>
          <w:szCs w:val="28"/>
        </w:rPr>
        <w:t>ПОО</w:t>
      </w:r>
      <w:r w:rsidR="0003647A" w:rsidRPr="001A6BC4">
        <w:rPr>
          <w:rFonts w:ascii="Times New Roman" w:hAnsi="Times New Roman"/>
          <w:bCs/>
          <w:sz w:val="28"/>
          <w:szCs w:val="28"/>
        </w:rPr>
        <w:t>,</w:t>
      </w:r>
      <w:r w:rsidR="0003647A">
        <w:rPr>
          <w:rFonts w:ascii="Times New Roman" w:hAnsi="Times New Roman"/>
          <w:bCs/>
          <w:sz w:val="28"/>
          <w:szCs w:val="28"/>
        </w:rPr>
        <w:t xml:space="preserve"> 30</w:t>
      </w:r>
      <w:r w:rsidR="0003647A" w:rsidRPr="001A6BC4">
        <w:rPr>
          <w:rFonts w:ascii="Times New Roman" w:hAnsi="Times New Roman"/>
          <w:bCs/>
          <w:sz w:val="28"/>
          <w:szCs w:val="28"/>
        </w:rPr>
        <w:t>%</w:t>
      </w:r>
      <w:r w:rsidR="0003647A">
        <w:rPr>
          <w:rFonts w:ascii="Times New Roman" w:hAnsi="Times New Roman"/>
          <w:bCs/>
          <w:sz w:val="28"/>
          <w:szCs w:val="28"/>
        </w:rPr>
        <w:t xml:space="preserve"> -</w:t>
      </w:r>
      <w:r w:rsidR="0003647A" w:rsidRPr="001A6BC4">
        <w:rPr>
          <w:rFonts w:ascii="Times New Roman" w:hAnsi="Times New Roman"/>
          <w:bCs/>
          <w:sz w:val="28"/>
          <w:szCs w:val="28"/>
        </w:rPr>
        <w:t xml:space="preserve"> студенты </w:t>
      </w:r>
      <w:r w:rsidR="0003647A">
        <w:rPr>
          <w:rFonts w:ascii="Times New Roman" w:hAnsi="Times New Roman"/>
          <w:bCs/>
          <w:sz w:val="28"/>
          <w:szCs w:val="28"/>
        </w:rPr>
        <w:t>федеральных профессиональных образовательных организаций</w:t>
      </w:r>
      <w:r w:rsidR="0003647A" w:rsidRPr="001A6BC4">
        <w:rPr>
          <w:rFonts w:ascii="Times New Roman" w:hAnsi="Times New Roman"/>
          <w:bCs/>
          <w:sz w:val="28"/>
          <w:szCs w:val="28"/>
        </w:rPr>
        <w:t>,</w:t>
      </w:r>
      <w:r w:rsidR="0003647A">
        <w:rPr>
          <w:rFonts w:ascii="Times New Roman" w:hAnsi="Times New Roman"/>
          <w:bCs/>
          <w:sz w:val="28"/>
          <w:szCs w:val="28"/>
        </w:rPr>
        <w:t xml:space="preserve"> 1</w:t>
      </w:r>
      <w:r w:rsidR="0003647A" w:rsidRPr="001A6BC4">
        <w:rPr>
          <w:rFonts w:ascii="Times New Roman" w:hAnsi="Times New Roman"/>
          <w:bCs/>
          <w:sz w:val="28"/>
          <w:szCs w:val="28"/>
        </w:rPr>
        <w:t xml:space="preserve">% - обучающиеся </w:t>
      </w:r>
      <w:r w:rsidR="0003647A">
        <w:rPr>
          <w:rFonts w:ascii="Times New Roman" w:hAnsi="Times New Roman"/>
          <w:bCs/>
          <w:sz w:val="28"/>
          <w:szCs w:val="28"/>
        </w:rPr>
        <w:t>государственных образовательных организаций</w:t>
      </w:r>
      <w:r w:rsidR="0003647A" w:rsidRPr="001A6BC4">
        <w:rPr>
          <w:rFonts w:ascii="Times New Roman" w:hAnsi="Times New Roman"/>
          <w:bCs/>
          <w:sz w:val="28"/>
          <w:szCs w:val="28"/>
        </w:rPr>
        <w:t xml:space="preserve"> для детей, нуждающи</w:t>
      </w:r>
      <w:r w:rsidR="00966204">
        <w:rPr>
          <w:rFonts w:ascii="Times New Roman" w:hAnsi="Times New Roman"/>
          <w:bCs/>
          <w:sz w:val="28"/>
          <w:szCs w:val="28"/>
        </w:rPr>
        <w:t>хся в государственной поддержке;</w:t>
      </w:r>
    </w:p>
    <w:p w:rsidR="0003647A" w:rsidRDefault="00966204" w:rsidP="00245876">
      <w:pPr>
        <w:pStyle w:val="a7"/>
        <w:widowControl w:val="0"/>
        <w:numPr>
          <w:ilvl w:val="0"/>
          <w:numId w:val="17"/>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к</w:t>
      </w:r>
      <w:r w:rsidR="0003647A" w:rsidRPr="00E3637A">
        <w:rPr>
          <w:rFonts w:ascii="Times New Roman" w:hAnsi="Times New Roman"/>
          <w:bCs/>
          <w:sz w:val="28"/>
          <w:szCs w:val="28"/>
        </w:rPr>
        <w:t>оличество</w:t>
      </w:r>
      <w:r w:rsidR="0003647A" w:rsidRPr="00E3637A">
        <w:rPr>
          <w:rFonts w:ascii="Times New Roman" w:hAnsi="Times New Roman"/>
          <w:sz w:val="28"/>
          <w:szCs w:val="28"/>
        </w:rPr>
        <w:t xml:space="preserve"> лиц, не принявших участие в </w:t>
      </w:r>
      <w:r>
        <w:rPr>
          <w:rFonts w:ascii="Times New Roman" w:hAnsi="Times New Roman"/>
          <w:sz w:val="28"/>
          <w:szCs w:val="28"/>
        </w:rPr>
        <w:t>СПТ</w:t>
      </w:r>
      <w:r w:rsidR="0003647A" w:rsidRPr="00E3637A">
        <w:rPr>
          <w:rFonts w:ascii="Times New Roman" w:hAnsi="Times New Roman"/>
          <w:sz w:val="28"/>
          <w:szCs w:val="28"/>
        </w:rPr>
        <w:t xml:space="preserve"> в 201</w:t>
      </w:r>
      <w:r w:rsidR="0003647A">
        <w:rPr>
          <w:rFonts w:ascii="Times New Roman" w:hAnsi="Times New Roman"/>
          <w:sz w:val="28"/>
          <w:szCs w:val="28"/>
        </w:rPr>
        <w:t>8</w:t>
      </w:r>
      <w:r w:rsidR="0003647A" w:rsidRPr="00E3637A">
        <w:rPr>
          <w:rFonts w:ascii="Times New Roman" w:hAnsi="Times New Roman"/>
          <w:sz w:val="28"/>
          <w:szCs w:val="28"/>
        </w:rPr>
        <w:t>г</w:t>
      </w:r>
      <w:r w:rsidR="0003647A">
        <w:rPr>
          <w:rFonts w:ascii="Times New Roman" w:hAnsi="Times New Roman"/>
          <w:sz w:val="28"/>
          <w:szCs w:val="28"/>
        </w:rPr>
        <w:t>.</w:t>
      </w:r>
      <w:r w:rsidR="0003647A" w:rsidRPr="00E3637A">
        <w:rPr>
          <w:rFonts w:ascii="Times New Roman" w:hAnsi="Times New Roman"/>
          <w:sz w:val="28"/>
          <w:szCs w:val="28"/>
        </w:rPr>
        <w:t>, составило</w:t>
      </w:r>
      <w:r w:rsidR="0003647A">
        <w:rPr>
          <w:rFonts w:ascii="Times New Roman" w:hAnsi="Times New Roman"/>
          <w:sz w:val="28"/>
          <w:szCs w:val="28"/>
        </w:rPr>
        <w:t xml:space="preserve"> </w:t>
      </w:r>
      <w:r w:rsidR="0003647A">
        <w:rPr>
          <w:rFonts w:ascii="Times New Roman" w:hAnsi="Times New Roman"/>
          <w:bCs/>
          <w:sz w:val="28"/>
          <w:szCs w:val="28"/>
        </w:rPr>
        <w:t>57826</w:t>
      </w:r>
      <w:r>
        <w:rPr>
          <w:rFonts w:ascii="Times New Roman" w:hAnsi="Times New Roman"/>
          <w:bCs/>
          <w:sz w:val="28"/>
          <w:szCs w:val="28"/>
        </w:rPr>
        <w:t xml:space="preserve"> человек или </w:t>
      </w:r>
      <w:r w:rsidR="0003647A">
        <w:rPr>
          <w:rFonts w:ascii="Times New Roman" w:hAnsi="Times New Roman"/>
          <w:bCs/>
          <w:sz w:val="28"/>
          <w:szCs w:val="28"/>
        </w:rPr>
        <w:t>29</w:t>
      </w:r>
      <w:r w:rsidR="0003647A" w:rsidRPr="00E3637A">
        <w:rPr>
          <w:rFonts w:ascii="Times New Roman" w:hAnsi="Times New Roman"/>
          <w:bCs/>
          <w:sz w:val="28"/>
          <w:szCs w:val="28"/>
        </w:rPr>
        <w:t>% обучающихся от общего количества подлежащих тестированию</w:t>
      </w:r>
      <w:r>
        <w:rPr>
          <w:rFonts w:ascii="Times New Roman" w:hAnsi="Times New Roman"/>
          <w:bCs/>
          <w:sz w:val="28"/>
          <w:szCs w:val="28"/>
        </w:rPr>
        <w:t>;</w:t>
      </w:r>
      <w:r w:rsidR="0003647A" w:rsidRPr="00E3637A">
        <w:rPr>
          <w:rFonts w:ascii="Times New Roman" w:hAnsi="Times New Roman"/>
          <w:bCs/>
          <w:sz w:val="28"/>
          <w:szCs w:val="28"/>
        </w:rPr>
        <w:t xml:space="preserve"> </w:t>
      </w:r>
    </w:p>
    <w:p w:rsidR="0003647A" w:rsidRDefault="00966204" w:rsidP="00245876">
      <w:pPr>
        <w:pStyle w:val="a7"/>
        <w:widowControl w:val="0"/>
        <w:numPr>
          <w:ilvl w:val="0"/>
          <w:numId w:val="15"/>
        </w:numPr>
        <w:autoSpaceDE w:val="0"/>
        <w:autoSpaceDN w:val="0"/>
        <w:adjustRightInd w:val="0"/>
        <w:spacing w:after="0" w:line="240" w:lineRule="auto"/>
        <w:jc w:val="both"/>
        <w:rPr>
          <w:rFonts w:ascii="Times New Roman" w:hAnsi="Times New Roman"/>
          <w:bCs/>
          <w:sz w:val="28"/>
          <w:szCs w:val="28"/>
        </w:rPr>
      </w:pPr>
      <w:r>
        <w:rPr>
          <w:rFonts w:ascii="Times New Roman" w:hAnsi="Times New Roman" w:cs="Times New Roman"/>
          <w:sz w:val="28"/>
          <w:szCs w:val="28"/>
        </w:rPr>
        <w:t>в</w:t>
      </w:r>
      <w:r w:rsidR="0003647A" w:rsidRPr="00A977B7">
        <w:rPr>
          <w:rFonts w:ascii="Times New Roman" w:hAnsi="Times New Roman" w:cs="Times New Roman"/>
          <w:sz w:val="28"/>
          <w:szCs w:val="28"/>
        </w:rPr>
        <w:t xml:space="preserve">ысокий охват в процентном соотношении обучающихся - участников </w:t>
      </w:r>
      <w:r w:rsidR="0003647A">
        <w:rPr>
          <w:rFonts w:ascii="Times New Roman" w:hAnsi="Times New Roman" w:cs="Times New Roman"/>
          <w:sz w:val="28"/>
          <w:szCs w:val="28"/>
        </w:rPr>
        <w:t xml:space="preserve">от </w:t>
      </w:r>
      <w:r w:rsidR="0003647A" w:rsidRPr="00A977B7">
        <w:rPr>
          <w:rFonts w:ascii="Times New Roman" w:hAnsi="Times New Roman" w:cs="Times New Roman"/>
          <w:sz w:val="28"/>
          <w:szCs w:val="28"/>
        </w:rPr>
        <w:t>количеств</w:t>
      </w:r>
      <w:r w:rsidR="0003647A">
        <w:rPr>
          <w:rFonts w:ascii="Times New Roman" w:hAnsi="Times New Roman" w:cs="Times New Roman"/>
          <w:sz w:val="28"/>
          <w:szCs w:val="28"/>
        </w:rPr>
        <w:t>а</w:t>
      </w:r>
      <w:r w:rsidR="0003647A" w:rsidRPr="00A977B7">
        <w:rPr>
          <w:rFonts w:ascii="Times New Roman" w:hAnsi="Times New Roman" w:cs="Times New Roman"/>
          <w:sz w:val="28"/>
          <w:szCs w:val="28"/>
        </w:rPr>
        <w:t xml:space="preserve"> подлежащих тестированию наблюдается</w:t>
      </w:r>
      <w:r w:rsidR="0003647A">
        <w:rPr>
          <w:rFonts w:ascii="Times New Roman" w:hAnsi="Times New Roman" w:cs="Times New Roman"/>
          <w:sz w:val="28"/>
          <w:szCs w:val="28"/>
        </w:rPr>
        <w:t xml:space="preserve"> </w:t>
      </w:r>
      <w:r w:rsidR="0003647A" w:rsidRPr="00A977B7">
        <w:rPr>
          <w:rFonts w:ascii="Times New Roman" w:hAnsi="Times New Roman" w:cs="Times New Roman"/>
          <w:sz w:val="28"/>
          <w:szCs w:val="28"/>
        </w:rPr>
        <w:t xml:space="preserve">в </w:t>
      </w:r>
      <w:r w:rsidR="0003647A">
        <w:rPr>
          <w:rFonts w:ascii="Times New Roman" w:hAnsi="Times New Roman"/>
          <w:bCs/>
          <w:sz w:val="28"/>
          <w:szCs w:val="28"/>
        </w:rPr>
        <w:t>государственных образовательных организациях</w:t>
      </w:r>
      <w:r w:rsidR="0003647A" w:rsidRPr="00A977B7">
        <w:rPr>
          <w:rFonts w:ascii="Times New Roman" w:hAnsi="Times New Roman"/>
          <w:bCs/>
          <w:sz w:val="28"/>
          <w:szCs w:val="28"/>
        </w:rPr>
        <w:t xml:space="preserve"> для детей, нуждающи</w:t>
      </w:r>
      <w:r w:rsidR="0003647A">
        <w:rPr>
          <w:rFonts w:ascii="Times New Roman" w:hAnsi="Times New Roman"/>
          <w:bCs/>
          <w:sz w:val="28"/>
          <w:szCs w:val="28"/>
        </w:rPr>
        <w:t xml:space="preserve">хся в государственной </w:t>
      </w:r>
      <w:r>
        <w:rPr>
          <w:rFonts w:ascii="Times New Roman" w:hAnsi="Times New Roman"/>
          <w:bCs/>
          <w:sz w:val="28"/>
          <w:szCs w:val="28"/>
        </w:rPr>
        <w:t>поддержке – 86,4% воспитанников,</w:t>
      </w:r>
      <w:r w:rsidR="0003647A">
        <w:rPr>
          <w:rFonts w:ascii="Times New Roman" w:hAnsi="Times New Roman"/>
          <w:bCs/>
          <w:sz w:val="28"/>
          <w:szCs w:val="28"/>
        </w:rPr>
        <w:t xml:space="preserve"> в </w:t>
      </w:r>
      <w:r w:rsidR="0003647A" w:rsidRPr="0017494A">
        <w:rPr>
          <w:rFonts w:ascii="Times New Roman" w:hAnsi="Times New Roman"/>
          <w:bCs/>
          <w:sz w:val="28"/>
          <w:szCs w:val="28"/>
        </w:rPr>
        <w:t xml:space="preserve">государственных </w:t>
      </w:r>
      <w:r>
        <w:rPr>
          <w:rFonts w:ascii="Times New Roman" w:hAnsi="Times New Roman"/>
          <w:bCs/>
          <w:sz w:val="28"/>
          <w:szCs w:val="28"/>
        </w:rPr>
        <w:t>ПОО</w:t>
      </w:r>
      <w:r w:rsidR="0003647A">
        <w:rPr>
          <w:rFonts w:ascii="Times New Roman" w:hAnsi="Times New Roman"/>
          <w:bCs/>
          <w:sz w:val="28"/>
          <w:szCs w:val="28"/>
        </w:rPr>
        <w:t xml:space="preserve"> – 73,1% студентов</w:t>
      </w:r>
      <w:r>
        <w:rPr>
          <w:rFonts w:ascii="Times New Roman" w:hAnsi="Times New Roman"/>
          <w:bCs/>
          <w:sz w:val="28"/>
          <w:szCs w:val="28"/>
        </w:rPr>
        <w:t>,</w:t>
      </w:r>
      <w:r w:rsidR="0003647A">
        <w:rPr>
          <w:rFonts w:ascii="Times New Roman" w:hAnsi="Times New Roman"/>
          <w:bCs/>
          <w:sz w:val="28"/>
          <w:szCs w:val="28"/>
        </w:rPr>
        <w:t xml:space="preserve"> </w:t>
      </w:r>
      <w:r w:rsidR="0003647A" w:rsidRPr="00A977B7">
        <w:rPr>
          <w:rFonts w:ascii="Times New Roman" w:hAnsi="Times New Roman"/>
          <w:bCs/>
          <w:sz w:val="28"/>
          <w:szCs w:val="28"/>
        </w:rPr>
        <w:t>муниципальных</w:t>
      </w:r>
      <w:r>
        <w:rPr>
          <w:rFonts w:ascii="Times New Roman" w:hAnsi="Times New Roman"/>
          <w:bCs/>
          <w:sz w:val="28"/>
          <w:szCs w:val="28"/>
        </w:rPr>
        <w:t xml:space="preserve"> ОО – 71,6% школьников, федеральных- 68,3%;</w:t>
      </w:r>
    </w:p>
    <w:p w:rsidR="0003647A" w:rsidRDefault="00966204" w:rsidP="00245876">
      <w:pPr>
        <w:pStyle w:val="a7"/>
        <w:numPr>
          <w:ilvl w:val="0"/>
          <w:numId w:val="15"/>
        </w:numPr>
        <w:spacing w:after="0" w:line="240" w:lineRule="auto"/>
        <w:jc w:val="both"/>
        <w:rPr>
          <w:rFonts w:ascii="Times New Roman" w:hAnsi="Times New Roman"/>
          <w:bCs/>
          <w:sz w:val="28"/>
          <w:szCs w:val="28"/>
        </w:rPr>
      </w:pPr>
      <w:r>
        <w:rPr>
          <w:rFonts w:ascii="Times New Roman" w:hAnsi="Times New Roman"/>
          <w:bCs/>
          <w:sz w:val="28"/>
          <w:szCs w:val="28"/>
        </w:rPr>
        <w:t>п</w:t>
      </w:r>
      <w:r w:rsidR="0003647A" w:rsidRPr="00BA264E">
        <w:rPr>
          <w:rFonts w:ascii="Times New Roman" w:hAnsi="Times New Roman"/>
          <w:bCs/>
          <w:sz w:val="28"/>
          <w:szCs w:val="28"/>
        </w:rPr>
        <w:t>о итогам представленных данных</w:t>
      </w:r>
      <w:r>
        <w:rPr>
          <w:rFonts w:ascii="Times New Roman" w:hAnsi="Times New Roman"/>
          <w:bCs/>
          <w:sz w:val="28"/>
          <w:szCs w:val="28"/>
        </w:rPr>
        <w:t>,</w:t>
      </w:r>
      <w:r w:rsidR="0003647A" w:rsidRPr="00BA264E">
        <w:rPr>
          <w:rFonts w:ascii="Times New Roman" w:hAnsi="Times New Roman"/>
          <w:bCs/>
          <w:sz w:val="28"/>
          <w:szCs w:val="28"/>
        </w:rPr>
        <w:t xml:space="preserve"> </w:t>
      </w:r>
      <w:r w:rsidR="0003647A" w:rsidRPr="00BA264E">
        <w:rPr>
          <w:rFonts w:ascii="Times New Roman" w:eastAsia="Times New Roman" w:hAnsi="Times New Roman" w:cs="Times New Roman"/>
          <w:bCs/>
          <w:sz w:val="28"/>
          <w:szCs w:val="28"/>
        </w:rPr>
        <w:t>обучающиеся, составившие по результатам СПТ «группу риска» немедицинского потребления наркотических средств и психотропных веществ</w:t>
      </w:r>
      <w:r>
        <w:rPr>
          <w:rFonts w:ascii="Times New Roman" w:eastAsia="Times New Roman" w:hAnsi="Times New Roman" w:cs="Times New Roman"/>
          <w:bCs/>
          <w:sz w:val="28"/>
          <w:szCs w:val="28"/>
        </w:rPr>
        <w:t>,</w:t>
      </w:r>
      <w:r>
        <w:rPr>
          <w:rFonts w:ascii="Times New Roman" w:hAnsi="Times New Roman"/>
          <w:bCs/>
          <w:sz w:val="28"/>
          <w:szCs w:val="28"/>
        </w:rPr>
        <w:t xml:space="preserve"> выявлены в 132-</w:t>
      </w:r>
      <w:r w:rsidR="0003647A" w:rsidRPr="00BA264E">
        <w:rPr>
          <w:rFonts w:ascii="Times New Roman" w:hAnsi="Times New Roman"/>
          <w:bCs/>
          <w:sz w:val="28"/>
          <w:szCs w:val="28"/>
        </w:rPr>
        <w:t xml:space="preserve">х </w:t>
      </w:r>
      <w:r>
        <w:rPr>
          <w:rFonts w:ascii="Times New Roman" w:hAnsi="Times New Roman"/>
          <w:bCs/>
          <w:sz w:val="28"/>
          <w:szCs w:val="28"/>
        </w:rPr>
        <w:t>ОО, что составило</w:t>
      </w:r>
      <w:r w:rsidR="0003647A" w:rsidRPr="00BA264E">
        <w:rPr>
          <w:rFonts w:ascii="Times New Roman" w:hAnsi="Times New Roman"/>
          <w:bCs/>
          <w:sz w:val="28"/>
          <w:szCs w:val="28"/>
        </w:rPr>
        <w:t xml:space="preserve"> 14,5% от общего количества </w:t>
      </w:r>
      <w:r>
        <w:rPr>
          <w:rFonts w:ascii="Times New Roman" w:hAnsi="Times New Roman"/>
          <w:bCs/>
          <w:sz w:val="28"/>
          <w:szCs w:val="28"/>
        </w:rPr>
        <w:t>ОО</w:t>
      </w:r>
      <w:r w:rsidR="0003647A" w:rsidRPr="00BA264E">
        <w:rPr>
          <w:rFonts w:ascii="Times New Roman" w:hAnsi="Times New Roman"/>
          <w:bCs/>
          <w:sz w:val="28"/>
          <w:szCs w:val="28"/>
        </w:rPr>
        <w:t>, п</w:t>
      </w:r>
      <w:r>
        <w:rPr>
          <w:rFonts w:ascii="Times New Roman" w:hAnsi="Times New Roman"/>
          <w:bCs/>
          <w:sz w:val="28"/>
          <w:szCs w:val="28"/>
        </w:rPr>
        <w:t>ринявших участие в тестировании;</w:t>
      </w:r>
    </w:p>
    <w:p w:rsidR="0003647A" w:rsidRPr="00BA264E" w:rsidRDefault="00966204" w:rsidP="00245876">
      <w:pPr>
        <w:pStyle w:val="a7"/>
        <w:numPr>
          <w:ilvl w:val="0"/>
          <w:numId w:val="29"/>
        </w:numPr>
        <w:spacing w:after="0" w:line="240" w:lineRule="auto"/>
        <w:jc w:val="both"/>
        <w:rPr>
          <w:rFonts w:ascii="Times New Roman" w:eastAsia="Times New Roman" w:hAnsi="Times New Roman" w:cs="Times New Roman"/>
          <w:bCs/>
          <w:sz w:val="28"/>
          <w:szCs w:val="28"/>
        </w:rPr>
      </w:pPr>
      <w:r>
        <w:rPr>
          <w:rFonts w:ascii="Times New Roman" w:hAnsi="Times New Roman"/>
          <w:bCs/>
          <w:sz w:val="28"/>
          <w:szCs w:val="28"/>
        </w:rPr>
        <w:t>число респондентов</w:t>
      </w:r>
      <w:r w:rsidR="0003647A" w:rsidRPr="00BA264E">
        <w:rPr>
          <w:rFonts w:ascii="Times New Roman" w:hAnsi="Times New Roman"/>
          <w:bCs/>
          <w:sz w:val="28"/>
          <w:szCs w:val="28"/>
        </w:rPr>
        <w:t xml:space="preserve"> </w:t>
      </w:r>
      <w:r w:rsidR="0003647A" w:rsidRPr="00BA264E">
        <w:rPr>
          <w:rFonts w:ascii="Times New Roman" w:eastAsia="Times New Roman" w:hAnsi="Times New Roman" w:cs="Times New Roman"/>
          <w:bCs/>
          <w:sz w:val="28"/>
          <w:szCs w:val="28"/>
        </w:rPr>
        <w:t>«группы риска» немедицинского потребления наркотических средств и психотропных веществ</w:t>
      </w:r>
      <w:r>
        <w:rPr>
          <w:rFonts w:ascii="Times New Roman" w:hAnsi="Times New Roman"/>
          <w:bCs/>
          <w:sz w:val="28"/>
          <w:szCs w:val="28"/>
        </w:rPr>
        <w:t xml:space="preserve"> в 2018г. составило </w:t>
      </w:r>
      <w:r w:rsidRPr="00BA264E">
        <w:rPr>
          <w:rFonts w:ascii="Times New Roman" w:hAnsi="Times New Roman"/>
          <w:bCs/>
          <w:sz w:val="28"/>
          <w:szCs w:val="28"/>
        </w:rPr>
        <w:t>903</w:t>
      </w:r>
      <w:r w:rsidR="0003647A" w:rsidRPr="00BA264E">
        <w:rPr>
          <w:rFonts w:ascii="Times New Roman" w:hAnsi="Times New Roman"/>
          <w:bCs/>
          <w:sz w:val="28"/>
          <w:szCs w:val="28"/>
        </w:rPr>
        <w:t xml:space="preserve"> человека или 0,45% от общего числа подлежащих </w:t>
      </w:r>
      <w:r>
        <w:rPr>
          <w:rFonts w:ascii="Times New Roman" w:hAnsi="Times New Roman"/>
          <w:bCs/>
          <w:sz w:val="28"/>
          <w:szCs w:val="28"/>
        </w:rPr>
        <w:t>СПТ</w:t>
      </w:r>
      <w:r w:rsidR="0003647A" w:rsidRPr="00BA264E">
        <w:rPr>
          <w:rFonts w:ascii="Times New Roman" w:hAnsi="Times New Roman"/>
          <w:bCs/>
          <w:sz w:val="28"/>
          <w:szCs w:val="28"/>
        </w:rPr>
        <w:t xml:space="preserve"> и 0,64% от количества принявших участие. Ана</w:t>
      </w:r>
      <w:r w:rsidR="0003647A" w:rsidRPr="00BA264E">
        <w:rPr>
          <w:rFonts w:ascii="Times New Roman" w:hAnsi="Times New Roman" w:cs="Times New Roman"/>
          <w:sz w:val="28"/>
          <w:szCs w:val="28"/>
        </w:rPr>
        <w:t xml:space="preserve">лизируя сведения, полученные от </w:t>
      </w:r>
      <w:r>
        <w:rPr>
          <w:rFonts w:ascii="Times New Roman" w:hAnsi="Times New Roman" w:cs="Times New Roman"/>
          <w:sz w:val="28"/>
          <w:szCs w:val="28"/>
        </w:rPr>
        <w:t>МОУО</w:t>
      </w:r>
      <w:r w:rsidR="0003647A" w:rsidRPr="00BA264E">
        <w:rPr>
          <w:rFonts w:ascii="Times New Roman" w:hAnsi="Times New Roman" w:cs="Times New Roman"/>
          <w:sz w:val="28"/>
          <w:szCs w:val="28"/>
        </w:rPr>
        <w:t xml:space="preserve">, определены территории, в которых наблюдается высокое число обучающихся «группы риска» </w:t>
      </w:r>
      <w:r w:rsidR="0003647A" w:rsidRPr="00BA264E">
        <w:rPr>
          <w:rFonts w:ascii="Times New Roman" w:eastAsia="Times New Roman" w:hAnsi="Times New Roman" w:cs="Times New Roman"/>
          <w:bCs/>
          <w:sz w:val="28"/>
          <w:szCs w:val="28"/>
        </w:rPr>
        <w:t xml:space="preserve">немедицинского потребления наркотических средств и </w:t>
      </w:r>
      <w:r w:rsidR="0003647A" w:rsidRPr="00BA264E">
        <w:rPr>
          <w:rFonts w:ascii="Times New Roman" w:eastAsia="Times New Roman" w:hAnsi="Times New Roman" w:cs="Times New Roman"/>
          <w:bCs/>
          <w:sz w:val="28"/>
          <w:szCs w:val="28"/>
        </w:rPr>
        <w:lastRenderedPageBreak/>
        <w:t>психотропных</w:t>
      </w:r>
      <w:r w:rsidR="0003647A" w:rsidRPr="00BA264E">
        <w:rPr>
          <w:rFonts w:ascii="Times New Roman" w:hAnsi="Times New Roman" w:cs="Times New Roman"/>
          <w:sz w:val="28"/>
          <w:szCs w:val="28"/>
        </w:rPr>
        <w:t xml:space="preserve">: </w:t>
      </w:r>
      <w:r w:rsidR="0003647A" w:rsidRPr="00BA264E">
        <w:rPr>
          <w:rFonts w:ascii="Times New Roman" w:eastAsia="Times New Roman" w:hAnsi="Times New Roman" w:cs="Times New Roman"/>
          <w:bCs/>
          <w:sz w:val="28"/>
          <w:szCs w:val="28"/>
        </w:rPr>
        <w:t>Ангарский район, Братский район, Заларинский район, Зиминский район, г. Иркутск, Иркутский район, Катангский район, Куйтунский район, Нижнеилимский район, г. Усолье-Сибирское, Ч</w:t>
      </w:r>
      <w:r>
        <w:rPr>
          <w:rFonts w:ascii="Times New Roman" w:eastAsia="Times New Roman" w:hAnsi="Times New Roman" w:cs="Times New Roman"/>
          <w:bCs/>
          <w:sz w:val="28"/>
          <w:szCs w:val="28"/>
        </w:rPr>
        <w:t>унский район, Шелеховский район;</w:t>
      </w:r>
    </w:p>
    <w:p w:rsidR="0003647A" w:rsidRPr="00600676" w:rsidRDefault="0003647A" w:rsidP="00245876">
      <w:pPr>
        <w:pStyle w:val="a7"/>
        <w:numPr>
          <w:ilvl w:val="0"/>
          <w:numId w:val="16"/>
        </w:numPr>
        <w:spacing w:after="0" w:line="240" w:lineRule="auto"/>
        <w:jc w:val="both"/>
        <w:rPr>
          <w:rFonts w:ascii="Times New Roman" w:hAnsi="Times New Roman"/>
          <w:sz w:val="28"/>
          <w:szCs w:val="28"/>
        </w:rPr>
      </w:pPr>
      <w:r w:rsidRPr="0042082D">
        <w:rPr>
          <w:rFonts w:ascii="Times New Roman" w:hAnsi="Times New Roman"/>
          <w:bCs/>
          <w:sz w:val="28"/>
          <w:szCs w:val="28"/>
        </w:rPr>
        <w:t>Региональному оператору предоставлены данные</w:t>
      </w:r>
      <w:r>
        <w:rPr>
          <w:rFonts w:ascii="Times New Roman" w:hAnsi="Times New Roman"/>
          <w:bCs/>
          <w:sz w:val="28"/>
          <w:szCs w:val="28"/>
        </w:rPr>
        <w:t xml:space="preserve"> о</w:t>
      </w:r>
      <w:r w:rsidRPr="0042082D">
        <w:rPr>
          <w:rFonts w:ascii="Times New Roman" w:hAnsi="Times New Roman"/>
          <w:bCs/>
          <w:sz w:val="28"/>
          <w:szCs w:val="28"/>
        </w:rPr>
        <w:t xml:space="preserve"> количеств</w:t>
      </w:r>
      <w:r>
        <w:rPr>
          <w:rFonts w:ascii="Times New Roman" w:hAnsi="Times New Roman"/>
          <w:bCs/>
          <w:sz w:val="28"/>
          <w:szCs w:val="28"/>
        </w:rPr>
        <w:t>е</w:t>
      </w:r>
      <w:r w:rsidRPr="0042082D">
        <w:rPr>
          <w:rFonts w:ascii="Times New Roman" w:hAnsi="Times New Roman"/>
          <w:bCs/>
          <w:sz w:val="28"/>
          <w:szCs w:val="28"/>
        </w:rPr>
        <w:t xml:space="preserve"> актов передачи результатов </w:t>
      </w:r>
      <w:r w:rsidR="00966204">
        <w:rPr>
          <w:rFonts w:ascii="Times New Roman" w:hAnsi="Times New Roman"/>
          <w:bCs/>
          <w:sz w:val="28"/>
          <w:szCs w:val="28"/>
        </w:rPr>
        <w:t>СПТ</w:t>
      </w:r>
      <w:r w:rsidRPr="0042082D">
        <w:rPr>
          <w:rFonts w:ascii="Times New Roman" w:hAnsi="Times New Roman"/>
          <w:bCs/>
          <w:sz w:val="28"/>
          <w:szCs w:val="28"/>
        </w:rPr>
        <w:t xml:space="preserve"> в органы здравоохранения для прохождения </w:t>
      </w:r>
      <w:r w:rsidR="00966204">
        <w:rPr>
          <w:rFonts w:ascii="Times New Roman" w:hAnsi="Times New Roman"/>
          <w:bCs/>
          <w:sz w:val="28"/>
          <w:szCs w:val="28"/>
        </w:rPr>
        <w:t>ПМО</w:t>
      </w:r>
      <w:r>
        <w:rPr>
          <w:rFonts w:ascii="Times New Roman" w:hAnsi="Times New Roman"/>
          <w:bCs/>
          <w:sz w:val="28"/>
          <w:szCs w:val="28"/>
        </w:rPr>
        <w:t>. Всего по области</w:t>
      </w:r>
      <w:r w:rsidR="00966204">
        <w:rPr>
          <w:rFonts w:ascii="Times New Roman" w:hAnsi="Times New Roman"/>
          <w:bCs/>
          <w:sz w:val="28"/>
          <w:szCs w:val="28"/>
        </w:rPr>
        <w:t xml:space="preserve"> таких актов в 2018г. передано 527</w:t>
      </w:r>
      <w:r>
        <w:rPr>
          <w:rFonts w:ascii="Times New Roman" w:hAnsi="Times New Roman"/>
          <w:bCs/>
          <w:sz w:val="28"/>
          <w:szCs w:val="28"/>
        </w:rPr>
        <w:t>. Из них</w:t>
      </w:r>
      <w:r w:rsidRPr="001A6BC4">
        <w:rPr>
          <w:rFonts w:ascii="Times New Roman" w:hAnsi="Times New Roman"/>
          <w:bCs/>
          <w:sz w:val="28"/>
          <w:szCs w:val="28"/>
        </w:rPr>
        <w:t>:</w:t>
      </w:r>
      <w:r>
        <w:rPr>
          <w:rFonts w:ascii="Times New Roman" w:hAnsi="Times New Roman"/>
          <w:bCs/>
          <w:sz w:val="28"/>
          <w:szCs w:val="28"/>
        </w:rPr>
        <w:t xml:space="preserve"> 449 муниципальными </w:t>
      </w:r>
      <w:r w:rsidR="00966204">
        <w:rPr>
          <w:rFonts w:ascii="Times New Roman" w:hAnsi="Times New Roman"/>
          <w:bCs/>
          <w:sz w:val="28"/>
          <w:szCs w:val="28"/>
        </w:rPr>
        <w:t>ОО</w:t>
      </w:r>
      <w:r w:rsidRPr="0042082D">
        <w:rPr>
          <w:rFonts w:ascii="Times New Roman" w:hAnsi="Times New Roman"/>
          <w:bCs/>
          <w:sz w:val="28"/>
          <w:szCs w:val="28"/>
        </w:rPr>
        <w:t>, 35</w:t>
      </w:r>
      <w:r w:rsidR="00966204">
        <w:rPr>
          <w:rFonts w:ascii="Times New Roman" w:hAnsi="Times New Roman"/>
          <w:bCs/>
          <w:sz w:val="28"/>
          <w:szCs w:val="28"/>
        </w:rPr>
        <w:t xml:space="preserve"> </w:t>
      </w:r>
      <w:r>
        <w:rPr>
          <w:rFonts w:ascii="Times New Roman" w:hAnsi="Times New Roman"/>
          <w:bCs/>
          <w:sz w:val="28"/>
          <w:szCs w:val="28"/>
        </w:rPr>
        <w:t xml:space="preserve">– государственными </w:t>
      </w:r>
      <w:r w:rsidR="00966204">
        <w:rPr>
          <w:rFonts w:ascii="Times New Roman" w:hAnsi="Times New Roman"/>
          <w:bCs/>
          <w:sz w:val="28"/>
          <w:szCs w:val="28"/>
        </w:rPr>
        <w:t>ПОО</w:t>
      </w:r>
      <w:r>
        <w:rPr>
          <w:rFonts w:ascii="Times New Roman" w:hAnsi="Times New Roman"/>
          <w:bCs/>
          <w:sz w:val="28"/>
          <w:szCs w:val="28"/>
        </w:rPr>
        <w:t>, 17–</w:t>
      </w:r>
      <w:r w:rsidR="00966204">
        <w:rPr>
          <w:rFonts w:ascii="Times New Roman" w:hAnsi="Times New Roman"/>
          <w:bCs/>
          <w:sz w:val="28"/>
          <w:szCs w:val="28"/>
        </w:rPr>
        <w:t xml:space="preserve"> </w:t>
      </w:r>
      <w:r>
        <w:rPr>
          <w:rFonts w:ascii="Times New Roman" w:hAnsi="Times New Roman"/>
          <w:bCs/>
          <w:sz w:val="28"/>
          <w:szCs w:val="28"/>
        </w:rPr>
        <w:t>государственными образовательными организациями</w:t>
      </w:r>
      <w:r w:rsidRPr="0042082D">
        <w:rPr>
          <w:rFonts w:ascii="Times New Roman" w:hAnsi="Times New Roman"/>
          <w:sz w:val="28"/>
          <w:szCs w:val="28"/>
        </w:rPr>
        <w:t xml:space="preserve"> для детей, нуждающихся в государственной поддержке</w:t>
      </w:r>
      <w:r>
        <w:rPr>
          <w:rFonts w:ascii="Times New Roman" w:hAnsi="Times New Roman"/>
          <w:sz w:val="28"/>
          <w:szCs w:val="28"/>
        </w:rPr>
        <w:t>, 26 актов ф</w:t>
      </w:r>
      <w:r w:rsidRPr="00600676">
        <w:rPr>
          <w:rFonts w:ascii="Times New Roman" w:hAnsi="Times New Roman"/>
          <w:sz w:val="28"/>
          <w:szCs w:val="28"/>
        </w:rPr>
        <w:t>едеральны</w:t>
      </w:r>
      <w:r>
        <w:rPr>
          <w:rFonts w:ascii="Times New Roman" w:hAnsi="Times New Roman"/>
          <w:sz w:val="28"/>
          <w:szCs w:val="28"/>
        </w:rPr>
        <w:t>х</w:t>
      </w:r>
      <w:r w:rsidRPr="00600676">
        <w:rPr>
          <w:rFonts w:ascii="Times New Roman" w:hAnsi="Times New Roman"/>
          <w:sz w:val="28"/>
          <w:szCs w:val="28"/>
        </w:rPr>
        <w:t>, частны</w:t>
      </w:r>
      <w:r>
        <w:rPr>
          <w:rFonts w:ascii="Times New Roman" w:hAnsi="Times New Roman"/>
          <w:sz w:val="28"/>
          <w:szCs w:val="28"/>
        </w:rPr>
        <w:t>х</w:t>
      </w:r>
      <w:r w:rsidRPr="00600676">
        <w:rPr>
          <w:rFonts w:ascii="Times New Roman" w:hAnsi="Times New Roman"/>
          <w:sz w:val="28"/>
          <w:szCs w:val="28"/>
        </w:rPr>
        <w:t>, ведомственны</w:t>
      </w:r>
      <w:r>
        <w:rPr>
          <w:rFonts w:ascii="Times New Roman" w:hAnsi="Times New Roman"/>
          <w:sz w:val="28"/>
          <w:szCs w:val="28"/>
        </w:rPr>
        <w:t>х</w:t>
      </w:r>
      <w:r w:rsidRPr="00600676">
        <w:rPr>
          <w:rFonts w:ascii="Times New Roman" w:hAnsi="Times New Roman"/>
          <w:sz w:val="28"/>
          <w:szCs w:val="28"/>
        </w:rPr>
        <w:t xml:space="preserve">, </w:t>
      </w:r>
      <w:r w:rsidR="00966204" w:rsidRPr="00600676">
        <w:rPr>
          <w:rFonts w:ascii="Times New Roman" w:hAnsi="Times New Roman"/>
          <w:sz w:val="28"/>
          <w:szCs w:val="28"/>
        </w:rPr>
        <w:t>АНО (</w:t>
      </w:r>
      <w:r w:rsidRPr="00600676">
        <w:rPr>
          <w:rFonts w:ascii="Times New Roman" w:hAnsi="Times New Roman"/>
          <w:sz w:val="28"/>
          <w:szCs w:val="28"/>
        </w:rPr>
        <w:t>высшего и профессионального образования)</w:t>
      </w:r>
      <w:r w:rsidR="00966204">
        <w:rPr>
          <w:rFonts w:ascii="Times New Roman" w:hAnsi="Times New Roman"/>
          <w:sz w:val="28"/>
          <w:szCs w:val="28"/>
        </w:rPr>
        <w:t>;</w:t>
      </w:r>
    </w:p>
    <w:p w:rsidR="0003647A" w:rsidRPr="008E6635" w:rsidRDefault="00966204" w:rsidP="00245876">
      <w:pPr>
        <w:pStyle w:val="a7"/>
        <w:numPr>
          <w:ilvl w:val="0"/>
          <w:numId w:val="8"/>
        </w:numPr>
        <w:spacing w:after="0" w:line="240" w:lineRule="auto"/>
        <w:jc w:val="both"/>
        <w:rPr>
          <w:rFonts w:ascii="Times New Roman" w:hAnsi="Times New Roman"/>
          <w:sz w:val="28"/>
          <w:szCs w:val="28"/>
        </w:rPr>
      </w:pPr>
      <w:r>
        <w:rPr>
          <w:rFonts w:ascii="Times New Roman" w:hAnsi="Times New Roman"/>
          <w:sz w:val="28"/>
          <w:szCs w:val="28"/>
        </w:rPr>
        <w:t>ж</w:t>
      </w:r>
      <w:r w:rsidR="0003647A" w:rsidRPr="008E6635">
        <w:rPr>
          <w:rFonts w:ascii="Times New Roman" w:hAnsi="Times New Roman"/>
          <w:sz w:val="28"/>
          <w:szCs w:val="28"/>
        </w:rPr>
        <w:t xml:space="preserve">алоб и замечаний от родителей (законных представителей) и обучающихся о нарушении порядка проведения </w:t>
      </w:r>
      <w:r>
        <w:rPr>
          <w:rFonts w:ascii="Times New Roman" w:hAnsi="Times New Roman"/>
          <w:sz w:val="28"/>
          <w:szCs w:val="28"/>
        </w:rPr>
        <w:t>СПТ</w:t>
      </w:r>
      <w:r w:rsidR="0003647A" w:rsidRPr="008E6635">
        <w:rPr>
          <w:rFonts w:ascii="Times New Roman" w:hAnsi="Times New Roman"/>
          <w:sz w:val="28"/>
          <w:szCs w:val="28"/>
        </w:rPr>
        <w:t xml:space="preserve"> в </w:t>
      </w:r>
      <w:r>
        <w:rPr>
          <w:rFonts w:ascii="Times New Roman" w:hAnsi="Times New Roman"/>
          <w:sz w:val="28"/>
          <w:szCs w:val="28"/>
        </w:rPr>
        <w:t>ОО</w:t>
      </w:r>
      <w:r w:rsidR="0003647A" w:rsidRPr="008E6635">
        <w:rPr>
          <w:rFonts w:ascii="Times New Roman" w:hAnsi="Times New Roman"/>
          <w:sz w:val="28"/>
          <w:szCs w:val="28"/>
        </w:rPr>
        <w:t xml:space="preserve"> Иркутской области Региональному оператору и в министерство образования Иркутской области не поступало. </w:t>
      </w:r>
    </w:p>
    <w:p w:rsidR="0003647A" w:rsidRDefault="0003647A" w:rsidP="00245876">
      <w:pPr>
        <w:pStyle w:val="a3"/>
        <w:ind w:left="1080"/>
        <w:jc w:val="both"/>
        <w:rPr>
          <w:rFonts w:ascii="Times New Roman" w:hAnsi="Times New Roman" w:cs="Times New Roman"/>
          <w:b/>
          <w:sz w:val="28"/>
          <w:szCs w:val="28"/>
        </w:rPr>
      </w:pPr>
    </w:p>
    <w:p w:rsidR="0003647A" w:rsidRDefault="0003647A" w:rsidP="00245876">
      <w:pPr>
        <w:pStyle w:val="a3"/>
        <w:ind w:left="1080"/>
        <w:jc w:val="both"/>
        <w:rPr>
          <w:rFonts w:ascii="Times New Roman" w:hAnsi="Times New Roman" w:cs="Times New Roman"/>
          <w:b/>
          <w:sz w:val="28"/>
          <w:szCs w:val="28"/>
        </w:rPr>
      </w:pPr>
    </w:p>
    <w:p w:rsidR="0003647A" w:rsidRDefault="0003647A" w:rsidP="00245876">
      <w:pPr>
        <w:pStyle w:val="a3"/>
        <w:ind w:left="1080"/>
        <w:jc w:val="both"/>
        <w:rPr>
          <w:rFonts w:ascii="Times New Roman" w:hAnsi="Times New Roman" w:cs="Times New Roman"/>
          <w:b/>
          <w:sz w:val="28"/>
          <w:szCs w:val="28"/>
        </w:rPr>
      </w:pPr>
    </w:p>
    <w:p w:rsidR="0003647A" w:rsidRDefault="0003647A" w:rsidP="00245876">
      <w:pPr>
        <w:pStyle w:val="a3"/>
        <w:ind w:left="1080"/>
        <w:jc w:val="both"/>
        <w:rPr>
          <w:rFonts w:ascii="Times New Roman" w:hAnsi="Times New Roman" w:cs="Times New Roman"/>
          <w:b/>
          <w:sz w:val="28"/>
          <w:szCs w:val="28"/>
        </w:rPr>
      </w:pPr>
    </w:p>
    <w:p w:rsidR="0003647A" w:rsidRDefault="0003647A" w:rsidP="00245876">
      <w:pPr>
        <w:pStyle w:val="a3"/>
        <w:ind w:left="1080"/>
        <w:jc w:val="both"/>
        <w:rPr>
          <w:rFonts w:ascii="Times New Roman" w:hAnsi="Times New Roman" w:cs="Times New Roman"/>
          <w:b/>
          <w:sz w:val="28"/>
          <w:szCs w:val="28"/>
        </w:rPr>
      </w:pPr>
    </w:p>
    <w:p w:rsidR="0003647A" w:rsidRDefault="0003647A" w:rsidP="00245876">
      <w:pPr>
        <w:pStyle w:val="a3"/>
        <w:ind w:left="1080"/>
        <w:jc w:val="both"/>
        <w:rPr>
          <w:rFonts w:ascii="Times New Roman" w:hAnsi="Times New Roman" w:cs="Times New Roman"/>
          <w:b/>
          <w:sz w:val="28"/>
          <w:szCs w:val="28"/>
        </w:rPr>
      </w:pPr>
    </w:p>
    <w:p w:rsidR="0003647A" w:rsidRDefault="0003647A" w:rsidP="00245876">
      <w:pPr>
        <w:pStyle w:val="a3"/>
        <w:ind w:left="1080"/>
        <w:jc w:val="both"/>
        <w:rPr>
          <w:rFonts w:ascii="Times New Roman" w:hAnsi="Times New Roman" w:cs="Times New Roman"/>
          <w:b/>
          <w:sz w:val="28"/>
          <w:szCs w:val="28"/>
        </w:rPr>
      </w:pPr>
    </w:p>
    <w:p w:rsidR="0003647A" w:rsidRDefault="0003647A"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966204" w:rsidRDefault="00966204" w:rsidP="00245876">
      <w:pPr>
        <w:pStyle w:val="a3"/>
        <w:ind w:left="1080"/>
        <w:jc w:val="both"/>
        <w:rPr>
          <w:rFonts w:ascii="Times New Roman" w:hAnsi="Times New Roman" w:cs="Times New Roman"/>
          <w:b/>
          <w:sz w:val="28"/>
          <w:szCs w:val="28"/>
        </w:rPr>
      </w:pPr>
    </w:p>
    <w:p w:rsidR="0003647A" w:rsidRPr="00D37276" w:rsidRDefault="0003647A" w:rsidP="00245876">
      <w:pPr>
        <w:pStyle w:val="a3"/>
        <w:jc w:val="center"/>
        <w:rPr>
          <w:rFonts w:ascii="Times New Roman" w:hAnsi="Times New Roman" w:cs="Times New Roman"/>
          <w:b/>
          <w:sz w:val="28"/>
          <w:szCs w:val="28"/>
        </w:rPr>
      </w:pPr>
      <w:r w:rsidRPr="00D37276">
        <w:rPr>
          <w:rFonts w:ascii="Times New Roman" w:hAnsi="Times New Roman" w:cs="Times New Roman"/>
          <w:b/>
          <w:sz w:val="28"/>
          <w:szCs w:val="28"/>
          <w:lang w:val="en-US"/>
        </w:rPr>
        <w:lastRenderedPageBreak/>
        <w:t>V</w:t>
      </w:r>
      <w:r>
        <w:rPr>
          <w:rFonts w:ascii="Times New Roman" w:hAnsi="Times New Roman" w:cs="Times New Roman"/>
          <w:b/>
          <w:sz w:val="28"/>
          <w:szCs w:val="28"/>
          <w:lang w:val="en-US"/>
        </w:rPr>
        <w:t>II</w:t>
      </w:r>
      <w:r w:rsidRPr="00D37276">
        <w:rPr>
          <w:rFonts w:ascii="Times New Roman" w:hAnsi="Times New Roman" w:cs="Times New Roman"/>
          <w:b/>
          <w:sz w:val="28"/>
          <w:szCs w:val="28"/>
        </w:rPr>
        <w:t>. Рекомендации</w:t>
      </w:r>
    </w:p>
    <w:p w:rsidR="0003647A" w:rsidRDefault="0003647A" w:rsidP="00245876">
      <w:pPr>
        <w:pStyle w:val="a7"/>
        <w:widowControl w:val="0"/>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Руководителям образовательных организаций, расположенных на территории Иркутской области:</w:t>
      </w:r>
    </w:p>
    <w:p w:rsidR="0003647A" w:rsidRDefault="007B66F9" w:rsidP="007B66F9">
      <w:pPr>
        <w:pStyle w:val="a7"/>
        <w:widowControl w:val="0"/>
        <w:numPr>
          <w:ilvl w:val="1"/>
          <w:numId w:val="10"/>
        </w:numPr>
        <w:autoSpaceDE w:val="0"/>
        <w:autoSpaceDN w:val="0"/>
        <w:adjustRightInd w:val="0"/>
        <w:spacing w:after="0" w:line="240" w:lineRule="auto"/>
        <w:ind w:left="993" w:hanging="567"/>
        <w:jc w:val="both"/>
        <w:rPr>
          <w:rFonts w:ascii="Times New Roman" w:hAnsi="Times New Roman"/>
          <w:sz w:val="28"/>
          <w:szCs w:val="28"/>
        </w:rPr>
      </w:pPr>
      <w:r>
        <w:rPr>
          <w:rFonts w:ascii="Times New Roman" w:hAnsi="Times New Roman"/>
          <w:sz w:val="28"/>
          <w:szCs w:val="28"/>
        </w:rPr>
        <w:t>Н</w:t>
      </w:r>
      <w:r w:rsidR="0003647A" w:rsidRPr="00A371D0">
        <w:rPr>
          <w:rFonts w:ascii="Times New Roman" w:hAnsi="Times New Roman"/>
          <w:sz w:val="28"/>
          <w:szCs w:val="28"/>
        </w:rPr>
        <w:t xml:space="preserve">е допускать </w:t>
      </w:r>
      <w:r w:rsidR="0003647A">
        <w:rPr>
          <w:rFonts w:ascii="Times New Roman" w:hAnsi="Times New Roman"/>
          <w:sz w:val="28"/>
          <w:szCs w:val="28"/>
        </w:rPr>
        <w:t>нарушений</w:t>
      </w:r>
      <w:r w:rsidR="0003647A" w:rsidRPr="00A371D0">
        <w:rPr>
          <w:rFonts w:ascii="Times New Roman" w:hAnsi="Times New Roman"/>
          <w:sz w:val="28"/>
          <w:szCs w:val="28"/>
        </w:rPr>
        <w:t xml:space="preserve"> Федерального закона от 07.06.2013г.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в общеобразовательных  организациях и профессиональных образовательных организациях Иркутской области и  Приказа Министерства образования и науки РФ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03647A" w:rsidRDefault="0003647A" w:rsidP="007B66F9">
      <w:pPr>
        <w:pStyle w:val="a7"/>
        <w:widowControl w:val="0"/>
        <w:numPr>
          <w:ilvl w:val="1"/>
          <w:numId w:val="10"/>
        </w:numPr>
        <w:autoSpaceDE w:val="0"/>
        <w:autoSpaceDN w:val="0"/>
        <w:adjustRightInd w:val="0"/>
        <w:spacing w:after="0" w:line="240" w:lineRule="auto"/>
        <w:ind w:left="993" w:hanging="567"/>
        <w:jc w:val="both"/>
        <w:rPr>
          <w:rFonts w:ascii="Times New Roman" w:hAnsi="Times New Roman"/>
          <w:sz w:val="28"/>
          <w:szCs w:val="28"/>
        </w:rPr>
      </w:pPr>
      <w:r w:rsidRPr="00A371D0">
        <w:rPr>
          <w:rFonts w:ascii="Times New Roman" w:hAnsi="Times New Roman"/>
          <w:bCs/>
          <w:sz w:val="28"/>
          <w:szCs w:val="28"/>
        </w:rPr>
        <w:t xml:space="preserve">Эффективно </w:t>
      </w:r>
      <w:r w:rsidRPr="00A371D0">
        <w:rPr>
          <w:rFonts w:ascii="Times New Roman" w:hAnsi="Times New Roman"/>
          <w:sz w:val="28"/>
          <w:szCs w:val="28"/>
        </w:rPr>
        <w:t>проводить предварительную работу с обучающимися, родителями (законными представителями) и педагогами по информированию (разъяснению) целей, задач, принципов, этапов</w:t>
      </w:r>
      <w:r w:rsidR="007B66F9">
        <w:rPr>
          <w:rFonts w:ascii="Times New Roman" w:hAnsi="Times New Roman"/>
          <w:sz w:val="28"/>
          <w:szCs w:val="28"/>
        </w:rPr>
        <w:t>,</w:t>
      </w:r>
      <w:r w:rsidRPr="00A371D0">
        <w:rPr>
          <w:rFonts w:ascii="Times New Roman" w:hAnsi="Times New Roman"/>
          <w:sz w:val="28"/>
          <w:szCs w:val="28"/>
        </w:rPr>
        <w:t xml:space="preserve"> </w:t>
      </w:r>
      <w:r w:rsidR="007B66F9">
        <w:rPr>
          <w:rFonts w:ascii="Times New Roman" w:hAnsi="Times New Roman"/>
          <w:sz w:val="28"/>
          <w:szCs w:val="28"/>
        </w:rPr>
        <w:t>условий</w:t>
      </w:r>
      <w:r w:rsidRPr="00A371D0">
        <w:rPr>
          <w:rFonts w:ascii="Times New Roman" w:hAnsi="Times New Roman"/>
          <w:sz w:val="28"/>
          <w:szCs w:val="28"/>
        </w:rPr>
        <w:t xml:space="preserve"> тестирования и его продолжительности и т.д.</w:t>
      </w:r>
    </w:p>
    <w:p w:rsidR="0003647A" w:rsidRDefault="0003647A" w:rsidP="007B66F9">
      <w:pPr>
        <w:pStyle w:val="a7"/>
        <w:widowControl w:val="0"/>
        <w:numPr>
          <w:ilvl w:val="1"/>
          <w:numId w:val="10"/>
        </w:numPr>
        <w:autoSpaceDE w:val="0"/>
        <w:autoSpaceDN w:val="0"/>
        <w:adjustRightInd w:val="0"/>
        <w:spacing w:after="0" w:line="240" w:lineRule="auto"/>
        <w:ind w:left="993" w:hanging="567"/>
        <w:jc w:val="both"/>
        <w:rPr>
          <w:rFonts w:ascii="Times New Roman" w:hAnsi="Times New Roman"/>
          <w:sz w:val="28"/>
          <w:szCs w:val="28"/>
        </w:rPr>
      </w:pPr>
      <w:r>
        <w:rPr>
          <w:rFonts w:ascii="Times New Roman" w:hAnsi="Times New Roman"/>
          <w:sz w:val="28"/>
          <w:szCs w:val="28"/>
        </w:rPr>
        <w:t xml:space="preserve">По результатам </w:t>
      </w:r>
      <w:r w:rsidR="007B66F9">
        <w:rPr>
          <w:rFonts w:ascii="Times New Roman" w:hAnsi="Times New Roman"/>
          <w:sz w:val="28"/>
          <w:szCs w:val="28"/>
        </w:rPr>
        <w:t>СПТ</w:t>
      </w:r>
      <w:r>
        <w:rPr>
          <w:rFonts w:ascii="Times New Roman" w:hAnsi="Times New Roman"/>
          <w:sz w:val="28"/>
          <w:szCs w:val="28"/>
        </w:rPr>
        <w:t xml:space="preserve"> своевременно корректировать планы (программы) профилактики наркопотребления среди обучающихся. </w:t>
      </w:r>
    </w:p>
    <w:p w:rsidR="0003647A" w:rsidRDefault="0003647A" w:rsidP="007B66F9">
      <w:pPr>
        <w:pStyle w:val="a7"/>
        <w:widowControl w:val="0"/>
        <w:numPr>
          <w:ilvl w:val="1"/>
          <w:numId w:val="10"/>
        </w:numPr>
        <w:autoSpaceDE w:val="0"/>
        <w:autoSpaceDN w:val="0"/>
        <w:adjustRightInd w:val="0"/>
        <w:spacing w:after="0" w:line="240" w:lineRule="auto"/>
        <w:ind w:left="993" w:hanging="567"/>
        <w:jc w:val="both"/>
        <w:rPr>
          <w:rFonts w:ascii="Times New Roman" w:hAnsi="Times New Roman"/>
          <w:sz w:val="28"/>
          <w:szCs w:val="28"/>
        </w:rPr>
      </w:pPr>
      <w:r>
        <w:rPr>
          <w:rFonts w:ascii="Times New Roman" w:hAnsi="Times New Roman"/>
          <w:sz w:val="28"/>
          <w:szCs w:val="28"/>
        </w:rPr>
        <w:t xml:space="preserve">Изучать и популяризировать положительный опыт </w:t>
      </w:r>
      <w:r w:rsidR="007B66F9">
        <w:rPr>
          <w:rFonts w:ascii="Times New Roman" w:hAnsi="Times New Roman"/>
          <w:sz w:val="28"/>
          <w:szCs w:val="28"/>
        </w:rPr>
        <w:t>проведения СПТ</w:t>
      </w:r>
      <w:r>
        <w:rPr>
          <w:rFonts w:ascii="Times New Roman" w:hAnsi="Times New Roman"/>
          <w:sz w:val="28"/>
          <w:szCs w:val="28"/>
        </w:rPr>
        <w:t xml:space="preserve"> в </w:t>
      </w:r>
      <w:r w:rsidR="007B66F9">
        <w:rPr>
          <w:rFonts w:ascii="Times New Roman" w:hAnsi="Times New Roman"/>
          <w:sz w:val="28"/>
          <w:szCs w:val="28"/>
        </w:rPr>
        <w:t>образовательных организациях</w:t>
      </w:r>
      <w:r>
        <w:rPr>
          <w:rFonts w:ascii="Times New Roman" w:hAnsi="Times New Roman"/>
          <w:sz w:val="28"/>
          <w:szCs w:val="28"/>
        </w:rPr>
        <w:t>.</w:t>
      </w:r>
    </w:p>
    <w:p w:rsidR="0003647A" w:rsidRDefault="0003647A" w:rsidP="00245876">
      <w:pPr>
        <w:pStyle w:val="a7"/>
        <w:widowControl w:val="0"/>
        <w:numPr>
          <w:ilvl w:val="0"/>
          <w:numId w:val="10"/>
        </w:numPr>
        <w:autoSpaceDE w:val="0"/>
        <w:autoSpaceDN w:val="0"/>
        <w:adjustRightInd w:val="0"/>
        <w:spacing w:after="0" w:line="240" w:lineRule="auto"/>
        <w:jc w:val="both"/>
        <w:rPr>
          <w:rFonts w:ascii="Times New Roman" w:hAnsi="Times New Roman"/>
          <w:sz w:val="28"/>
          <w:szCs w:val="28"/>
        </w:rPr>
      </w:pPr>
      <w:r w:rsidRPr="00A371D0">
        <w:rPr>
          <w:rFonts w:ascii="Times New Roman" w:hAnsi="Times New Roman"/>
          <w:sz w:val="28"/>
          <w:szCs w:val="28"/>
        </w:rPr>
        <w:t xml:space="preserve">Руководителям </w:t>
      </w:r>
      <w:r>
        <w:rPr>
          <w:rFonts w:ascii="Times New Roman" w:hAnsi="Times New Roman"/>
          <w:sz w:val="28"/>
          <w:szCs w:val="28"/>
        </w:rPr>
        <w:t xml:space="preserve">государственных и федеральных </w:t>
      </w:r>
      <w:r w:rsidRPr="00A371D0">
        <w:rPr>
          <w:rFonts w:ascii="Times New Roman" w:hAnsi="Times New Roman"/>
          <w:sz w:val="28"/>
          <w:szCs w:val="28"/>
        </w:rPr>
        <w:t xml:space="preserve">профессиональных </w:t>
      </w:r>
      <w:r>
        <w:rPr>
          <w:rFonts w:ascii="Times New Roman" w:hAnsi="Times New Roman"/>
          <w:sz w:val="28"/>
          <w:szCs w:val="28"/>
        </w:rPr>
        <w:t>образовательных организации</w:t>
      </w:r>
      <w:r w:rsidRPr="00A371D0">
        <w:rPr>
          <w:rFonts w:ascii="Times New Roman" w:hAnsi="Times New Roman"/>
          <w:sz w:val="28"/>
          <w:szCs w:val="28"/>
        </w:rPr>
        <w:t xml:space="preserve"> заблаговременно планировать</w:t>
      </w:r>
      <w:r w:rsidR="007B66F9">
        <w:rPr>
          <w:rFonts w:ascii="Times New Roman" w:hAnsi="Times New Roman"/>
          <w:sz w:val="28"/>
          <w:szCs w:val="28"/>
        </w:rPr>
        <w:t xml:space="preserve"> проведение</w:t>
      </w:r>
      <w:r w:rsidRPr="00A371D0">
        <w:rPr>
          <w:rFonts w:ascii="Times New Roman" w:hAnsi="Times New Roman"/>
          <w:sz w:val="28"/>
          <w:szCs w:val="28"/>
        </w:rPr>
        <w:t xml:space="preserve"> </w:t>
      </w:r>
      <w:r w:rsidR="007B66F9">
        <w:rPr>
          <w:rFonts w:ascii="Times New Roman" w:hAnsi="Times New Roman"/>
          <w:sz w:val="28"/>
          <w:szCs w:val="28"/>
        </w:rPr>
        <w:t>СПТ</w:t>
      </w:r>
      <w:r w:rsidR="008F6AF1">
        <w:rPr>
          <w:rFonts w:ascii="Times New Roman" w:hAnsi="Times New Roman"/>
          <w:sz w:val="28"/>
          <w:szCs w:val="28"/>
        </w:rPr>
        <w:t xml:space="preserve"> </w:t>
      </w:r>
      <w:r w:rsidR="007B66F9">
        <w:rPr>
          <w:rFonts w:ascii="Times New Roman" w:hAnsi="Times New Roman"/>
          <w:sz w:val="28"/>
          <w:szCs w:val="28"/>
        </w:rPr>
        <w:t>для</w:t>
      </w:r>
      <w:r w:rsidRPr="00A371D0">
        <w:rPr>
          <w:rFonts w:ascii="Times New Roman" w:hAnsi="Times New Roman"/>
          <w:sz w:val="28"/>
          <w:szCs w:val="28"/>
        </w:rPr>
        <w:t xml:space="preserve"> студент</w:t>
      </w:r>
      <w:r w:rsidR="007B66F9">
        <w:rPr>
          <w:rFonts w:ascii="Times New Roman" w:hAnsi="Times New Roman"/>
          <w:sz w:val="28"/>
          <w:szCs w:val="28"/>
        </w:rPr>
        <w:t xml:space="preserve">ов </w:t>
      </w:r>
      <w:r w:rsidRPr="00A371D0">
        <w:rPr>
          <w:rFonts w:ascii="Times New Roman" w:hAnsi="Times New Roman"/>
          <w:sz w:val="28"/>
          <w:szCs w:val="28"/>
        </w:rPr>
        <w:t>заочной формы обучения, а также студент</w:t>
      </w:r>
      <w:r w:rsidR="007B66F9">
        <w:rPr>
          <w:rFonts w:ascii="Times New Roman" w:hAnsi="Times New Roman"/>
          <w:sz w:val="28"/>
          <w:szCs w:val="28"/>
        </w:rPr>
        <w:t>ов</w:t>
      </w:r>
      <w:r>
        <w:rPr>
          <w:rFonts w:ascii="Times New Roman" w:hAnsi="Times New Roman"/>
          <w:sz w:val="28"/>
          <w:szCs w:val="28"/>
        </w:rPr>
        <w:t>,</w:t>
      </w:r>
      <w:r w:rsidRPr="00A371D0">
        <w:rPr>
          <w:rFonts w:ascii="Times New Roman" w:hAnsi="Times New Roman"/>
          <w:sz w:val="28"/>
          <w:szCs w:val="28"/>
        </w:rPr>
        <w:t xml:space="preserve"> направленны</w:t>
      </w:r>
      <w:r w:rsidR="007B66F9">
        <w:rPr>
          <w:rFonts w:ascii="Times New Roman" w:hAnsi="Times New Roman"/>
          <w:sz w:val="28"/>
          <w:szCs w:val="28"/>
        </w:rPr>
        <w:t>х</w:t>
      </w:r>
      <w:r w:rsidRPr="00A371D0">
        <w:rPr>
          <w:rFonts w:ascii="Times New Roman" w:hAnsi="Times New Roman"/>
          <w:sz w:val="28"/>
          <w:szCs w:val="28"/>
        </w:rPr>
        <w:t xml:space="preserve"> на производственную практику.</w:t>
      </w:r>
    </w:p>
    <w:p w:rsidR="0003647A" w:rsidRDefault="0003647A" w:rsidP="00245876">
      <w:pPr>
        <w:pStyle w:val="a7"/>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333333"/>
          <w:kern w:val="36"/>
          <w:sz w:val="28"/>
          <w:szCs w:val="28"/>
        </w:rPr>
      </w:pPr>
      <w:r>
        <w:rPr>
          <w:rFonts w:ascii="Times New Roman" w:hAnsi="Times New Roman"/>
          <w:sz w:val="28"/>
          <w:szCs w:val="28"/>
        </w:rPr>
        <w:t>Муниципальным органам управления образованием</w:t>
      </w:r>
      <w:r w:rsidRPr="00355727">
        <w:rPr>
          <w:rFonts w:ascii="Times New Roman" w:hAnsi="Times New Roman" w:cs="Times New Roman"/>
          <w:sz w:val="28"/>
          <w:szCs w:val="28"/>
        </w:rPr>
        <w:t xml:space="preserve"> оказывать помощь подведомственным </w:t>
      </w:r>
      <w:r>
        <w:rPr>
          <w:rFonts w:ascii="Times New Roman" w:hAnsi="Times New Roman" w:cs="Times New Roman"/>
          <w:sz w:val="28"/>
          <w:szCs w:val="28"/>
        </w:rPr>
        <w:t>образовательным организациям на</w:t>
      </w:r>
      <w:r w:rsidRPr="00355727">
        <w:rPr>
          <w:rFonts w:ascii="Times New Roman" w:hAnsi="Times New Roman" w:cs="Times New Roman"/>
          <w:sz w:val="28"/>
          <w:szCs w:val="28"/>
        </w:rPr>
        <w:t xml:space="preserve"> всех этапах проведения </w:t>
      </w:r>
      <w:r w:rsidR="007B66F9">
        <w:rPr>
          <w:rFonts w:ascii="Times New Roman" w:hAnsi="Times New Roman" w:cs="Times New Roman"/>
          <w:sz w:val="28"/>
          <w:szCs w:val="28"/>
        </w:rPr>
        <w:t>СПТ</w:t>
      </w:r>
      <w:r w:rsidRPr="00355727">
        <w:rPr>
          <w:rFonts w:ascii="Times New Roman" w:hAnsi="Times New Roman" w:cs="Times New Roman"/>
          <w:sz w:val="28"/>
          <w:szCs w:val="28"/>
        </w:rPr>
        <w:t xml:space="preserve">; </w:t>
      </w:r>
      <w:r>
        <w:rPr>
          <w:rFonts w:ascii="Times New Roman" w:hAnsi="Times New Roman" w:cs="Times New Roman"/>
          <w:sz w:val="28"/>
          <w:szCs w:val="28"/>
        </w:rPr>
        <w:t>осуществлять</w:t>
      </w:r>
      <w:r w:rsidRPr="00355727">
        <w:rPr>
          <w:rFonts w:ascii="Times New Roman" w:hAnsi="Times New Roman" w:cs="Times New Roman"/>
          <w:sz w:val="28"/>
          <w:szCs w:val="28"/>
        </w:rPr>
        <w:t xml:space="preserve"> контроль исполнения Федерального закона 120-ФЗ всеми подведомственными общеобразовательными организациями; проводить анализ результат</w:t>
      </w:r>
      <w:r>
        <w:rPr>
          <w:rFonts w:ascii="Times New Roman" w:hAnsi="Times New Roman" w:cs="Times New Roman"/>
          <w:sz w:val="28"/>
          <w:szCs w:val="28"/>
        </w:rPr>
        <w:t>ов тестирования по муниципалитету</w:t>
      </w:r>
      <w:r w:rsidRPr="00355727">
        <w:rPr>
          <w:rFonts w:ascii="Times New Roman" w:hAnsi="Times New Roman" w:cs="Times New Roman"/>
          <w:sz w:val="28"/>
          <w:szCs w:val="28"/>
        </w:rPr>
        <w:t>; по итогам анализа осуществлять корректировку профилактической работы на уровне муниципалитета.</w:t>
      </w:r>
    </w:p>
    <w:p w:rsidR="0003647A" w:rsidRDefault="0003647A" w:rsidP="0003647A">
      <w:pPr>
        <w:pStyle w:val="a3"/>
        <w:ind w:left="1080"/>
        <w:jc w:val="center"/>
        <w:rPr>
          <w:rFonts w:ascii="Times New Roman" w:hAnsi="Times New Roman" w:cs="Times New Roman"/>
          <w:sz w:val="28"/>
          <w:szCs w:val="28"/>
        </w:rPr>
      </w:pPr>
    </w:p>
    <w:p w:rsidR="0003647A" w:rsidRDefault="0003647A" w:rsidP="0003647A">
      <w:pPr>
        <w:pStyle w:val="a3"/>
        <w:ind w:left="1080"/>
        <w:jc w:val="center"/>
        <w:rPr>
          <w:rFonts w:ascii="Times New Roman" w:hAnsi="Times New Roman" w:cs="Times New Roman"/>
          <w:sz w:val="28"/>
          <w:szCs w:val="28"/>
        </w:rPr>
      </w:pPr>
    </w:p>
    <w:p w:rsidR="0003647A" w:rsidRDefault="0003647A" w:rsidP="0003647A">
      <w:pPr>
        <w:pStyle w:val="a3"/>
        <w:ind w:left="1080"/>
        <w:jc w:val="center"/>
        <w:rPr>
          <w:rFonts w:ascii="Times New Roman" w:eastAsia="Times New Roman" w:hAnsi="Times New Roman" w:cs="Times New Roman"/>
          <w:b/>
          <w:sz w:val="28"/>
          <w:szCs w:val="28"/>
        </w:rPr>
      </w:pPr>
    </w:p>
    <w:p w:rsidR="0003647A" w:rsidRDefault="0003647A" w:rsidP="0003647A">
      <w:pPr>
        <w:pStyle w:val="a3"/>
        <w:ind w:left="1080"/>
        <w:jc w:val="center"/>
        <w:rPr>
          <w:rFonts w:ascii="Times New Roman" w:eastAsia="Times New Roman" w:hAnsi="Times New Roman" w:cs="Times New Roman"/>
          <w:b/>
          <w:sz w:val="28"/>
          <w:szCs w:val="28"/>
        </w:rPr>
      </w:pPr>
    </w:p>
    <w:p w:rsidR="000D271A" w:rsidRPr="00355727" w:rsidRDefault="000D271A" w:rsidP="0003647A">
      <w:pPr>
        <w:pStyle w:val="a3"/>
        <w:ind w:left="1080"/>
        <w:jc w:val="center"/>
        <w:rPr>
          <w:rFonts w:ascii="Times New Roman" w:hAnsi="Times New Roman" w:cs="Times New Roman"/>
          <w:sz w:val="28"/>
          <w:szCs w:val="28"/>
        </w:rPr>
      </w:pPr>
    </w:p>
    <w:sectPr w:rsidR="000D271A" w:rsidRPr="00355727" w:rsidSect="00333FCF">
      <w:footerReference w:type="default" r:id="rId41"/>
      <w:pgSz w:w="11906" w:h="16838"/>
      <w:pgMar w:top="1134" w:right="1133"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79" w:rsidRDefault="00224979" w:rsidP="008A289C">
      <w:pPr>
        <w:spacing w:after="0" w:line="240" w:lineRule="auto"/>
      </w:pPr>
      <w:r>
        <w:separator/>
      </w:r>
    </w:p>
  </w:endnote>
  <w:endnote w:type="continuationSeparator" w:id="0">
    <w:p w:rsidR="00224979" w:rsidRDefault="00224979"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5839"/>
      <w:docPartObj>
        <w:docPartGallery w:val="Page Numbers (Bottom of Page)"/>
        <w:docPartUnique/>
      </w:docPartObj>
    </w:sdtPr>
    <w:sdtEndPr/>
    <w:sdtContent>
      <w:p w:rsidR="00F52BC0" w:rsidRDefault="00224979">
        <w:pPr>
          <w:pStyle w:val="ab"/>
          <w:jc w:val="center"/>
        </w:pPr>
        <w:r>
          <w:fldChar w:fldCharType="begin"/>
        </w:r>
        <w:r>
          <w:instrText xml:space="preserve"> PAGE   \* MERGEFORMAT </w:instrText>
        </w:r>
        <w:r>
          <w:fldChar w:fldCharType="separate"/>
        </w:r>
        <w:r w:rsidR="00400C4E">
          <w:rPr>
            <w:noProof/>
          </w:rPr>
          <w:t>2</w:t>
        </w:r>
        <w:r>
          <w:rPr>
            <w:noProof/>
          </w:rPr>
          <w:fldChar w:fldCharType="end"/>
        </w:r>
      </w:p>
    </w:sdtContent>
  </w:sdt>
  <w:p w:rsidR="00F52BC0" w:rsidRDefault="00F52BC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79" w:rsidRDefault="00224979" w:rsidP="008A289C">
      <w:pPr>
        <w:spacing w:after="0" w:line="240" w:lineRule="auto"/>
      </w:pPr>
      <w:r>
        <w:separator/>
      </w:r>
    </w:p>
  </w:footnote>
  <w:footnote w:type="continuationSeparator" w:id="0">
    <w:p w:rsidR="00224979" w:rsidRDefault="00224979" w:rsidP="008A289C">
      <w:pPr>
        <w:spacing w:after="0" w:line="240" w:lineRule="auto"/>
      </w:pPr>
      <w:r>
        <w:continuationSeparator/>
      </w:r>
    </w:p>
  </w:footnote>
  <w:footnote w:id="1">
    <w:p w:rsidR="00F52BC0" w:rsidRPr="00E9578D" w:rsidRDefault="00F52BC0" w:rsidP="00B9338C">
      <w:pPr>
        <w:pStyle w:val="af0"/>
        <w:jc w:val="both"/>
        <w:rPr>
          <w:sz w:val="18"/>
          <w:szCs w:val="18"/>
        </w:rPr>
      </w:pPr>
      <w:r>
        <w:rPr>
          <w:rStyle w:val="af2"/>
        </w:rPr>
        <w:footnoteRef/>
      </w:r>
      <w:r w:rsidRPr="001D625C">
        <w:rPr>
          <w:rFonts w:ascii="Times New Roman" w:hAnsi="Times New Roman"/>
          <w:sz w:val="18"/>
          <w:szCs w:val="18"/>
        </w:rPr>
        <w:t>Федеральный закон от 07.06.2013г.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footnote>
  <w:footnote w:id="2">
    <w:p w:rsidR="00F52BC0" w:rsidRPr="00E9578D" w:rsidRDefault="00F52BC0" w:rsidP="00A62F0A">
      <w:pPr>
        <w:shd w:val="clear" w:color="auto" w:fill="FFFFFF"/>
        <w:spacing w:after="0"/>
        <w:jc w:val="both"/>
        <w:outlineLvl w:val="0"/>
        <w:rPr>
          <w:rFonts w:ascii="Times New Roman" w:hAnsi="Times New Roman" w:cs="Times New Roman"/>
          <w:sz w:val="16"/>
          <w:szCs w:val="16"/>
        </w:rPr>
      </w:pPr>
      <w:r>
        <w:rPr>
          <w:rStyle w:val="af2"/>
        </w:rPr>
        <w:footnoteRef/>
      </w:r>
      <w:r w:rsidRPr="00E9578D">
        <w:rPr>
          <w:rFonts w:ascii="Times New Roman" w:hAnsi="Times New Roman" w:cs="Times New Roman"/>
          <w:sz w:val="16"/>
          <w:szCs w:val="16"/>
        </w:rPr>
        <w:t>Методические рекомендации</w:t>
      </w:r>
      <w:r>
        <w:rPr>
          <w:rFonts w:ascii="Times New Roman" w:hAnsi="Times New Roman" w:cs="Times New Roman"/>
          <w:sz w:val="16"/>
          <w:szCs w:val="16"/>
        </w:rPr>
        <w:t xml:space="preserve"> </w:t>
      </w:r>
      <w:r w:rsidRPr="00E9578D">
        <w:rPr>
          <w:rFonts w:ascii="Times New Roman" w:hAnsi="Times New Roman" w:cs="Times New Roman"/>
          <w:sz w:val="16"/>
          <w:szCs w:val="16"/>
        </w:rPr>
        <w:t>по подготовке и проведению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расположенных на территории Иркутской области</w:t>
      </w:r>
      <w:r>
        <w:rPr>
          <w:rFonts w:ascii="Times New Roman" w:hAnsi="Times New Roman" w:cs="Times New Roman"/>
          <w:sz w:val="16"/>
          <w:szCs w:val="16"/>
        </w:rPr>
        <w:t xml:space="preserve"> (разработанные ГКУ «Центр профилактики, реабилитации и коррекции»)</w:t>
      </w:r>
    </w:p>
    <w:p w:rsidR="00F52BC0" w:rsidRPr="00E9578D" w:rsidRDefault="00F52BC0" w:rsidP="00A62F0A">
      <w:pPr>
        <w:pStyle w:val="af0"/>
        <w:jc w:val="both"/>
        <w:rPr>
          <w:sz w:val="16"/>
          <w:szCs w:val="16"/>
        </w:rPr>
      </w:pPr>
    </w:p>
  </w:footnote>
  <w:footnote w:id="3">
    <w:p w:rsidR="00F52BC0" w:rsidRPr="00607EC5" w:rsidRDefault="00F52BC0" w:rsidP="00A62F0A">
      <w:pPr>
        <w:pStyle w:val="af0"/>
        <w:jc w:val="both"/>
        <w:rPr>
          <w:sz w:val="14"/>
          <w:szCs w:val="14"/>
        </w:rPr>
      </w:pPr>
      <w:r w:rsidRPr="00607EC5">
        <w:rPr>
          <w:rStyle w:val="af2"/>
          <w:sz w:val="14"/>
          <w:szCs w:val="14"/>
        </w:rPr>
        <w:footnoteRef/>
      </w:r>
      <w:hyperlink r:id="rId1" w:anchor="utm_campaign=fd&amp;utm_source=consultant&amp;utm_medium=email&amp;utm_content=body" w:tgtFrame="_blank" w:history="1">
        <w:r w:rsidRPr="00607EC5">
          <w:rPr>
            <w:rStyle w:val="af5"/>
            <w:rFonts w:ascii="Times New Roman" w:hAnsi="Times New Roman" w:cs="Times New Roman"/>
            <w:bCs/>
            <w:color w:val="auto"/>
            <w:sz w:val="14"/>
            <w:szCs w:val="14"/>
            <w:u w:val="none"/>
          </w:rPr>
          <w:t>Федеральный закон от 07.06.2013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hyperlink>
      <w:r w:rsidRPr="00607EC5">
        <w:rPr>
          <w:sz w:val="14"/>
          <w:szCs w:val="14"/>
        </w:rPr>
        <w:t xml:space="preserve">», </w:t>
      </w:r>
      <w:r w:rsidRPr="00607EC5">
        <w:rPr>
          <w:rFonts w:ascii="Times New Roman" w:hAnsi="Times New Roman" w:cs="Times New Roman"/>
          <w:sz w:val="14"/>
          <w:szCs w:val="14"/>
        </w:rPr>
        <w:t>Приказ Министерства образования и науки РФ от 16 июня 2014 г. № 658 «Об утверждении Порядка проведения социально-психологического</w:t>
      </w:r>
      <w:r w:rsidRPr="00F736B7">
        <w:rPr>
          <w:rFonts w:ascii="Times New Roman" w:hAnsi="Times New Roman" w:cs="Times New Roman"/>
          <w:sz w:val="18"/>
          <w:szCs w:val="18"/>
        </w:rPr>
        <w:t xml:space="preserve"> </w:t>
      </w:r>
      <w:r w:rsidRPr="00607EC5">
        <w:rPr>
          <w:rFonts w:ascii="Times New Roman" w:hAnsi="Times New Roman" w:cs="Times New Roman"/>
          <w:sz w:val="14"/>
          <w:szCs w:val="14"/>
        </w:rPr>
        <w:t>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footnote>
  <w:footnote w:id="4">
    <w:p w:rsidR="00F52BC0" w:rsidRPr="00840EA7" w:rsidRDefault="00F52BC0" w:rsidP="00A413EC">
      <w:pPr>
        <w:pStyle w:val="af0"/>
        <w:jc w:val="both"/>
        <w:rPr>
          <w:sz w:val="18"/>
          <w:szCs w:val="18"/>
        </w:rPr>
      </w:pPr>
      <w:r>
        <w:rPr>
          <w:rStyle w:val="af2"/>
        </w:rPr>
        <w:footnoteRef/>
      </w:r>
      <w:r w:rsidRPr="00305320">
        <w:rPr>
          <w:rFonts w:ascii="Times New Roman" w:hAnsi="Times New Roman"/>
          <w:sz w:val="18"/>
          <w:szCs w:val="18"/>
        </w:rPr>
        <w:t>Соглашения №</w:t>
      </w:r>
      <w:r>
        <w:rPr>
          <w:rFonts w:ascii="Times New Roman" w:hAnsi="Times New Roman"/>
          <w:sz w:val="18"/>
          <w:szCs w:val="18"/>
        </w:rPr>
        <w:t>4</w:t>
      </w:r>
      <w:r w:rsidRPr="00305320">
        <w:rPr>
          <w:rFonts w:ascii="Times New Roman" w:hAnsi="Times New Roman"/>
          <w:sz w:val="18"/>
          <w:szCs w:val="18"/>
        </w:rPr>
        <w:t xml:space="preserve"> от </w:t>
      </w:r>
      <w:r>
        <w:rPr>
          <w:rFonts w:ascii="Times New Roman" w:hAnsi="Times New Roman"/>
          <w:sz w:val="18"/>
          <w:szCs w:val="18"/>
        </w:rPr>
        <w:t>28.08.2018г</w:t>
      </w:r>
      <w:r w:rsidRPr="00305320">
        <w:rPr>
          <w:rFonts w:ascii="Times New Roman" w:hAnsi="Times New Roman"/>
          <w:sz w:val="18"/>
          <w:szCs w:val="18"/>
        </w:rPr>
        <w:t xml:space="preserve">. </w:t>
      </w:r>
      <w:r>
        <w:rPr>
          <w:rFonts w:ascii="Times New Roman" w:hAnsi="Times New Roman"/>
          <w:sz w:val="18"/>
          <w:szCs w:val="18"/>
        </w:rPr>
        <w:t xml:space="preserve"> «О</w:t>
      </w:r>
      <w:r w:rsidRPr="00840EA7">
        <w:rPr>
          <w:rFonts w:ascii="Times New Roman" w:hAnsi="Times New Roman"/>
          <w:sz w:val="18"/>
          <w:szCs w:val="18"/>
        </w:rPr>
        <w:t xml:space="preserve"> взаимодействии по вопросу раннего выявления немедицинского потребления наркотических и психотропных веществ обучающимися в федеральных профессиональных образовательных организациях, а также в организациях высшего образования</w:t>
      </w:r>
      <w:r>
        <w:rPr>
          <w:rFonts w:ascii="Times New Roman" w:hAnsi="Times New Roman"/>
          <w:sz w:val="18"/>
          <w:szCs w:val="18"/>
        </w:rPr>
        <w:t>;</w:t>
      </w:r>
      <w:r w:rsidRPr="00840EA7">
        <w:rPr>
          <w:rFonts w:ascii="Times New Roman" w:hAnsi="Times New Roman"/>
          <w:sz w:val="18"/>
          <w:szCs w:val="18"/>
        </w:rPr>
        <w:t xml:space="preserve"> (данное соглашение обусловлено инициативой ЦПН: имеется опыт взаимодействия с ВУЗами)</w:t>
      </w:r>
      <w:r>
        <w:rPr>
          <w:rFonts w:ascii="Times New Roman" w:hAnsi="Times New Roman"/>
          <w:sz w:val="18"/>
          <w:szCs w:val="18"/>
        </w:rPr>
        <w:t>.</w:t>
      </w:r>
    </w:p>
  </w:footnote>
  <w:footnote w:id="5">
    <w:p w:rsidR="00F52BC0" w:rsidRPr="00A413EC" w:rsidRDefault="00F52BC0">
      <w:pPr>
        <w:pStyle w:val="af0"/>
        <w:rPr>
          <w:rFonts w:ascii="Times New Roman" w:hAnsi="Times New Roman" w:cs="Times New Roman"/>
        </w:rPr>
      </w:pPr>
      <w:r>
        <w:rPr>
          <w:rStyle w:val="af2"/>
        </w:rPr>
        <w:footnoteRef/>
      </w:r>
      <w:r>
        <w:t xml:space="preserve"> </w:t>
      </w:r>
      <w:r w:rsidRPr="00A413EC">
        <w:rPr>
          <w:rFonts w:ascii="Times New Roman" w:hAnsi="Times New Roman" w:cs="Times New Roman"/>
        </w:rPr>
        <w:t>Календарный план проведения СПТ</w:t>
      </w:r>
      <w:r>
        <w:rPr>
          <w:rFonts w:ascii="Times New Roman" w:hAnsi="Times New Roman" w:cs="Times New Roman"/>
        </w:rPr>
        <w:t xml:space="preserve"> 2018-2019 учебный год</w:t>
      </w:r>
    </w:p>
  </w:footnote>
  <w:footnote w:id="6">
    <w:p w:rsidR="00F52BC0" w:rsidRPr="00F26100" w:rsidRDefault="00F52BC0" w:rsidP="00F26100">
      <w:pPr>
        <w:pStyle w:val="a3"/>
        <w:jc w:val="both"/>
        <w:rPr>
          <w:rFonts w:ascii="Times New Roman" w:hAnsi="Times New Roman" w:cs="Times New Roman"/>
          <w:sz w:val="18"/>
          <w:szCs w:val="18"/>
        </w:rPr>
      </w:pPr>
      <w:r w:rsidRPr="00A84CDD">
        <w:rPr>
          <w:rStyle w:val="af2"/>
          <w:rFonts w:ascii="Times New Roman" w:hAnsi="Times New Roman" w:cs="Times New Roman"/>
          <w:sz w:val="18"/>
          <w:szCs w:val="18"/>
        </w:rPr>
        <w:footnoteRef/>
      </w:r>
      <w:r w:rsidRPr="00F26100">
        <w:rPr>
          <w:rStyle w:val="a4"/>
          <w:rFonts w:ascii="Times New Roman" w:hAnsi="Times New Roman" w:cs="Times New Roman"/>
          <w:sz w:val="18"/>
          <w:szCs w:val="18"/>
        </w:rPr>
        <w:t xml:space="preserve">Информационное письмо ГКУ ЦПРК от </w:t>
      </w:r>
      <w:r>
        <w:rPr>
          <w:rStyle w:val="a4"/>
          <w:rFonts w:ascii="Times New Roman" w:hAnsi="Times New Roman" w:cs="Times New Roman"/>
          <w:sz w:val="18"/>
          <w:szCs w:val="18"/>
        </w:rPr>
        <w:t>30.08.2018г</w:t>
      </w:r>
      <w:r w:rsidRPr="00F26100">
        <w:rPr>
          <w:rStyle w:val="a4"/>
          <w:rFonts w:ascii="Times New Roman" w:hAnsi="Times New Roman" w:cs="Times New Roman"/>
          <w:sz w:val="18"/>
          <w:szCs w:val="18"/>
        </w:rPr>
        <w:t>. № 05-23/</w:t>
      </w:r>
      <w:r>
        <w:rPr>
          <w:rStyle w:val="a4"/>
          <w:rFonts w:ascii="Times New Roman" w:hAnsi="Times New Roman" w:cs="Times New Roman"/>
          <w:sz w:val="18"/>
          <w:szCs w:val="18"/>
        </w:rPr>
        <w:t>87</w:t>
      </w:r>
      <w:r w:rsidRPr="00F26100">
        <w:rPr>
          <w:rStyle w:val="a4"/>
          <w:rFonts w:ascii="Times New Roman" w:hAnsi="Times New Roman" w:cs="Times New Roman"/>
          <w:sz w:val="18"/>
          <w:szCs w:val="18"/>
        </w:rPr>
        <w:t xml:space="preserve"> «О проведении социально </w:t>
      </w:r>
      <w:r w:rsidRPr="00F26100">
        <w:rPr>
          <w:rStyle w:val="a4"/>
          <w:rFonts w:ascii="Times New Roman" w:eastAsia="Times New Roman" w:hAnsi="Times New Roman" w:cs="Times New Roman"/>
          <w:sz w:val="18"/>
          <w:szCs w:val="18"/>
        </w:rPr>
        <w:t xml:space="preserve">психологического тестирования обучающихся </w:t>
      </w:r>
      <w:r w:rsidRPr="00F26100">
        <w:rPr>
          <w:rStyle w:val="a4"/>
          <w:rFonts w:ascii="Times New Roman" w:hAnsi="Times New Roman" w:cs="Times New Roman"/>
          <w:sz w:val="18"/>
          <w:szCs w:val="18"/>
        </w:rPr>
        <w:t xml:space="preserve">образовательных организаций </w:t>
      </w:r>
      <w:r w:rsidRPr="00F26100">
        <w:rPr>
          <w:rStyle w:val="a4"/>
          <w:rFonts w:ascii="Times New Roman" w:eastAsia="Times New Roman" w:hAnsi="Times New Roman" w:cs="Times New Roman"/>
          <w:sz w:val="18"/>
          <w:szCs w:val="18"/>
        </w:rPr>
        <w:t xml:space="preserve">Иркутской области </w:t>
      </w:r>
      <w:r w:rsidRPr="00F26100">
        <w:rPr>
          <w:rStyle w:val="a4"/>
          <w:rFonts w:ascii="Times New Roman" w:hAnsi="Times New Roman" w:cs="Times New Roman"/>
          <w:sz w:val="18"/>
          <w:szCs w:val="18"/>
        </w:rPr>
        <w:t>в 201</w:t>
      </w:r>
      <w:r>
        <w:rPr>
          <w:rStyle w:val="a4"/>
          <w:rFonts w:ascii="Times New Roman" w:hAnsi="Times New Roman" w:cs="Times New Roman"/>
          <w:sz w:val="18"/>
          <w:szCs w:val="18"/>
        </w:rPr>
        <w:t>8</w:t>
      </w:r>
      <w:r w:rsidRPr="00F26100">
        <w:rPr>
          <w:rStyle w:val="a4"/>
          <w:rFonts w:ascii="Times New Roman" w:hAnsi="Times New Roman" w:cs="Times New Roman"/>
          <w:sz w:val="18"/>
          <w:szCs w:val="18"/>
        </w:rPr>
        <w:t>-201</w:t>
      </w:r>
      <w:r>
        <w:rPr>
          <w:rStyle w:val="a4"/>
          <w:rFonts w:ascii="Times New Roman" w:hAnsi="Times New Roman" w:cs="Times New Roman"/>
          <w:sz w:val="18"/>
          <w:szCs w:val="18"/>
        </w:rPr>
        <w:t>9</w:t>
      </w:r>
      <w:r w:rsidRPr="00F26100">
        <w:rPr>
          <w:rStyle w:val="a4"/>
          <w:rFonts w:ascii="Times New Roman" w:hAnsi="Times New Roman" w:cs="Times New Roman"/>
          <w:sz w:val="18"/>
          <w:szCs w:val="18"/>
        </w:rPr>
        <w:t xml:space="preserve"> учебном году»</w:t>
      </w:r>
    </w:p>
  </w:footnote>
  <w:footnote w:id="7">
    <w:p w:rsidR="00F52BC0" w:rsidRDefault="00F52BC0" w:rsidP="00F52BC0">
      <w:pPr>
        <w:pStyle w:val="af0"/>
      </w:pPr>
      <w:r>
        <w:rPr>
          <w:rStyle w:val="af2"/>
        </w:rPr>
        <w:footnoteRef/>
      </w:r>
      <w:r w:rsidRPr="002A0006">
        <w:rPr>
          <w:rFonts w:ascii="Times New Roman" w:hAnsi="Times New Roman" w:cs="Times New Roman"/>
        </w:rPr>
        <w:t>Информационное письмо ГКУ ЦПРК №05-23/87 от 30.08.2018г.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A6E"/>
    <w:multiLevelType w:val="hybridMultilevel"/>
    <w:tmpl w:val="DB7CD570"/>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44B9D"/>
    <w:multiLevelType w:val="hybridMultilevel"/>
    <w:tmpl w:val="19402ACC"/>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A83A69"/>
    <w:multiLevelType w:val="hybridMultilevel"/>
    <w:tmpl w:val="169A9636"/>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82C6C"/>
    <w:multiLevelType w:val="hybridMultilevel"/>
    <w:tmpl w:val="D17C4110"/>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EB3906"/>
    <w:multiLevelType w:val="hybridMultilevel"/>
    <w:tmpl w:val="915ACF38"/>
    <w:lvl w:ilvl="0" w:tplc="D536F2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15:restartNumberingAfterBreak="0">
    <w:nsid w:val="06243BE6"/>
    <w:multiLevelType w:val="hybridMultilevel"/>
    <w:tmpl w:val="6C161406"/>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5D2FB5"/>
    <w:multiLevelType w:val="hybridMultilevel"/>
    <w:tmpl w:val="C454518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FE3337"/>
    <w:multiLevelType w:val="hybridMultilevel"/>
    <w:tmpl w:val="1140218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849EB"/>
    <w:multiLevelType w:val="hybridMultilevel"/>
    <w:tmpl w:val="0D561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DC2FB5"/>
    <w:multiLevelType w:val="hybridMultilevel"/>
    <w:tmpl w:val="81C25A56"/>
    <w:lvl w:ilvl="0" w:tplc="2AA4460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B2431"/>
    <w:multiLevelType w:val="multilevel"/>
    <w:tmpl w:val="6BF88EE0"/>
    <w:lvl w:ilvl="0">
      <w:start w:val="1"/>
      <w:numFmt w:val="decimal"/>
      <w:lvlText w:val="%1."/>
      <w:lvlJc w:val="left"/>
      <w:pPr>
        <w:ind w:left="720" w:hanging="360"/>
      </w:pPr>
      <w:rPr>
        <w:rFonts w:ascii="Times New Roman" w:eastAsiaTheme="minorEastAsia" w:hAnsi="Times New Roman" w:cstheme="minorBidi"/>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E9A27E3"/>
    <w:multiLevelType w:val="hybridMultilevel"/>
    <w:tmpl w:val="F58CB0C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2F0D72"/>
    <w:multiLevelType w:val="hybridMultilevel"/>
    <w:tmpl w:val="0FCC7014"/>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0608B4"/>
    <w:multiLevelType w:val="hybridMultilevel"/>
    <w:tmpl w:val="2536EC86"/>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1C5D7A"/>
    <w:multiLevelType w:val="hybridMultilevel"/>
    <w:tmpl w:val="9ECA365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6B491E"/>
    <w:multiLevelType w:val="hybridMultilevel"/>
    <w:tmpl w:val="6D0263A6"/>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7B7393"/>
    <w:multiLevelType w:val="hybridMultilevel"/>
    <w:tmpl w:val="4EBCEB80"/>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9C4844"/>
    <w:multiLevelType w:val="hybridMultilevel"/>
    <w:tmpl w:val="FB0C8C82"/>
    <w:lvl w:ilvl="0" w:tplc="D536F29A">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15:restartNumberingAfterBreak="0">
    <w:nsid w:val="28045582"/>
    <w:multiLevelType w:val="hybridMultilevel"/>
    <w:tmpl w:val="885EEA22"/>
    <w:lvl w:ilvl="0" w:tplc="D536F29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289C1887"/>
    <w:multiLevelType w:val="hybridMultilevel"/>
    <w:tmpl w:val="55FC35FE"/>
    <w:lvl w:ilvl="0" w:tplc="FD286CA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2A610FD8"/>
    <w:multiLevelType w:val="hybridMultilevel"/>
    <w:tmpl w:val="F07440E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9F5854"/>
    <w:multiLevelType w:val="hybridMultilevel"/>
    <w:tmpl w:val="C6BE0D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4C2EF1"/>
    <w:multiLevelType w:val="hybridMultilevel"/>
    <w:tmpl w:val="1CB46F22"/>
    <w:lvl w:ilvl="0" w:tplc="D536F29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2660A4"/>
    <w:multiLevelType w:val="hybridMultilevel"/>
    <w:tmpl w:val="911C5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EB7071"/>
    <w:multiLevelType w:val="hybridMultilevel"/>
    <w:tmpl w:val="ECAE6BAE"/>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4C5E1F"/>
    <w:multiLevelType w:val="hybridMultilevel"/>
    <w:tmpl w:val="122A11D2"/>
    <w:lvl w:ilvl="0" w:tplc="D536F29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2E7910C7"/>
    <w:multiLevelType w:val="hybridMultilevel"/>
    <w:tmpl w:val="C1FC98F4"/>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B22EB2"/>
    <w:multiLevelType w:val="hybridMultilevel"/>
    <w:tmpl w:val="603074E0"/>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CA1C76"/>
    <w:multiLevelType w:val="hybridMultilevel"/>
    <w:tmpl w:val="27C061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34277E"/>
    <w:multiLevelType w:val="hybridMultilevel"/>
    <w:tmpl w:val="9200804C"/>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A15AD9"/>
    <w:multiLevelType w:val="hybridMultilevel"/>
    <w:tmpl w:val="FC1C6744"/>
    <w:lvl w:ilvl="0" w:tplc="D536F2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39EB351B"/>
    <w:multiLevelType w:val="hybridMultilevel"/>
    <w:tmpl w:val="1084FF2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3DE6656E"/>
    <w:multiLevelType w:val="hybridMultilevel"/>
    <w:tmpl w:val="10ACE5A8"/>
    <w:lvl w:ilvl="0" w:tplc="D536F2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3E27196E"/>
    <w:multiLevelType w:val="hybridMultilevel"/>
    <w:tmpl w:val="7E0ACE38"/>
    <w:lvl w:ilvl="0" w:tplc="D536F29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15:restartNumberingAfterBreak="0">
    <w:nsid w:val="478B6596"/>
    <w:multiLevelType w:val="hybridMultilevel"/>
    <w:tmpl w:val="F1364B6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860530"/>
    <w:multiLevelType w:val="hybridMultilevel"/>
    <w:tmpl w:val="67BC1FC0"/>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6148B9"/>
    <w:multiLevelType w:val="hybridMultilevel"/>
    <w:tmpl w:val="5016BCF0"/>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5A28A9"/>
    <w:multiLevelType w:val="hybridMultilevel"/>
    <w:tmpl w:val="1DA6E74C"/>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1634DB"/>
    <w:multiLevelType w:val="hybridMultilevel"/>
    <w:tmpl w:val="F576571E"/>
    <w:lvl w:ilvl="0" w:tplc="151C3DDE">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01C045C"/>
    <w:multiLevelType w:val="hybridMultilevel"/>
    <w:tmpl w:val="CCF467E4"/>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17409A3"/>
    <w:multiLevelType w:val="hybridMultilevel"/>
    <w:tmpl w:val="C0925D32"/>
    <w:lvl w:ilvl="0" w:tplc="DA080C0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245C03"/>
    <w:multiLevelType w:val="hybridMultilevel"/>
    <w:tmpl w:val="6E2CFE20"/>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6E0092C"/>
    <w:multiLevelType w:val="hybridMultilevel"/>
    <w:tmpl w:val="10806A3C"/>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D560649"/>
    <w:multiLevelType w:val="hybridMultilevel"/>
    <w:tmpl w:val="B6E023E4"/>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19C7320"/>
    <w:multiLevelType w:val="hybridMultilevel"/>
    <w:tmpl w:val="C562C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7C5439"/>
    <w:multiLevelType w:val="hybridMultilevel"/>
    <w:tmpl w:val="BEC893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D2D2722"/>
    <w:multiLevelType w:val="hybridMultilevel"/>
    <w:tmpl w:val="0A7A5E16"/>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DDF4BC1"/>
    <w:multiLevelType w:val="hybridMultilevel"/>
    <w:tmpl w:val="F496C9F8"/>
    <w:lvl w:ilvl="0" w:tplc="D536F29A">
      <w:start w:val="1"/>
      <w:numFmt w:val="bullet"/>
      <w:lvlText w:val=""/>
      <w:lvlJc w:val="left"/>
      <w:pPr>
        <w:ind w:left="1167" w:hanging="360"/>
      </w:pPr>
      <w:rPr>
        <w:rFonts w:ascii="Symbol" w:hAnsi="Symbol"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48" w15:restartNumberingAfterBreak="0">
    <w:nsid w:val="73A43381"/>
    <w:multiLevelType w:val="hybridMultilevel"/>
    <w:tmpl w:val="2E3C121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DA3A1A"/>
    <w:multiLevelType w:val="hybridMultilevel"/>
    <w:tmpl w:val="6EA40AA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0" w15:restartNumberingAfterBreak="0">
    <w:nsid w:val="77B933AC"/>
    <w:multiLevelType w:val="hybridMultilevel"/>
    <w:tmpl w:val="2EE09C26"/>
    <w:lvl w:ilvl="0" w:tplc="D536F29A">
      <w:start w:val="1"/>
      <w:numFmt w:val="bullet"/>
      <w:lvlText w:val=""/>
      <w:lvlJc w:val="left"/>
      <w:pPr>
        <w:ind w:left="1167" w:hanging="360"/>
      </w:pPr>
      <w:rPr>
        <w:rFonts w:ascii="Symbol" w:hAnsi="Symbol"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51" w15:restartNumberingAfterBreak="0">
    <w:nsid w:val="7A01479B"/>
    <w:multiLevelType w:val="hybridMultilevel"/>
    <w:tmpl w:val="6CC8B56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A6D6D9F"/>
    <w:multiLevelType w:val="hybridMultilevel"/>
    <w:tmpl w:val="6CCC4E7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AFC68E3"/>
    <w:multiLevelType w:val="hybridMultilevel"/>
    <w:tmpl w:val="9496A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083270"/>
    <w:multiLevelType w:val="hybridMultilevel"/>
    <w:tmpl w:val="691AA102"/>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F9426B1"/>
    <w:multiLevelType w:val="hybridMultilevel"/>
    <w:tmpl w:val="323EE6A6"/>
    <w:lvl w:ilvl="0" w:tplc="D536F29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8"/>
  </w:num>
  <w:num w:numId="2">
    <w:abstractNumId w:val="9"/>
  </w:num>
  <w:num w:numId="3">
    <w:abstractNumId w:val="19"/>
  </w:num>
  <w:num w:numId="4">
    <w:abstractNumId w:val="4"/>
  </w:num>
  <w:num w:numId="5">
    <w:abstractNumId w:val="49"/>
  </w:num>
  <w:num w:numId="6">
    <w:abstractNumId w:val="17"/>
  </w:num>
  <w:num w:numId="7">
    <w:abstractNumId w:val="53"/>
  </w:num>
  <w:num w:numId="8">
    <w:abstractNumId w:val="12"/>
  </w:num>
  <w:num w:numId="9">
    <w:abstractNumId w:val="8"/>
  </w:num>
  <w:num w:numId="10">
    <w:abstractNumId w:val="10"/>
  </w:num>
  <w:num w:numId="11">
    <w:abstractNumId w:val="15"/>
  </w:num>
  <w:num w:numId="12">
    <w:abstractNumId w:val="5"/>
  </w:num>
  <w:num w:numId="13">
    <w:abstractNumId w:val="3"/>
  </w:num>
  <w:num w:numId="14">
    <w:abstractNumId w:val="20"/>
  </w:num>
  <w:num w:numId="15">
    <w:abstractNumId w:val="0"/>
  </w:num>
  <w:num w:numId="16">
    <w:abstractNumId w:val="11"/>
  </w:num>
  <w:num w:numId="17">
    <w:abstractNumId w:val="18"/>
  </w:num>
  <w:num w:numId="18">
    <w:abstractNumId w:val="47"/>
  </w:num>
  <w:num w:numId="19">
    <w:abstractNumId w:val="35"/>
  </w:num>
  <w:num w:numId="20">
    <w:abstractNumId w:val="50"/>
  </w:num>
  <w:num w:numId="21">
    <w:abstractNumId w:val="7"/>
  </w:num>
  <w:num w:numId="22">
    <w:abstractNumId w:val="40"/>
  </w:num>
  <w:num w:numId="23">
    <w:abstractNumId w:val="41"/>
  </w:num>
  <w:num w:numId="24">
    <w:abstractNumId w:val="52"/>
  </w:num>
  <w:num w:numId="25">
    <w:abstractNumId w:val="30"/>
  </w:num>
  <w:num w:numId="26">
    <w:abstractNumId w:val="16"/>
  </w:num>
  <w:num w:numId="27">
    <w:abstractNumId w:val="36"/>
  </w:num>
  <w:num w:numId="28">
    <w:abstractNumId w:val="14"/>
  </w:num>
  <w:num w:numId="29">
    <w:abstractNumId w:val="22"/>
  </w:num>
  <w:num w:numId="30">
    <w:abstractNumId w:val="34"/>
  </w:num>
  <w:num w:numId="31">
    <w:abstractNumId w:val="54"/>
  </w:num>
  <w:num w:numId="32">
    <w:abstractNumId w:val="33"/>
  </w:num>
  <w:num w:numId="33">
    <w:abstractNumId w:val="23"/>
  </w:num>
  <w:num w:numId="34">
    <w:abstractNumId w:val="42"/>
  </w:num>
  <w:num w:numId="35">
    <w:abstractNumId w:val="24"/>
  </w:num>
  <w:num w:numId="36">
    <w:abstractNumId w:val="37"/>
  </w:num>
  <w:num w:numId="37">
    <w:abstractNumId w:val="32"/>
  </w:num>
  <w:num w:numId="38">
    <w:abstractNumId w:val="1"/>
  </w:num>
  <w:num w:numId="39">
    <w:abstractNumId w:val="6"/>
  </w:num>
  <w:num w:numId="40">
    <w:abstractNumId w:val="25"/>
  </w:num>
  <w:num w:numId="41">
    <w:abstractNumId w:val="55"/>
  </w:num>
  <w:num w:numId="42">
    <w:abstractNumId w:val="28"/>
  </w:num>
  <w:num w:numId="43">
    <w:abstractNumId w:val="31"/>
  </w:num>
  <w:num w:numId="44">
    <w:abstractNumId w:val="43"/>
  </w:num>
  <w:num w:numId="45">
    <w:abstractNumId w:val="48"/>
  </w:num>
  <w:num w:numId="46">
    <w:abstractNumId w:val="29"/>
  </w:num>
  <w:num w:numId="47">
    <w:abstractNumId w:val="13"/>
  </w:num>
  <w:num w:numId="48">
    <w:abstractNumId w:val="2"/>
  </w:num>
  <w:num w:numId="49">
    <w:abstractNumId w:val="51"/>
  </w:num>
  <w:num w:numId="50">
    <w:abstractNumId w:val="27"/>
  </w:num>
  <w:num w:numId="51">
    <w:abstractNumId w:val="21"/>
  </w:num>
  <w:num w:numId="52">
    <w:abstractNumId w:val="26"/>
  </w:num>
  <w:num w:numId="53">
    <w:abstractNumId w:val="45"/>
  </w:num>
  <w:num w:numId="54">
    <w:abstractNumId w:val="44"/>
  </w:num>
  <w:num w:numId="55">
    <w:abstractNumId w:val="39"/>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7731"/>
    <w:rsid w:val="00005A2E"/>
    <w:rsid w:val="00011AFE"/>
    <w:rsid w:val="00013172"/>
    <w:rsid w:val="00015422"/>
    <w:rsid w:val="00023264"/>
    <w:rsid w:val="00023A4F"/>
    <w:rsid w:val="0002443B"/>
    <w:rsid w:val="000263FB"/>
    <w:rsid w:val="00034EA6"/>
    <w:rsid w:val="00035533"/>
    <w:rsid w:val="0003647A"/>
    <w:rsid w:val="000442FB"/>
    <w:rsid w:val="00050C77"/>
    <w:rsid w:val="0005655D"/>
    <w:rsid w:val="000566F3"/>
    <w:rsid w:val="00056EB7"/>
    <w:rsid w:val="000608DF"/>
    <w:rsid w:val="0006239B"/>
    <w:rsid w:val="00064D14"/>
    <w:rsid w:val="00064EF9"/>
    <w:rsid w:val="00066EFF"/>
    <w:rsid w:val="0007044A"/>
    <w:rsid w:val="000744DF"/>
    <w:rsid w:val="00075CC5"/>
    <w:rsid w:val="00082AA4"/>
    <w:rsid w:val="000843D7"/>
    <w:rsid w:val="00085EA5"/>
    <w:rsid w:val="00094373"/>
    <w:rsid w:val="000968BB"/>
    <w:rsid w:val="000A1B44"/>
    <w:rsid w:val="000A24B6"/>
    <w:rsid w:val="000A6427"/>
    <w:rsid w:val="000A794A"/>
    <w:rsid w:val="000B173B"/>
    <w:rsid w:val="000C09C8"/>
    <w:rsid w:val="000C2C72"/>
    <w:rsid w:val="000C5384"/>
    <w:rsid w:val="000D1332"/>
    <w:rsid w:val="000D271A"/>
    <w:rsid w:val="000D5CEF"/>
    <w:rsid w:val="000F0499"/>
    <w:rsid w:val="000F26A7"/>
    <w:rsid w:val="001019CB"/>
    <w:rsid w:val="00104B9D"/>
    <w:rsid w:val="00107844"/>
    <w:rsid w:val="0010792E"/>
    <w:rsid w:val="00107BB9"/>
    <w:rsid w:val="0011310F"/>
    <w:rsid w:val="00120455"/>
    <w:rsid w:val="001235DA"/>
    <w:rsid w:val="00124040"/>
    <w:rsid w:val="00124907"/>
    <w:rsid w:val="00125068"/>
    <w:rsid w:val="001278EF"/>
    <w:rsid w:val="001311B1"/>
    <w:rsid w:val="0013161F"/>
    <w:rsid w:val="0013531F"/>
    <w:rsid w:val="001440D1"/>
    <w:rsid w:val="001455B2"/>
    <w:rsid w:val="00151BB2"/>
    <w:rsid w:val="001528FE"/>
    <w:rsid w:val="00162E2C"/>
    <w:rsid w:val="001633D9"/>
    <w:rsid w:val="00170EC4"/>
    <w:rsid w:val="00171F04"/>
    <w:rsid w:val="0017494A"/>
    <w:rsid w:val="001878DB"/>
    <w:rsid w:val="00190B76"/>
    <w:rsid w:val="00195236"/>
    <w:rsid w:val="001A0F95"/>
    <w:rsid w:val="001A1A51"/>
    <w:rsid w:val="001A52C0"/>
    <w:rsid w:val="001B32E7"/>
    <w:rsid w:val="001B38D0"/>
    <w:rsid w:val="001C159B"/>
    <w:rsid w:val="001C2969"/>
    <w:rsid w:val="001C3C68"/>
    <w:rsid w:val="001D1E64"/>
    <w:rsid w:val="001D625C"/>
    <w:rsid w:val="001D6692"/>
    <w:rsid w:val="001F0D67"/>
    <w:rsid w:val="001F616C"/>
    <w:rsid w:val="00205CEB"/>
    <w:rsid w:val="00210217"/>
    <w:rsid w:val="002102C1"/>
    <w:rsid w:val="002110E3"/>
    <w:rsid w:val="00211EEA"/>
    <w:rsid w:val="002165D3"/>
    <w:rsid w:val="002227DB"/>
    <w:rsid w:val="00224979"/>
    <w:rsid w:val="0023427F"/>
    <w:rsid w:val="00234B5F"/>
    <w:rsid w:val="00237D3E"/>
    <w:rsid w:val="00237E0C"/>
    <w:rsid w:val="00245876"/>
    <w:rsid w:val="00246160"/>
    <w:rsid w:val="00255E31"/>
    <w:rsid w:val="00257DE5"/>
    <w:rsid w:val="00267478"/>
    <w:rsid w:val="00270C3A"/>
    <w:rsid w:val="0027272B"/>
    <w:rsid w:val="002732D3"/>
    <w:rsid w:val="00276EFB"/>
    <w:rsid w:val="00277B43"/>
    <w:rsid w:val="0028031D"/>
    <w:rsid w:val="00281CEE"/>
    <w:rsid w:val="00281D93"/>
    <w:rsid w:val="0028692B"/>
    <w:rsid w:val="00296BAE"/>
    <w:rsid w:val="002A07A0"/>
    <w:rsid w:val="002B3A54"/>
    <w:rsid w:val="002B5E5E"/>
    <w:rsid w:val="002C66C3"/>
    <w:rsid w:val="002C7794"/>
    <w:rsid w:val="002D2FF9"/>
    <w:rsid w:val="002D3058"/>
    <w:rsid w:val="002D507D"/>
    <w:rsid w:val="002D52F3"/>
    <w:rsid w:val="002E115E"/>
    <w:rsid w:val="002F1AD7"/>
    <w:rsid w:val="002F1BD5"/>
    <w:rsid w:val="002F36BE"/>
    <w:rsid w:val="002F549F"/>
    <w:rsid w:val="002F6D78"/>
    <w:rsid w:val="002F7615"/>
    <w:rsid w:val="002F79B9"/>
    <w:rsid w:val="00300BD8"/>
    <w:rsid w:val="00305320"/>
    <w:rsid w:val="00305F89"/>
    <w:rsid w:val="003119C3"/>
    <w:rsid w:val="003151E6"/>
    <w:rsid w:val="00316A4B"/>
    <w:rsid w:val="00323D7A"/>
    <w:rsid w:val="00324E53"/>
    <w:rsid w:val="00333FCF"/>
    <w:rsid w:val="0033730D"/>
    <w:rsid w:val="00344307"/>
    <w:rsid w:val="00355377"/>
    <w:rsid w:val="00355727"/>
    <w:rsid w:val="00355ACA"/>
    <w:rsid w:val="00356CA7"/>
    <w:rsid w:val="0036432F"/>
    <w:rsid w:val="0036501A"/>
    <w:rsid w:val="0036539C"/>
    <w:rsid w:val="0037012F"/>
    <w:rsid w:val="003701D4"/>
    <w:rsid w:val="003715AC"/>
    <w:rsid w:val="00374C29"/>
    <w:rsid w:val="00375E9C"/>
    <w:rsid w:val="0037741F"/>
    <w:rsid w:val="00383928"/>
    <w:rsid w:val="00384341"/>
    <w:rsid w:val="00394537"/>
    <w:rsid w:val="00395EFA"/>
    <w:rsid w:val="00396A68"/>
    <w:rsid w:val="003A28C1"/>
    <w:rsid w:val="003B086A"/>
    <w:rsid w:val="003B2111"/>
    <w:rsid w:val="003B616C"/>
    <w:rsid w:val="003D08A2"/>
    <w:rsid w:val="003D4E50"/>
    <w:rsid w:val="003D7654"/>
    <w:rsid w:val="003D7AAA"/>
    <w:rsid w:val="003E1F4B"/>
    <w:rsid w:val="003F48E5"/>
    <w:rsid w:val="00400C4E"/>
    <w:rsid w:val="00401505"/>
    <w:rsid w:val="0040793D"/>
    <w:rsid w:val="00417826"/>
    <w:rsid w:val="00420657"/>
    <w:rsid w:val="0042082D"/>
    <w:rsid w:val="004227FF"/>
    <w:rsid w:val="00424AD0"/>
    <w:rsid w:val="00431B8F"/>
    <w:rsid w:val="00433164"/>
    <w:rsid w:val="00436BB2"/>
    <w:rsid w:val="00441765"/>
    <w:rsid w:val="004434D6"/>
    <w:rsid w:val="00447D7F"/>
    <w:rsid w:val="00454032"/>
    <w:rsid w:val="00456483"/>
    <w:rsid w:val="0046163C"/>
    <w:rsid w:val="00461920"/>
    <w:rsid w:val="004626E8"/>
    <w:rsid w:val="00463CE5"/>
    <w:rsid w:val="00464071"/>
    <w:rsid w:val="00464ADB"/>
    <w:rsid w:val="004665B1"/>
    <w:rsid w:val="00471780"/>
    <w:rsid w:val="004745EA"/>
    <w:rsid w:val="004765B5"/>
    <w:rsid w:val="00480DF5"/>
    <w:rsid w:val="00487BEF"/>
    <w:rsid w:val="00493170"/>
    <w:rsid w:val="004978CD"/>
    <w:rsid w:val="004A0607"/>
    <w:rsid w:val="004A2C1D"/>
    <w:rsid w:val="004B0CDC"/>
    <w:rsid w:val="004B27CE"/>
    <w:rsid w:val="004B45AC"/>
    <w:rsid w:val="004B5093"/>
    <w:rsid w:val="004B596D"/>
    <w:rsid w:val="004B71DE"/>
    <w:rsid w:val="004C4B52"/>
    <w:rsid w:val="004D1BE3"/>
    <w:rsid w:val="004E1F28"/>
    <w:rsid w:val="004E2C40"/>
    <w:rsid w:val="004E4D0A"/>
    <w:rsid w:val="004E6388"/>
    <w:rsid w:val="004F09DB"/>
    <w:rsid w:val="004F0A9F"/>
    <w:rsid w:val="004F7DF4"/>
    <w:rsid w:val="005022B3"/>
    <w:rsid w:val="00502733"/>
    <w:rsid w:val="00503ED6"/>
    <w:rsid w:val="0051452A"/>
    <w:rsid w:val="00514925"/>
    <w:rsid w:val="00523CE3"/>
    <w:rsid w:val="005359A8"/>
    <w:rsid w:val="0054186A"/>
    <w:rsid w:val="00551A5E"/>
    <w:rsid w:val="00552459"/>
    <w:rsid w:val="00562608"/>
    <w:rsid w:val="00567A45"/>
    <w:rsid w:val="00567B2F"/>
    <w:rsid w:val="00570143"/>
    <w:rsid w:val="00571F74"/>
    <w:rsid w:val="00580E02"/>
    <w:rsid w:val="00583EBE"/>
    <w:rsid w:val="00585BF2"/>
    <w:rsid w:val="00587FD0"/>
    <w:rsid w:val="005950DF"/>
    <w:rsid w:val="005A2D76"/>
    <w:rsid w:val="005A71CF"/>
    <w:rsid w:val="005A7D01"/>
    <w:rsid w:val="005B53DD"/>
    <w:rsid w:val="005B6113"/>
    <w:rsid w:val="005B7A71"/>
    <w:rsid w:val="005C3F29"/>
    <w:rsid w:val="005D2EFF"/>
    <w:rsid w:val="005D35F0"/>
    <w:rsid w:val="005D3B81"/>
    <w:rsid w:val="005D3CB6"/>
    <w:rsid w:val="005E1299"/>
    <w:rsid w:val="005E43D1"/>
    <w:rsid w:val="005E654F"/>
    <w:rsid w:val="005E791C"/>
    <w:rsid w:val="005E7A44"/>
    <w:rsid w:val="005F3ABD"/>
    <w:rsid w:val="00600676"/>
    <w:rsid w:val="0060405A"/>
    <w:rsid w:val="00606AF0"/>
    <w:rsid w:val="00606CEF"/>
    <w:rsid w:val="00607EC5"/>
    <w:rsid w:val="00611A4A"/>
    <w:rsid w:val="00611D16"/>
    <w:rsid w:val="00620CDE"/>
    <w:rsid w:val="00624005"/>
    <w:rsid w:val="00624361"/>
    <w:rsid w:val="00632625"/>
    <w:rsid w:val="00635120"/>
    <w:rsid w:val="00636504"/>
    <w:rsid w:val="00643923"/>
    <w:rsid w:val="00650EF4"/>
    <w:rsid w:val="00653B5A"/>
    <w:rsid w:val="006544BB"/>
    <w:rsid w:val="00654AC0"/>
    <w:rsid w:val="006621A0"/>
    <w:rsid w:val="0066690A"/>
    <w:rsid w:val="00666F74"/>
    <w:rsid w:val="006709ED"/>
    <w:rsid w:val="006753AD"/>
    <w:rsid w:val="006754CC"/>
    <w:rsid w:val="006809AE"/>
    <w:rsid w:val="00680AC8"/>
    <w:rsid w:val="00681000"/>
    <w:rsid w:val="00687371"/>
    <w:rsid w:val="00695260"/>
    <w:rsid w:val="006971B0"/>
    <w:rsid w:val="006A224C"/>
    <w:rsid w:val="006A2ABF"/>
    <w:rsid w:val="006A4662"/>
    <w:rsid w:val="006A5357"/>
    <w:rsid w:val="006A77F0"/>
    <w:rsid w:val="006B2302"/>
    <w:rsid w:val="006C5C9F"/>
    <w:rsid w:val="006C6ACA"/>
    <w:rsid w:val="006C7536"/>
    <w:rsid w:val="006C775D"/>
    <w:rsid w:val="006D45EA"/>
    <w:rsid w:val="006E4F2C"/>
    <w:rsid w:val="006E647E"/>
    <w:rsid w:val="006E655C"/>
    <w:rsid w:val="006E6A14"/>
    <w:rsid w:val="006F12FB"/>
    <w:rsid w:val="00702F3D"/>
    <w:rsid w:val="00704896"/>
    <w:rsid w:val="0070601F"/>
    <w:rsid w:val="00711383"/>
    <w:rsid w:val="007123A4"/>
    <w:rsid w:val="00712E07"/>
    <w:rsid w:val="00712EAD"/>
    <w:rsid w:val="00716810"/>
    <w:rsid w:val="00721113"/>
    <w:rsid w:val="007261D5"/>
    <w:rsid w:val="0073319A"/>
    <w:rsid w:val="00733C17"/>
    <w:rsid w:val="00734390"/>
    <w:rsid w:val="00753271"/>
    <w:rsid w:val="0075498B"/>
    <w:rsid w:val="00764AAF"/>
    <w:rsid w:val="00767E18"/>
    <w:rsid w:val="00774646"/>
    <w:rsid w:val="0077498A"/>
    <w:rsid w:val="00775DBF"/>
    <w:rsid w:val="007772FC"/>
    <w:rsid w:val="00777FC6"/>
    <w:rsid w:val="007814B4"/>
    <w:rsid w:val="007830AE"/>
    <w:rsid w:val="00785D45"/>
    <w:rsid w:val="00785F26"/>
    <w:rsid w:val="00786402"/>
    <w:rsid w:val="007876B1"/>
    <w:rsid w:val="007963C2"/>
    <w:rsid w:val="0079699A"/>
    <w:rsid w:val="00797DFC"/>
    <w:rsid w:val="007A1580"/>
    <w:rsid w:val="007A40BC"/>
    <w:rsid w:val="007A5166"/>
    <w:rsid w:val="007A5C35"/>
    <w:rsid w:val="007A5F32"/>
    <w:rsid w:val="007B0E65"/>
    <w:rsid w:val="007B14B3"/>
    <w:rsid w:val="007B66F9"/>
    <w:rsid w:val="007C1B9D"/>
    <w:rsid w:val="007C4EE7"/>
    <w:rsid w:val="007D19BF"/>
    <w:rsid w:val="007D4754"/>
    <w:rsid w:val="007F0F75"/>
    <w:rsid w:val="007F1105"/>
    <w:rsid w:val="007F6EAA"/>
    <w:rsid w:val="007F7236"/>
    <w:rsid w:val="007F7D9A"/>
    <w:rsid w:val="0080557E"/>
    <w:rsid w:val="008072B6"/>
    <w:rsid w:val="008117FF"/>
    <w:rsid w:val="008121A3"/>
    <w:rsid w:val="00827D45"/>
    <w:rsid w:val="00831C9C"/>
    <w:rsid w:val="008329B8"/>
    <w:rsid w:val="008359A2"/>
    <w:rsid w:val="00840EA7"/>
    <w:rsid w:val="0084179C"/>
    <w:rsid w:val="008427A7"/>
    <w:rsid w:val="00845302"/>
    <w:rsid w:val="00847DB9"/>
    <w:rsid w:val="00854CB8"/>
    <w:rsid w:val="008574CF"/>
    <w:rsid w:val="00867AE4"/>
    <w:rsid w:val="00871852"/>
    <w:rsid w:val="00873419"/>
    <w:rsid w:val="00881CAF"/>
    <w:rsid w:val="00885ADF"/>
    <w:rsid w:val="00887C61"/>
    <w:rsid w:val="00891601"/>
    <w:rsid w:val="008930D6"/>
    <w:rsid w:val="00894FCF"/>
    <w:rsid w:val="008A19C1"/>
    <w:rsid w:val="008A289C"/>
    <w:rsid w:val="008A442B"/>
    <w:rsid w:val="008C0DA1"/>
    <w:rsid w:val="008C0FF8"/>
    <w:rsid w:val="008D2044"/>
    <w:rsid w:val="008D2C2F"/>
    <w:rsid w:val="008D50F7"/>
    <w:rsid w:val="008D5D71"/>
    <w:rsid w:val="008D6E4F"/>
    <w:rsid w:val="008E2541"/>
    <w:rsid w:val="008E3F60"/>
    <w:rsid w:val="008E47E0"/>
    <w:rsid w:val="008E6635"/>
    <w:rsid w:val="008F16A0"/>
    <w:rsid w:val="008F237F"/>
    <w:rsid w:val="008F4511"/>
    <w:rsid w:val="008F6AF1"/>
    <w:rsid w:val="008F6E65"/>
    <w:rsid w:val="008F7392"/>
    <w:rsid w:val="009036E3"/>
    <w:rsid w:val="00906C28"/>
    <w:rsid w:val="00910BC1"/>
    <w:rsid w:val="00916D18"/>
    <w:rsid w:val="00922E0C"/>
    <w:rsid w:val="00924075"/>
    <w:rsid w:val="00925C54"/>
    <w:rsid w:val="00933101"/>
    <w:rsid w:val="00934992"/>
    <w:rsid w:val="00934F3D"/>
    <w:rsid w:val="00936A2B"/>
    <w:rsid w:val="00937706"/>
    <w:rsid w:val="00937AAD"/>
    <w:rsid w:val="00947172"/>
    <w:rsid w:val="00952F21"/>
    <w:rsid w:val="00953382"/>
    <w:rsid w:val="00954022"/>
    <w:rsid w:val="009568E4"/>
    <w:rsid w:val="00957C0B"/>
    <w:rsid w:val="00957D5E"/>
    <w:rsid w:val="00960DDA"/>
    <w:rsid w:val="00963910"/>
    <w:rsid w:val="00966204"/>
    <w:rsid w:val="00971F5D"/>
    <w:rsid w:val="00972C8E"/>
    <w:rsid w:val="0097597C"/>
    <w:rsid w:val="0097778E"/>
    <w:rsid w:val="00984647"/>
    <w:rsid w:val="0098489E"/>
    <w:rsid w:val="00984E95"/>
    <w:rsid w:val="00986056"/>
    <w:rsid w:val="009940D8"/>
    <w:rsid w:val="00995AF2"/>
    <w:rsid w:val="009A6A11"/>
    <w:rsid w:val="009B1A8D"/>
    <w:rsid w:val="009B1AA2"/>
    <w:rsid w:val="009B4CD9"/>
    <w:rsid w:val="009B7867"/>
    <w:rsid w:val="009B7D96"/>
    <w:rsid w:val="009C66E1"/>
    <w:rsid w:val="009D1239"/>
    <w:rsid w:val="009D2A4D"/>
    <w:rsid w:val="009E32F8"/>
    <w:rsid w:val="009F2BCE"/>
    <w:rsid w:val="009F3744"/>
    <w:rsid w:val="00A00F4E"/>
    <w:rsid w:val="00A01154"/>
    <w:rsid w:val="00A032B3"/>
    <w:rsid w:val="00A163AB"/>
    <w:rsid w:val="00A16703"/>
    <w:rsid w:val="00A21E63"/>
    <w:rsid w:val="00A227FF"/>
    <w:rsid w:val="00A35A82"/>
    <w:rsid w:val="00A371D0"/>
    <w:rsid w:val="00A413EC"/>
    <w:rsid w:val="00A43953"/>
    <w:rsid w:val="00A53F0B"/>
    <w:rsid w:val="00A5501C"/>
    <w:rsid w:val="00A55F42"/>
    <w:rsid w:val="00A62F0A"/>
    <w:rsid w:val="00A65024"/>
    <w:rsid w:val="00A653DB"/>
    <w:rsid w:val="00A717EE"/>
    <w:rsid w:val="00A71A47"/>
    <w:rsid w:val="00A75955"/>
    <w:rsid w:val="00A77640"/>
    <w:rsid w:val="00A84CDD"/>
    <w:rsid w:val="00A977B7"/>
    <w:rsid w:val="00AA09A7"/>
    <w:rsid w:val="00AB0CD0"/>
    <w:rsid w:val="00AB2A5D"/>
    <w:rsid w:val="00AB367C"/>
    <w:rsid w:val="00AB3846"/>
    <w:rsid w:val="00AB44C3"/>
    <w:rsid w:val="00AB67D0"/>
    <w:rsid w:val="00AB7729"/>
    <w:rsid w:val="00AD5DC0"/>
    <w:rsid w:val="00AD676E"/>
    <w:rsid w:val="00AD6B40"/>
    <w:rsid w:val="00AD7007"/>
    <w:rsid w:val="00AD7C53"/>
    <w:rsid w:val="00AE422A"/>
    <w:rsid w:val="00AF0C11"/>
    <w:rsid w:val="00AF17BB"/>
    <w:rsid w:val="00AF272E"/>
    <w:rsid w:val="00AF6147"/>
    <w:rsid w:val="00B0015C"/>
    <w:rsid w:val="00B06C0F"/>
    <w:rsid w:val="00B07402"/>
    <w:rsid w:val="00B20246"/>
    <w:rsid w:val="00B227DC"/>
    <w:rsid w:val="00B237FF"/>
    <w:rsid w:val="00B26271"/>
    <w:rsid w:val="00B26299"/>
    <w:rsid w:val="00B27EEC"/>
    <w:rsid w:val="00B32780"/>
    <w:rsid w:val="00B42FFE"/>
    <w:rsid w:val="00B52E85"/>
    <w:rsid w:val="00B53249"/>
    <w:rsid w:val="00B54DB1"/>
    <w:rsid w:val="00B566E4"/>
    <w:rsid w:val="00B6440B"/>
    <w:rsid w:val="00B64CAF"/>
    <w:rsid w:val="00B66C35"/>
    <w:rsid w:val="00B714CC"/>
    <w:rsid w:val="00B72DBD"/>
    <w:rsid w:val="00B740BC"/>
    <w:rsid w:val="00B7767B"/>
    <w:rsid w:val="00B8072F"/>
    <w:rsid w:val="00B830B3"/>
    <w:rsid w:val="00B9034D"/>
    <w:rsid w:val="00B9338C"/>
    <w:rsid w:val="00B974E0"/>
    <w:rsid w:val="00BA5738"/>
    <w:rsid w:val="00BA76B2"/>
    <w:rsid w:val="00BB21F4"/>
    <w:rsid w:val="00BC23F3"/>
    <w:rsid w:val="00BD480F"/>
    <w:rsid w:val="00BE0DA6"/>
    <w:rsid w:val="00BE18D8"/>
    <w:rsid w:val="00BE3C86"/>
    <w:rsid w:val="00C001DD"/>
    <w:rsid w:val="00C001F7"/>
    <w:rsid w:val="00C0128A"/>
    <w:rsid w:val="00C07EC1"/>
    <w:rsid w:val="00C11596"/>
    <w:rsid w:val="00C2225C"/>
    <w:rsid w:val="00C22AAF"/>
    <w:rsid w:val="00C255EF"/>
    <w:rsid w:val="00C27F7C"/>
    <w:rsid w:val="00C30A19"/>
    <w:rsid w:val="00C3132A"/>
    <w:rsid w:val="00C3154A"/>
    <w:rsid w:val="00C403FE"/>
    <w:rsid w:val="00C44DC9"/>
    <w:rsid w:val="00C4764D"/>
    <w:rsid w:val="00C4790C"/>
    <w:rsid w:val="00C57731"/>
    <w:rsid w:val="00C65658"/>
    <w:rsid w:val="00C66E76"/>
    <w:rsid w:val="00C727A9"/>
    <w:rsid w:val="00C836B2"/>
    <w:rsid w:val="00C86459"/>
    <w:rsid w:val="00C90936"/>
    <w:rsid w:val="00C91707"/>
    <w:rsid w:val="00C9206E"/>
    <w:rsid w:val="00CA0E7D"/>
    <w:rsid w:val="00CA2069"/>
    <w:rsid w:val="00CA38DB"/>
    <w:rsid w:val="00CA3C33"/>
    <w:rsid w:val="00CB1244"/>
    <w:rsid w:val="00CB17E8"/>
    <w:rsid w:val="00CB62D4"/>
    <w:rsid w:val="00CC7D29"/>
    <w:rsid w:val="00CD1337"/>
    <w:rsid w:val="00CD1755"/>
    <w:rsid w:val="00CD3062"/>
    <w:rsid w:val="00CD42E1"/>
    <w:rsid w:val="00CE0BFA"/>
    <w:rsid w:val="00CE1C46"/>
    <w:rsid w:val="00CE2D1B"/>
    <w:rsid w:val="00CF112F"/>
    <w:rsid w:val="00CF1F08"/>
    <w:rsid w:val="00CF2866"/>
    <w:rsid w:val="00CF3E10"/>
    <w:rsid w:val="00CF6576"/>
    <w:rsid w:val="00D0535B"/>
    <w:rsid w:val="00D21D43"/>
    <w:rsid w:val="00D3468F"/>
    <w:rsid w:val="00D34E55"/>
    <w:rsid w:val="00D35317"/>
    <w:rsid w:val="00D37276"/>
    <w:rsid w:val="00D45E15"/>
    <w:rsid w:val="00D4606E"/>
    <w:rsid w:val="00D461A8"/>
    <w:rsid w:val="00D4627E"/>
    <w:rsid w:val="00D479B5"/>
    <w:rsid w:val="00D51FF2"/>
    <w:rsid w:val="00D523B5"/>
    <w:rsid w:val="00D55E78"/>
    <w:rsid w:val="00D6533A"/>
    <w:rsid w:val="00D70043"/>
    <w:rsid w:val="00D71B65"/>
    <w:rsid w:val="00D71F57"/>
    <w:rsid w:val="00D7363A"/>
    <w:rsid w:val="00D74F13"/>
    <w:rsid w:val="00D765FE"/>
    <w:rsid w:val="00D77785"/>
    <w:rsid w:val="00D807FA"/>
    <w:rsid w:val="00D80E85"/>
    <w:rsid w:val="00D82E92"/>
    <w:rsid w:val="00D849B9"/>
    <w:rsid w:val="00D8781B"/>
    <w:rsid w:val="00D87CDD"/>
    <w:rsid w:val="00D90308"/>
    <w:rsid w:val="00D96EFB"/>
    <w:rsid w:val="00D96FD6"/>
    <w:rsid w:val="00DC3555"/>
    <w:rsid w:val="00DC4A9A"/>
    <w:rsid w:val="00DC68FE"/>
    <w:rsid w:val="00DC790B"/>
    <w:rsid w:val="00DD0A8C"/>
    <w:rsid w:val="00DD6205"/>
    <w:rsid w:val="00DE0113"/>
    <w:rsid w:val="00DE1C88"/>
    <w:rsid w:val="00DE27F9"/>
    <w:rsid w:val="00DE48B3"/>
    <w:rsid w:val="00DE6765"/>
    <w:rsid w:val="00DF0357"/>
    <w:rsid w:val="00DF4C93"/>
    <w:rsid w:val="00DF69EB"/>
    <w:rsid w:val="00E00A91"/>
    <w:rsid w:val="00E0163C"/>
    <w:rsid w:val="00E031A2"/>
    <w:rsid w:val="00E23B1E"/>
    <w:rsid w:val="00E27B38"/>
    <w:rsid w:val="00E31F41"/>
    <w:rsid w:val="00E34688"/>
    <w:rsid w:val="00E3589E"/>
    <w:rsid w:val="00E3637A"/>
    <w:rsid w:val="00E41E2A"/>
    <w:rsid w:val="00E42719"/>
    <w:rsid w:val="00E44A06"/>
    <w:rsid w:val="00E45D43"/>
    <w:rsid w:val="00E50FCA"/>
    <w:rsid w:val="00E5439B"/>
    <w:rsid w:val="00E55203"/>
    <w:rsid w:val="00E57531"/>
    <w:rsid w:val="00E61BEE"/>
    <w:rsid w:val="00E7175A"/>
    <w:rsid w:val="00E74067"/>
    <w:rsid w:val="00E7727C"/>
    <w:rsid w:val="00E873DD"/>
    <w:rsid w:val="00E87CDA"/>
    <w:rsid w:val="00E92BA4"/>
    <w:rsid w:val="00E9578D"/>
    <w:rsid w:val="00EA1834"/>
    <w:rsid w:val="00EA24B6"/>
    <w:rsid w:val="00EA4350"/>
    <w:rsid w:val="00EA4F14"/>
    <w:rsid w:val="00EB1D4C"/>
    <w:rsid w:val="00EB21E0"/>
    <w:rsid w:val="00EB325B"/>
    <w:rsid w:val="00EB6620"/>
    <w:rsid w:val="00EC037C"/>
    <w:rsid w:val="00EC203A"/>
    <w:rsid w:val="00EC3B98"/>
    <w:rsid w:val="00EC614D"/>
    <w:rsid w:val="00ED6B69"/>
    <w:rsid w:val="00ED7427"/>
    <w:rsid w:val="00EE12D8"/>
    <w:rsid w:val="00EE4924"/>
    <w:rsid w:val="00EE742B"/>
    <w:rsid w:val="00EF7AB6"/>
    <w:rsid w:val="00F02D26"/>
    <w:rsid w:val="00F06174"/>
    <w:rsid w:val="00F0708C"/>
    <w:rsid w:val="00F07D98"/>
    <w:rsid w:val="00F12BF5"/>
    <w:rsid w:val="00F12CF1"/>
    <w:rsid w:val="00F14C3D"/>
    <w:rsid w:val="00F22785"/>
    <w:rsid w:val="00F24E76"/>
    <w:rsid w:val="00F26100"/>
    <w:rsid w:val="00F265C2"/>
    <w:rsid w:val="00F362C1"/>
    <w:rsid w:val="00F40277"/>
    <w:rsid w:val="00F45A39"/>
    <w:rsid w:val="00F478F7"/>
    <w:rsid w:val="00F5233E"/>
    <w:rsid w:val="00F52BC0"/>
    <w:rsid w:val="00F557DD"/>
    <w:rsid w:val="00F61368"/>
    <w:rsid w:val="00F6288B"/>
    <w:rsid w:val="00F63A53"/>
    <w:rsid w:val="00F65EA3"/>
    <w:rsid w:val="00F71D0A"/>
    <w:rsid w:val="00F736B7"/>
    <w:rsid w:val="00F84778"/>
    <w:rsid w:val="00F90CD1"/>
    <w:rsid w:val="00F917F7"/>
    <w:rsid w:val="00F94182"/>
    <w:rsid w:val="00F94D30"/>
    <w:rsid w:val="00F95BDA"/>
    <w:rsid w:val="00F969D7"/>
    <w:rsid w:val="00FA55B8"/>
    <w:rsid w:val="00FA586C"/>
    <w:rsid w:val="00FA5D4A"/>
    <w:rsid w:val="00FB339C"/>
    <w:rsid w:val="00FD1668"/>
    <w:rsid w:val="00FE2E1D"/>
    <w:rsid w:val="00FE3E89"/>
    <w:rsid w:val="00FE575A"/>
    <w:rsid w:val="00FF3BDC"/>
    <w:rsid w:val="00FF42C9"/>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AE06F92"/>
  <w15:docId w15:val="{0D0853BA-B5EB-47DA-AF16-083D1D06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17"/>
  </w:style>
  <w:style w:type="paragraph" w:styleId="1">
    <w:name w:val="heading 1"/>
    <w:basedOn w:val="a"/>
    <w:next w:val="a"/>
    <w:link w:val="10"/>
    <w:uiPriority w:val="9"/>
    <w:qFormat/>
    <w:rsid w:val="00783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7731"/>
    <w:pPr>
      <w:spacing w:after="0" w:line="240" w:lineRule="auto"/>
    </w:pPr>
  </w:style>
  <w:style w:type="paragraph" w:styleId="a5">
    <w:name w:val="Balloon Text"/>
    <w:basedOn w:val="a"/>
    <w:link w:val="a6"/>
    <w:uiPriority w:val="99"/>
    <w:semiHidden/>
    <w:unhideWhenUsed/>
    <w:rsid w:val="00C577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7731"/>
    <w:rPr>
      <w:rFonts w:ascii="Tahoma" w:hAnsi="Tahoma" w:cs="Tahoma"/>
      <w:sz w:val="16"/>
      <w:szCs w:val="16"/>
    </w:rPr>
  </w:style>
  <w:style w:type="paragraph" w:styleId="a7">
    <w:name w:val="List Paragraph"/>
    <w:basedOn w:val="a"/>
    <w:uiPriority w:val="34"/>
    <w:qFormat/>
    <w:rsid w:val="007830AE"/>
    <w:pPr>
      <w:ind w:left="720"/>
      <w:contextualSpacing/>
    </w:pPr>
  </w:style>
  <w:style w:type="character" w:customStyle="1" w:styleId="10">
    <w:name w:val="Заголовок 1 Знак"/>
    <w:basedOn w:val="a0"/>
    <w:link w:val="1"/>
    <w:uiPriority w:val="9"/>
    <w:rsid w:val="007830AE"/>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7830AE"/>
    <w:pPr>
      <w:outlineLvl w:val="9"/>
    </w:pPr>
    <w:rPr>
      <w:lang w:eastAsia="en-US"/>
    </w:rPr>
  </w:style>
  <w:style w:type="paragraph" w:styleId="2">
    <w:name w:val="toc 2"/>
    <w:basedOn w:val="a"/>
    <w:next w:val="a"/>
    <w:autoRedefine/>
    <w:uiPriority w:val="39"/>
    <w:semiHidden/>
    <w:unhideWhenUsed/>
    <w:qFormat/>
    <w:rsid w:val="007830AE"/>
    <w:pPr>
      <w:spacing w:after="100"/>
      <w:ind w:left="220"/>
    </w:pPr>
    <w:rPr>
      <w:lang w:eastAsia="en-US"/>
    </w:rPr>
  </w:style>
  <w:style w:type="paragraph" w:styleId="11">
    <w:name w:val="toc 1"/>
    <w:basedOn w:val="a"/>
    <w:next w:val="a"/>
    <w:autoRedefine/>
    <w:uiPriority w:val="39"/>
    <w:semiHidden/>
    <w:unhideWhenUsed/>
    <w:qFormat/>
    <w:rsid w:val="007830AE"/>
    <w:pPr>
      <w:spacing w:after="100"/>
    </w:pPr>
    <w:rPr>
      <w:lang w:eastAsia="en-US"/>
    </w:rPr>
  </w:style>
  <w:style w:type="paragraph" w:styleId="3">
    <w:name w:val="toc 3"/>
    <w:basedOn w:val="a"/>
    <w:next w:val="a"/>
    <w:autoRedefine/>
    <w:uiPriority w:val="39"/>
    <w:semiHidden/>
    <w:unhideWhenUsed/>
    <w:qFormat/>
    <w:rsid w:val="007830AE"/>
    <w:pPr>
      <w:spacing w:after="100"/>
      <w:ind w:left="440"/>
    </w:pPr>
    <w:rPr>
      <w:lang w:eastAsia="en-US"/>
    </w:rPr>
  </w:style>
  <w:style w:type="paragraph" w:styleId="a9">
    <w:name w:val="header"/>
    <w:basedOn w:val="a"/>
    <w:link w:val="aa"/>
    <w:uiPriority w:val="99"/>
    <w:semiHidden/>
    <w:unhideWhenUsed/>
    <w:rsid w:val="008A289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A289C"/>
  </w:style>
  <w:style w:type="paragraph" w:styleId="ab">
    <w:name w:val="footer"/>
    <w:basedOn w:val="a"/>
    <w:link w:val="ac"/>
    <w:uiPriority w:val="99"/>
    <w:unhideWhenUsed/>
    <w:rsid w:val="008A28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289C"/>
  </w:style>
  <w:style w:type="paragraph" w:styleId="ad">
    <w:name w:val="endnote text"/>
    <w:basedOn w:val="a"/>
    <w:link w:val="ae"/>
    <w:uiPriority w:val="99"/>
    <w:semiHidden/>
    <w:unhideWhenUsed/>
    <w:rsid w:val="001D625C"/>
    <w:pPr>
      <w:spacing w:after="0" w:line="240" w:lineRule="auto"/>
    </w:pPr>
    <w:rPr>
      <w:sz w:val="20"/>
      <w:szCs w:val="20"/>
    </w:rPr>
  </w:style>
  <w:style w:type="character" w:customStyle="1" w:styleId="ae">
    <w:name w:val="Текст концевой сноски Знак"/>
    <w:basedOn w:val="a0"/>
    <w:link w:val="ad"/>
    <w:uiPriority w:val="99"/>
    <w:semiHidden/>
    <w:rsid w:val="001D625C"/>
    <w:rPr>
      <w:sz w:val="20"/>
      <w:szCs w:val="20"/>
    </w:rPr>
  </w:style>
  <w:style w:type="character" w:styleId="af">
    <w:name w:val="endnote reference"/>
    <w:basedOn w:val="a0"/>
    <w:uiPriority w:val="99"/>
    <w:semiHidden/>
    <w:unhideWhenUsed/>
    <w:rsid w:val="001D625C"/>
    <w:rPr>
      <w:vertAlign w:val="superscript"/>
    </w:rPr>
  </w:style>
  <w:style w:type="paragraph" w:styleId="af0">
    <w:name w:val="footnote text"/>
    <w:basedOn w:val="a"/>
    <w:link w:val="af1"/>
    <w:uiPriority w:val="99"/>
    <w:unhideWhenUsed/>
    <w:rsid w:val="001D625C"/>
    <w:pPr>
      <w:spacing w:after="0" w:line="240" w:lineRule="auto"/>
    </w:pPr>
    <w:rPr>
      <w:sz w:val="20"/>
      <w:szCs w:val="20"/>
    </w:rPr>
  </w:style>
  <w:style w:type="character" w:customStyle="1" w:styleId="af1">
    <w:name w:val="Текст сноски Знак"/>
    <w:basedOn w:val="a0"/>
    <w:link w:val="af0"/>
    <w:uiPriority w:val="99"/>
    <w:rsid w:val="001D625C"/>
    <w:rPr>
      <w:sz w:val="20"/>
      <w:szCs w:val="20"/>
    </w:rPr>
  </w:style>
  <w:style w:type="character" w:styleId="af2">
    <w:name w:val="footnote reference"/>
    <w:basedOn w:val="a0"/>
    <w:uiPriority w:val="99"/>
    <w:semiHidden/>
    <w:unhideWhenUsed/>
    <w:rsid w:val="001D625C"/>
    <w:rPr>
      <w:vertAlign w:val="superscript"/>
    </w:rPr>
  </w:style>
  <w:style w:type="paragraph" w:styleId="af3">
    <w:name w:val="Normal (Web)"/>
    <w:basedOn w:val="a"/>
    <w:uiPriority w:val="99"/>
    <w:unhideWhenUsed/>
    <w:rsid w:val="00523CE3"/>
    <w:pPr>
      <w:spacing w:before="90" w:after="90" w:line="240" w:lineRule="auto"/>
      <w:ind w:left="90" w:right="90"/>
    </w:pPr>
    <w:rPr>
      <w:rFonts w:ascii="Arial" w:eastAsia="Times New Roman" w:hAnsi="Arial" w:cs="Arial"/>
      <w:sz w:val="15"/>
      <w:szCs w:val="15"/>
    </w:rPr>
  </w:style>
  <w:style w:type="character" w:styleId="af4">
    <w:name w:val="Strong"/>
    <w:basedOn w:val="a0"/>
    <w:uiPriority w:val="22"/>
    <w:qFormat/>
    <w:rsid w:val="00E9578D"/>
    <w:rPr>
      <w:b/>
      <w:bCs/>
    </w:rPr>
  </w:style>
  <w:style w:type="character" w:styleId="af5">
    <w:name w:val="Hyperlink"/>
    <w:basedOn w:val="a0"/>
    <w:unhideWhenUsed/>
    <w:rsid w:val="00E9578D"/>
    <w:rPr>
      <w:color w:val="0000FF"/>
      <w:u w:val="single"/>
    </w:rPr>
  </w:style>
  <w:style w:type="character" w:customStyle="1" w:styleId="th2">
    <w:name w:val="th2"/>
    <w:basedOn w:val="a0"/>
    <w:rsid w:val="00B9338C"/>
  </w:style>
  <w:style w:type="table" w:styleId="af6">
    <w:name w:val="Table Grid"/>
    <w:basedOn w:val="a1"/>
    <w:uiPriority w:val="59"/>
    <w:rsid w:val="006F12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link w:val="a3"/>
    <w:uiPriority w:val="1"/>
    <w:rsid w:val="00D80E85"/>
  </w:style>
  <w:style w:type="paragraph" w:customStyle="1" w:styleId="ConsPlusNonformat">
    <w:name w:val="ConsPlusNonformat"/>
    <w:uiPriority w:val="99"/>
    <w:rsid w:val="00D80E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msonormal0">
    <w:name w:val="msonormal"/>
    <w:basedOn w:val="a"/>
    <w:rsid w:val="003774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9357">
      <w:bodyDiv w:val="1"/>
      <w:marLeft w:val="0"/>
      <w:marRight w:val="0"/>
      <w:marTop w:val="0"/>
      <w:marBottom w:val="0"/>
      <w:divBdr>
        <w:top w:val="none" w:sz="0" w:space="0" w:color="auto"/>
        <w:left w:val="none" w:sz="0" w:space="0" w:color="auto"/>
        <w:bottom w:val="none" w:sz="0" w:space="0" w:color="auto"/>
        <w:right w:val="none" w:sz="0" w:space="0" w:color="auto"/>
      </w:divBdr>
    </w:div>
    <w:div w:id="180701337">
      <w:bodyDiv w:val="1"/>
      <w:marLeft w:val="0"/>
      <w:marRight w:val="0"/>
      <w:marTop w:val="0"/>
      <w:marBottom w:val="0"/>
      <w:divBdr>
        <w:top w:val="none" w:sz="0" w:space="0" w:color="auto"/>
        <w:left w:val="none" w:sz="0" w:space="0" w:color="auto"/>
        <w:bottom w:val="none" w:sz="0" w:space="0" w:color="auto"/>
        <w:right w:val="none" w:sz="0" w:space="0" w:color="auto"/>
      </w:divBdr>
    </w:div>
    <w:div w:id="286549383">
      <w:bodyDiv w:val="1"/>
      <w:marLeft w:val="0"/>
      <w:marRight w:val="0"/>
      <w:marTop w:val="0"/>
      <w:marBottom w:val="0"/>
      <w:divBdr>
        <w:top w:val="none" w:sz="0" w:space="0" w:color="auto"/>
        <w:left w:val="none" w:sz="0" w:space="0" w:color="auto"/>
        <w:bottom w:val="none" w:sz="0" w:space="0" w:color="auto"/>
        <w:right w:val="none" w:sz="0" w:space="0" w:color="auto"/>
      </w:divBdr>
    </w:div>
    <w:div w:id="423384208">
      <w:bodyDiv w:val="1"/>
      <w:marLeft w:val="0"/>
      <w:marRight w:val="0"/>
      <w:marTop w:val="0"/>
      <w:marBottom w:val="0"/>
      <w:divBdr>
        <w:top w:val="none" w:sz="0" w:space="0" w:color="auto"/>
        <w:left w:val="none" w:sz="0" w:space="0" w:color="auto"/>
        <w:bottom w:val="none" w:sz="0" w:space="0" w:color="auto"/>
        <w:right w:val="none" w:sz="0" w:space="0" w:color="auto"/>
      </w:divBdr>
    </w:div>
    <w:div w:id="563102150">
      <w:bodyDiv w:val="1"/>
      <w:marLeft w:val="0"/>
      <w:marRight w:val="0"/>
      <w:marTop w:val="0"/>
      <w:marBottom w:val="0"/>
      <w:divBdr>
        <w:top w:val="none" w:sz="0" w:space="0" w:color="auto"/>
        <w:left w:val="none" w:sz="0" w:space="0" w:color="auto"/>
        <w:bottom w:val="none" w:sz="0" w:space="0" w:color="auto"/>
        <w:right w:val="none" w:sz="0" w:space="0" w:color="auto"/>
      </w:divBdr>
    </w:div>
    <w:div w:id="569730039">
      <w:bodyDiv w:val="1"/>
      <w:marLeft w:val="0"/>
      <w:marRight w:val="0"/>
      <w:marTop w:val="0"/>
      <w:marBottom w:val="0"/>
      <w:divBdr>
        <w:top w:val="none" w:sz="0" w:space="0" w:color="auto"/>
        <w:left w:val="none" w:sz="0" w:space="0" w:color="auto"/>
        <w:bottom w:val="none" w:sz="0" w:space="0" w:color="auto"/>
        <w:right w:val="none" w:sz="0" w:space="0" w:color="auto"/>
      </w:divBdr>
    </w:div>
    <w:div w:id="858785400">
      <w:bodyDiv w:val="1"/>
      <w:marLeft w:val="0"/>
      <w:marRight w:val="0"/>
      <w:marTop w:val="0"/>
      <w:marBottom w:val="0"/>
      <w:divBdr>
        <w:top w:val="none" w:sz="0" w:space="0" w:color="auto"/>
        <w:left w:val="none" w:sz="0" w:space="0" w:color="auto"/>
        <w:bottom w:val="none" w:sz="0" w:space="0" w:color="auto"/>
        <w:right w:val="none" w:sz="0" w:space="0" w:color="auto"/>
      </w:divBdr>
    </w:div>
    <w:div w:id="874081996">
      <w:bodyDiv w:val="1"/>
      <w:marLeft w:val="0"/>
      <w:marRight w:val="0"/>
      <w:marTop w:val="0"/>
      <w:marBottom w:val="0"/>
      <w:divBdr>
        <w:top w:val="none" w:sz="0" w:space="0" w:color="auto"/>
        <w:left w:val="none" w:sz="0" w:space="0" w:color="auto"/>
        <w:bottom w:val="none" w:sz="0" w:space="0" w:color="auto"/>
        <w:right w:val="none" w:sz="0" w:space="0" w:color="auto"/>
      </w:divBdr>
    </w:div>
    <w:div w:id="1227183099">
      <w:bodyDiv w:val="1"/>
      <w:marLeft w:val="0"/>
      <w:marRight w:val="0"/>
      <w:marTop w:val="0"/>
      <w:marBottom w:val="0"/>
      <w:divBdr>
        <w:top w:val="none" w:sz="0" w:space="0" w:color="auto"/>
        <w:left w:val="none" w:sz="0" w:space="0" w:color="auto"/>
        <w:bottom w:val="none" w:sz="0" w:space="0" w:color="auto"/>
        <w:right w:val="none" w:sz="0" w:space="0" w:color="auto"/>
      </w:divBdr>
    </w:div>
    <w:div w:id="1431974662">
      <w:bodyDiv w:val="1"/>
      <w:marLeft w:val="0"/>
      <w:marRight w:val="0"/>
      <w:marTop w:val="0"/>
      <w:marBottom w:val="0"/>
      <w:divBdr>
        <w:top w:val="none" w:sz="0" w:space="0" w:color="auto"/>
        <w:left w:val="none" w:sz="0" w:space="0" w:color="auto"/>
        <w:bottom w:val="none" w:sz="0" w:space="0" w:color="auto"/>
        <w:right w:val="none" w:sz="0" w:space="0" w:color="auto"/>
      </w:divBdr>
    </w:div>
    <w:div w:id="1508399556">
      <w:bodyDiv w:val="1"/>
      <w:marLeft w:val="0"/>
      <w:marRight w:val="0"/>
      <w:marTop w:val="0"/>
      <w:marBottom w:val="0"/>
      <w:divBdr>
        <w:top w:val="none" w:sz="0" w:space="0" w:color="auto"/>
        <w:left w:val="none" w:sz="0" w:space="0" w:color="auto"/>
        <w:bottom w:val="none" w:sz="0" w:space="0" w:color="auto"/>
        <w:right w:val="none" w:sz="0" w:space="0" w:color="auto"/>
      </w:divBdr>
    </w:div>
    <w:div w:id="1736774518">
      <w:bodyDiv w:val="1"/>
      <w:marLeft w:val="0"/>
      <w:marRight w:val="0"/>
      <w:marTop w:val="0"/>
      <w:marBottom w:val="0"/>
      <w:divBdr>
        <w:top w:val="none" w:sz="0" w:space="0" w:color="auto"/>
        <w:left w:val="none" w:sz="0" w:space="0" w:color="auto"/>
        <w:bottom w:val="none" w:sz="0" w:space="0" w:color="auto"/>
        <w:right w:val="none" w:sz="0" w:space="0" w:color="auto"/>
      </w:divBdr>
    </w:div>
    <w:div w:id="186246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numbering" Target="numbering.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14723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3.xml"/></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4.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Кол-во образовательных организаций на территории Иркутской области, принявших участие в тестировании  2018г.</a:t>
            </a:r>
            <a:endParaRPr lang="ru-RU" sz="1200" b="1" baseline="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1" baseline="0">
                <a:latin typeface="Times New Roman" pitchFamily="18" charset="0"/>
                <a:cs typeface="Times New Roman" pitchFamily="18" charset="0"/>
              </a:rPr>
              <a:t>(по типу чреждения)</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2017г.</c:v>
                </c:pt>
              </c:strCache>
            </c:strRef>
          </c:tx>
          <c:spPr>
            <a:solidFill>
              <a:srgbClr val="0070C0"/>
            </a:solidFill>
          </c:spPr>
          <c:invertIfNegative val="0"/>
          <c:dLbls>
            <c:dLbl>
              <c:idx val="0"/>
              <c:layout>
                <c:manualLayout>
                  <c:x val="-2.1436227224008652E-3"/>
                  <c:y val="2.729044834308E-2"/>
                </c:manualLayout>
              </c:layout>
              <c:tx>
                <c:rich>
                  <a:bodyPr/>
                  <a:lstStyle/>
                  <a:p>
                    <a:r>
                      <a:rPr lang="en-US" sz="1200" b="1"/>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B8-4C8F-8957-9ADD445EFD51}"/>
                </c:ext>
              </c:extLst>
            </c:dLbl>
            <c:dLbl>
              <c:idx val="1"/>
              <c:layout>
                <c:manualLayout>
                  <c:x val="2.1829294913774298E-3"/>
                  <c:y val="2.4783147459727456E-2"/>
                </c:manualLayout>
              </c:layout>
              <c:tx>
                <c:rich>
                  <a:bodyPr/>
                  <a:lstStyle/>
                  <a:p>
                    <a:r>
                      <a:rPr lang="en-US" sz="1200" b="1"/>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BA-4407-81F9-52E6B11A01C3}"/>
                </c:ext>
              </c:extLst>
            </c:dLbl>
            <c:dLbl>
              <c:idx val="2"/>
              <c:layout>
                <c:manualLayout>
                  <c:x val="0"/>
                  <c:y val="3.5087719298245612E-2"/>
                </c:manualLayout>
              </c:layout>
              <c:tx>
                <c:rich>
                  <a:bodyPr/>
                  <a:lstStyle/>
                  <a:p>
                    <a:r>
                      <a:rPr lang="en-US" sz="1200" b="1"/>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B8-4C8F-8957-9ADD445EFD51}"/>
                </c:ext>
              </c:extLst>
            </c:dLbl>
            <c:dLbl>
              <c:idx val="3"/>
              <c:layout>
                <c:manualLayout>
                  <c:x val="2.1829294913774298E-3"/>
                  <c:y val="3.965303593556388E-2"/>
                </c:manualLayout>
              </c:layout>
              <c:tx>
                <c:rich>
                  <a:bodyPr/>
                  <a:lstStyle/>
                  <a:p>
                    <a:r>
                      <a:rPr lang="en-US" sz="1200" b="1"/>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BA-4407-81F9-52E6B11A01C3}"/>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ОО</c:v>
                </c:pt>
                <c:pt idx="1">
                  <c:v>ОО для детей, нуждающихся в государственной поддержке</c:v>
                </c:pt>
                <c:pt idx="2">
                  <c:v>ПОУ</c:v>
                </c:pt>
                <c:pt idx="3">
                  <c:v>Федеральные, частные, ведомственные, АНО 
</c:v>
                </c:pt>
              </c:strCache>
            </c:strRef>
          </c:cat>
          <c:val>
            <c:numRef>
              <c:f>Лист1!$B$2:$B$5</c:f>
              <c:numCache>
                <c:formatCode>0.0%</c:formatCode>
                <c:ptCount val="4"/>
                <c:pt idx="0">
                  <c:v>1</c:v>
                </c:pt>
                <c:pt idx="1">
                  <c:v>1</c:v>
                </c:pt>
                <c:pt idx="2">
                  <c:v>1</c:v>
                </c:pt>
                <c:pt idx="3">
                  <c:v>1</c:v>
                </c:pt>
              </c:numCache>
            </c:numRef>
          </c:val>
          <c:extLst>
            <c:ext xmlns:c16="http://schemas.microsoft.com/office/drawing/2014/chart" uri="{C3380CC4-5D6E-409C-BE32-E72D297353CC}">
              <c16:uniqueId val="{00000002-A4B8-4C8F-8957-9ADD445EFD51}"/>
            </c:ext>
          </c:extLst>
        </c:ser>
        <c:dLbls>
          <c:showLegendKey val="0"/>
          <c:showVal val="0"/>
          <c:showCatName val="0"/>
          <c:showSerName val="0"/>
          <c:showPercent val="0"/>
          <c:showBubbleSize val="0"/>
        </c:dLbls>
        <c:gapWidth val="150"/>
        <c:axId val="142747904"/>
        <c:axId val="142753792"/>
      </c:barChart>
      <c:catAx>
        <c:axId val="142747904"/>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42753792"/>
        <c:crosses val="autoZero"/>
        <c:auto val="1"/>
        <c:lblAlgn val="ctr"/>
        <c:lblOffset val="100"/>
        <c:noMultiLvlLbl val="0"/>
      </c:catAx>
      <c:valAx>
        <c:axId val="142753792"/>
        <c:scaling>
          <c:orientation val="minMax"/>
        </c:scaling>
        <c:delete val="0"/>
        <c:axPos val="l"/>
        <c:majorGridlines/>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4274790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a:solidFill>
                  <a:sysClr val="windowText" lastClr="000000"/>
                </a:solidFill>
                <a:latin typeface="Times New Roman" pitchFamily="18" charset="0"/>
                <a:cs typeface="Times New Roman" pitchFamily="18" charset="0"/>
              </a:defRPr>
            </a:pPr>
            <a:r>
              <a:rPr lang="ru-RU" sz="1000" b="1" i="0" baseline="0">
                <a:solidFill>
                  <a:sysClr val="windowText" lastClr="000000"/>
                </a:solidFill>
                <a:latin typeface="Times New Roman" pitchFamily="18" charset="0"/>
                <a:cs typeface="Times New Roman" pitchFamily="18" charset="0"/>
              </a:rPr>
              <a:t>Количество обучающихся образовательных организаций, </a:t>
            </a:r>
            <a:r>
              <a:rPr lang="ru-RU" sz="1000" b="1" i="0" u="none" strike="noStrike" baseline="0"/>
              <a:t>«группы риска» немедицинского потребления наркотических средств и психотропных веществ </a:t>
            </a:r>
            <a:endParaRPr lang="ru-RU" sz="1000" b="1" i="0" baseline="0">
              <a:solidFill>
                <a:sysClr val="windowText" lastClr="000000"/>
              </a:solidFill>
              <a:latin typeface="Times New Roman" pitchFamily="18" charset="0"/>
              <a:cs typeface="Times New Roman" pitchFamily="18" charset="0"/>
            </a:endParaRPr>
          </a:p>
          <a:p>
            <a:pPr>
              <a:defRPr sz="1000" b="1" i="0">
                <a:solidFill>
                  <a:sysClr val="windowText" lastClr="000000"/>
                </a:solidFill>
                <a:latin typeface="Times New Roman" pitchFamily="18" charset="0"/>
                <a:cs typeface="Times New Roman" pitchFamily="18" charset="0"/>
              </a:defRPr>
            </a:pPr>
            <a:r>
              <a:rPr lang="ru-RU" sz="1000" b="1" i="0" baseline="0">
                <a:solidFill>
                  <a:sysClr val="windowText" lastClr="000000"/>
                </a:solidFill>
                <a:latin typeface="Times New Roman" pitchFamily="18" charset="0"/>
                <a:cs typeface="Times New Roman" pitchFamily="18" charset="0"/>
              </a:rPr>
              <a:t>(от числа принявших участие) 2018г.</a:t>
            </a:r>
            <a:endParaRPr lang="ru-RU" sz="1000" b="1" i="0">
              <a:solidFill>
                <a:sysClr val="windowText" lastClr="000000"/>
              </a:solidFill>
              <a:latin typeface="Times New Roman" pitchFamily="18" charset="0"/>
              <a:cs typeface="Times New Roman" pitchFamily="18" charset="0"/>
            </a:endParaRPr>
          </a:p>
        </c:rich>
      </c:tx>
      <c:layout>
        <c:manualLayout>
          <c:xMode val="edge"/>
          <c:yMode val="edge"/>
          <c:x val="0.1064243719935864"/>
          <c:y val="0"/>
        </c:manualLayout>
      </c:layout>
      <c:overlay val="0"/>
    </c:title>
    <c:autoTitleDeleted val="0"/>
    <c:plotArea>
      <c:layout>
        <c:manualLayout>
          <c:layoutTarget val="inner"/>
          <c:xMode val="edge"/>
          <c:yMode val="edge"/>
          <c:x val="4.1466056721530892E-2"/>
          <c:y val="0.20966632335515026"/>
          <c:w val="0.29156163069140678"/>
          <c:h val="0.7672458664185976"/>
        </c:manualLayout>
      </c:layout>
      <c:doughnutChart>
        <c:varyColors val="1"/>
        <c:ser>
          <c:idx val="0"/>
          <c:order val="0"/>
          <c:tx>
            <c:strRef>
              <c:f>Лист1!$B$1</c:f>
              <c:strCache>
                <c:ptCount val="1"/>
                <c:pt idx="0">
                  <c:v>Продажи</c:v>
                </c:pt>
              </c:strCache>
            </c:strRef>
          </c:tx>
          <c:dPt>
            <c:idx val="0"/>
            <c:bubble3D val="0"/>
            <c:spPr>
              <a:solidFill>
                <a:srgbClr val="00B0F0"/>
              </a:solidFill>
            </c:spPr>
            <c:extLst>
              <c:ext xmlns:c16="http://schemas.microsoft.com/office/drawing/2014/chart" uri="{C3380CC4-5D6E-409C-BE32-E72D297353CC}">
                <c16:uniqueId val="{00000001-E6E2-4E11-A695-BAAD702B46EF}"/>
              </c:ext>
            </c:extLst>
          </c:dPt>
          <c:dPt>
            <c:idx val="1"/>
            <c:bubble3D val="0"/>
            <c:spPr>
              <a:solidFill>
                <a:srgbClr val="FF0000"/>
              </a:solidFill>
            </c:spPr>
            <c:extLst>
              <c:ext xmlns:c16="http://schemas.microsoft.com/office/drawing/2014/chart" uri="{C3380CC4-5D6E-409C-BE32-E72D297353CC}">
                <c16:uniqueId val="{00000003-E6E2-4E11-A695-BAAD702B46EF}"/>
              </c:ext>
            </c:extLst>
          </c:dPt>
          <c:dLbls>
            <c:dLbl>
              <c:idx val="0"/>
              <c:layout>
                <c:manualLayout>
                  <c:x val="8.900204951666095E-3"/>
                  <c:y val="2.4752772838879011E-2"/>
                </c:manualLayout>
              </c:layout>
              <c:tx>
                <c:rich>
                  <a:bodyPr/>
                  <a:lstStyle/>
                  <a:p>
                    <a:r>
                      <a:rPr lang="en-US" sz="1400" b="1">
                        <a:latin typeface="Times New Roman" pitchFamily="18" charset="0"/>
                        <a:cs typeface="Times New Roman" pitchFamily="18" charset="0"/>
                      </a:rPr>
                      <a:t>99,36%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E2-4E11-A695-BAAD702B46EF}"/>
                </c:ext>
              </c:extLst>
            </c:dLbl>
            <c:dLbl>
              <c:idx val="1"/>
              <c:layout>
                <c:manualLayout>
                  <c:x val="-7.1936435524394313E-2"/>
                  <c:y val="2.7311827956989252E-2"/>
                </c:manualLayout>
              </c:layout>
              <c:tx>
                <c:rich>
                  <a:bodyPr/>
                  <a:lstStyle/>
                  <a:p>
                    <a:r>
                      <a:rPr lang="en-US" sz="1400" b="1">
                        <a:latin typeface="Times New Roman" pitchFamily="18" charset="0"/>
                        <a:cs typeface="Times New Roman" pitchFamily="18" charset="0"/>
                      </a:rPr>
                      <a:t>0,64%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E2-4E11-A695-BAAD702B46E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Количество обучающихся в образовательных организациях,  не подтвердивших -140599 чел.  </c:v>
                </c:pt>
                <c:pt idx="1">
                  <c:v>Количество обучающихся, "группы риска" -903 чел.</c:v>
                </c:pt>
              </c:strCache>
            </c:strRef>
          </c:cat>
          <c:val>
            <c:numRef>
              <c:f>Лист1!$B$2:$B$3</c:f>
              <c:numCache>
                <c:formatCode>General</c:formatCode>
                <c:ptCount val="2"/>
                <c:pt idx="0">
                  <c:v>99.36</c:v>
                </c:pt>
                <c:pt idx="1">
                  <c:v>0.64000000000000035</c:v>
                </c:pt>
              </c:numCache>
            </c:numRef>
          </c:val>
          <c:extLst>
            <c:ext xmlns:c16="http://schemas.microsoft.com/office/drawing/2014/chart" uri="{C3380CC4-5D6E-409C-BE32-E72D297353CC}">
              <c16:uniqueId val="{00000004-E6E2-4E11-A695-BAAD702B46EF}"/>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42817071169150672"/>
          <c:y val="0.30271272542545491"/>
          <c:w val="0.56208789775142354"/>
          <c:h val="0.64081788163576325"/>
        </c:manualLayout>
      </c:layout>
      <c:overlay val="0"/>
      <c:txPr>
        <a:bodyPr/>
        <a:lstStyle/>
        <a:p>
          <a:pPr>
            <a:defRPr sz="1000" b="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100" b="1"/>
              <a:t>Количество обучающихся,</a:t>
            </a:r>
            <a:endParaRPr lang="ru-RU" sz="1100"/>
          </a:p>
          <a:p>
            <a:pPr>
              <a:defRPr sz="1200">
                <a:latin typeface="Times New Roman" pitchFamily="18" charset="0"/>
                <a:cs typeface="Times New Roman" pitchFamily="18" charset="0"/>
              </a:defRPr>
            </a:pPr>
            <a:r>
              <a:rPr lang="ru-RU" sz="1200" b="1" i="0" u="none" strike="noStrike" baseline="0"/>
              <a:t>«группы риска» немедицинского потребления наркотических средств и психотропных веществ </a:t>
            </a:r>
            <a:r>
              <a:rPr lang="ru-RU" sz="1100" b="1" baseline="0"/>
              <a:t>(по типу чреждения) 2018г.</a:t>
            </a:r>
            <a:endParaRPr lang="ru-RU" sz="1100"/>
          </a:p>
          <a:p>
            <a:pPr>
              <a:defRPr sz="1200">
                <a:latin typeface="Times New Roman" pitchFamily="18" charset="0"/>
                <a:cs typeface="Times New Roman" pitchFamily="18" charset="0"/>
              </a:defRPr>
            </a:pPr>
            <a:endParaRPr lang="ru-RU" sz="1200">
              <a:latin typeface="Times New Roman" pitchFamily="18" charset="0"/>
              <a:cs typeface="Times New Roman" pitchFamily="18" charset="0"/>
            </a:endParaRPr>
          </a:p>
        </c:rich>
      </c:tx>
      <c:overlay val="0"/>
    </c:title>
    <c:autoTitleDeleted val="0"/>
    <c:plotArea>
      <c:layout>
        <c:manualLayout>
          <c:layoutTarget val="inner"/>
          <c:xMode val="edge"/>
          <c:yMode val="edge"/>
          <c:x val="8.6025436531044622E-2"/>
          <c:y val="0.16367926509186351"/>
          <c:w val="0.91397456346895545"/>
          <c:h val="0.61516108563352701"/>
        </c:manualLayout>
      </c:layout>
      <c:barChart>
        <c:barDir val="col"/>
        <c:grouping val="clustered"/>
        <c:varyColors val="0"/>
        <c:ser>
          <c:idx val="0"/>
          <c:order val="0"/>
          <c:tx>
            <c:strRef>
              <c:f>Лист1!$B$1</c:f>
              <c:strCache>
                <c:ptCount val="1"/>
                <c:pt idx="0">
                  <c:v>2018 год</c:v>
                </c:pt>
              </c:strCache>
            </c:strRef>
          </c:tx>
          <c:spPr>
            <a:solidFill>
              <a:srgbClr val="0070C0"/>
            </a:solidFill>
          </c:spPr>
          <c:invertIfNegative val="0"/>
          <c:dLbls>
            <c:dLbl>
              <c:idx val="0"/>
              <c:layout>
                <c:manualLayout>
                  <c:x val="4.2872454448017383E-3"/>
                  <c:y val="1.57856301020224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F9-4331-A1BD-84823728C0DA}"/>
                </c:ext>
              </c:extLst>
            </c:dLbl>
            <c:dLbl>
              <c:idx val="2"/>
              <c:layout>
                <c:manualLayout>
                  <c:x val="0"/>
                  <c:y val="6.345330864649690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F9-4331-A1BD-84823728C0DA}"/>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ОО 364 чел.</c:v>
                </c:pt>
                <c:pt idx="1">
                  <c:v>ОО для детей, нуждающихся в гос. поддержке -8 чел.</c:v>
                </c:pt>
                <c:pt idx="2">
                  <c:v>ГосударственныеПОО -326 чел.</c:v>
                </c:pt>
                <c:pt idx="3">
                  <c:v>Федеральные, частные, ведомственные, АНО  (высшего и профессионального образования) -205 чел. 
</c:v>
                </c:pt>
              </c:strCache>
            </c:strRef>
          </c:cat>
          <c:val>
            <c:numRef>
              <c:f>Лист1!$B$2:$B$5</c:f>
              <c:numCache>
                <c:formatCode>0.00%</c:formatCode>
                <c:ptCount val="4"/>
                <c:pt idx="0">
                  <c:v>4.8000000000000004E-3</c:v>
                </c:pt>
                <c:pt idx="1">
                  <c:v>4.1000000000000003E-3</c:v>
                </c:pt>
                <c:pt idx="2">
                  <c:v>1.5299999999999998E-2</c:v>
                </c:pt>
                <c:pt idx="3">
                  <c:v>8.0000000000000071E-3</c:v>
                </c:pt>
              </c:numCache>
            </c:numRef>
          </c:val>
          <c:extLst>
            <c:ext xmlns:c16="http://schemas.microsoft.com/office/drawing/2014/chart" uri="{C3380CC4-5D6E-409C-BE32-E72D297353CC}">
              <c16:uniqueId val="{00000002-E6F9-4331-A1BD-84823728C0DA}"/>
            </c:ext>
          </c:extLst>
        </c:ser>
        <c:dLbls>
          <c:showLegendKey val="0"/>
          <c:showVal val="0"/>
          <c:showCatName val="0"/>
          <c:showSerName val="0"/>
          <c:showPercent val="0"/>
          <c:showBubbleSize val="0"/>
        </c:dLbls>
        <c:gapWidth val="150"/>
        <c:axId val="147405440"/>
        <c:axId val="147644800"/>
      </c:barChart>
      <c:catAx>
        <c:axId val="147405440"/>
        <c:scaling>
          <c:orientation val="minMax"/>
        </c:scaling>
        <c:delete val="0"/>
        <c:axPos val="b"/>
        <c:numFmt formatCode="General" sourceLinked="1"/>
        <c:majorTickMark val="none"/>
        <c:minorTickMark val="none"/>
        <c:tickLblPos val="nextTo"/>
        <c:txPr>
          <a:bodyPr rot="0" vert="horz"/>
          <a:lstStyle/>
          <a:p>
            <a:pPr>
              <a:defRPr sz="800">
                <a:latin typeface="Times New Roman" pitchFamily="18" charset="0"/>
                <a:cs typeface="Times New Roman" pitchFamily="18" charset="0"/>
              </a:defRPr>
            </a:pPr>
            <a:endParaRPr lang="ru-RU"/>
          </a:p>
        </c:txPr>
        <c:crossAx val="147644800"/>
        <c:crosses val="autoZero"/>
        <c:auto val="1"/>
        <c:lblAlgn val="ctr"/>
        <c:lblOffset val="100"/>
        <c:noMultiLvlLbl val="0"/>
      </c:catAx>
      <c:valAx>
        <c:axId val="147644800"/>
        <c:scaling>
          <c:orientation val="minMax"/>
        </c:scaling>
        <c:delete val="0"/>
        <c:axPos val="l"/>
        <c:majorGridlines/>
        <c:numFmt formatCode="0.00%" sourceLinked="1"/>
        <c:majorTickMark val="none"/>
        <c:minorTickMark val="none"/>
        <c:tickLblPos val="nextTo"/>
        <c:crossAx val="14740544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100" b="1"/>
              <a:t>Количество ОО</a:t>
            </a:r>
            <a:r>
              <a:rPr lang="ru-RU" sz="1100" b="1" baseline="0"/>
              <a:t> и количество </a:t>
            </a:r>
            <a:endParaRPr lang="ru-RU" sz="1100"/>
          </a:p>
          <a:p>
            <a:pPr>
              <a:defRPr sz="1200">
                <a:latin typeface="Times New Roman" pitchFamily="18" charset="0"/>
                <a:cs typeface="Times New Roman" pitchFamily="18" charset="0"/>
              </a:defRPr>
            </a:pPr>
            <a:r>
              <a:rPr lang="ru-RU" sz="1100" b="1"/>
              <a:t> обучающихся </a:t>
            </a:r>
            <a:r>
              <a:rPr lang="ru-RU" sz="1200" b="1" i="0" u="none" strike="noStrike" baseline="0"/>
              <a:t>«группы риска» немедицинского потребления наркотических средств и психотропных веществ </a:t>
            </a:r>
            <a:endParaRPr lang="ru-RU" sz="1100" b="1"/>
          </a:p>
          <a:p>
            <a:pPr>
              <a:defRPr sz="1200">
                <a:latin typeface="Times New Roman" pitchFamily="18" charset="0"/>
                <a:cs typeface="Times New Roman" pitchFamily="18" charset="0"/>
              </a:defRPr>
            </a:pPr>
            <a:r>
              <a:rPr lang="ru-RU" sz="1100" b="1"/>
              <a:t>(в сравнении за пять лет)</a:t>
            </a:r>
            <a:r>
              <a:rPr lang="ru-RU" sz="1100" b="1" baseline="0"/>
              <a:t> </a:t>
            </a:r>
          </a:p>
        </c:rich>
      </c:tx>
      <c:overlay val="0"/>
    </c:title>
    <c:autoTitleDeleted val="0"/>
    <c:plotArea>
      <c:layout/>
      <c:barChart>
        <c:barDir val="col"/>
        <c:grouping val="clustered"/>
        <c:varyColors val="0"/>
        <c:ser>
          <c:idx val="0"/>
          <c:order val="0"/>
          <c:tx>
            <c:strRef>
              <c:f>Лист1!$B$1</c:f>
              <c:strCache>
                <c:ptCount val="1"/>
                <c:pt idx="0">
                  <c:v>2014г.</c:v>
                </c:pt>
              </c:strCache>
            </c:strRef>
          </c:tx>
          <c:spPr>
            <a:solidFill>
              <a:srgbClr val="0070C0"/>
            </a:solidFill>
          </c:spPr>
          <c:invertIfNegative val="0"/>
          <c:dLbls>
            <c:dLbl>
              <c:idx val="0"/>
              <c:layout>
                <c:manualLayout>
                  <c:x val="-2.1436227224008652E-3"/>
                  <c:y val="1.6873906386701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2F-4E13-B755-8E570113A4B9}"/>
                </c:ext>
              </c:extLst>
            </c:dLbl>
            <c:dLbl>
              <c:idx val="2"/>
              <c:layout>
                <c:manualLayout>
                  <c:x val="0"/>
                  <c:y val="3.5087719298245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2F-4E13-B755-8E570113A4B9}"/>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ОО,  в которых выявлены обучающиеся "группы риска"</c:v>
                </c:pt>
                <c:pt idx="1">
                  <c:v>Количество обучающихся,"группа риска"</c:v>
                </c:pt>
              </c:strCache>
            </c:strRef>
          </c:cat>
          <c:val>
            <c:numRef>
              <c:f>Лист1!$B$2:$B$3</c:f>
              <c:numCache>
                <c:formatCode>0.0%</c:formatCode>
                <c:ptCount val="2"/>
                <c:pt idx="0">
                  <c:v>0.2281</c:v>
                </c:pt>
                <c:pt idx="1">
                  <c:v>1.5200000000000003E-2</c:v>
                </c:pt>
              </c:numCache>
            </c:numRef>
          </c:val>
          <c:extLst>
            <c:ext xmlns:c16="http://schemas.microsoft.com/office/drawing/2014/chart" uri="{C3380CC4-5D6E-409C-BE32-E72D297353CC}">
              <c16:uniqueId val="{00000002-592F-4E13-B755-8E570113A4B9}"/>
            </c:ext>
          </c:extLst>
        </c:ser>
        <c:ser>
          <c:idx val="1"/>
          <c:order val="1"/>
          <c:tx>
            <c:strRef>
              <c:f>Лист1!$C$1</c:f>
              <c:strCache>
                <c:ptCount val="1"/>
                <c:pt idx="0">
                  <c:v>2015г.</c:v>
                </c:pt>
              </c:strCache>
            </c:strRef>
          </c:tx>
          <c:spPr>
            <a:solidFill>
              <a:srgbClr val="FF0000"/>
            </a:solidFill>
          </c:spPr>
          <c:invertIfNegative val="0"/>
          <c:dLbls>
            <c:dLbl>
              <c:idx val="1"/>
              <c:layout>
                <c:manualLayout>
                  <c:x val="2.1436227224009806E-3"/>
                  <c:y val="2.07103018372703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2F-4E13-B755-8E570113A4B9}"/>
                </c:ext>
              </c:extLst>
            </c:dLbl>
            <c:dLbl>
              <c:idx val="2"/>
              <c:layout>
                <c:manualLayout>
                  <c:x val="8.5744908896035268E-3"/>
                  <c:y val="-3.89863547758284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2F-4E13-B755-8E570113A4B9}"/>
                </c:ext>
              </c:extLst>
            </c:dLbl>
            <c:dLbl>
              <c:idx val="3"/>
              <c:layout>
                <c:manualLayout>
                  <c:x val="4.2872454448017877E-3"/>
                  <c:y val="3.11890838206628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2F-4E13-B755-8E570113A4B9}"/>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ОО,  в которых выявлены обучающиеся "группы риска"</c:v>
                </c:pt>
                <c:pt idx="1">
                  <c:v>Количество обучающихся,"группа риска"</c:v>
                </c:pt>
              </c:strCache>
            </c:strRef>
          </c:cat>
          <c:val>
            <c:numRef>
              <c:f>Лист1!$C$2:$C$3</c:f>
              <c:numCache>
                <c:formatCode>0.0%</c:formatCode>
                <c:ptCount val="2"/>
                <c:pt idx="0">
                  <c:v>0.21350000000000008</c:v>
                </c:pt>
                <c:pt idx="1">
                  <c:v>2.2800000000000015E-2</c:v>
                </c:pt>
              </c:numCache>
            </c:numRef>
          </c:val>
          <c:extLst>
            <c:ext xmlns:c16="http://schemas.microsoft.com/office/drawing/2014/chart" uri="{C3380CC4-5D6E-409C-BE32-E72D297353CC}">
              <c16:uniqueId val="{00000006-592F-4E13-B755-8E570113A4B9}"/>
            </c:ext>
          </c:extLst>
        </c:ser>
        <c:ser>
          <c:idx val="2"/>
          <c:order val="2"/>
          <c:tx>
            <c:strRef>
              <c:f>Лист1!$D$1</c:f>
              <c:strCache>
                <c:ptCount val="1"/>
                <c:pt idx="0">
                  <c:v>2016г.</c:v>
                </c:pt>
              </c:strCache>
            </c:strRef>
          </c:tx>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ОО,  в которых выявлены обучающиеся "группы риска"</c:v>
                </c:pt>
                <c:pt idx="1">
                  <c:v>Количество обучающихся,"группа риска"</c:v>
                </c:pt>
              </c:strCache>
            </c:strRef>
          </c:cat>
          <c:val>
            <c:numRef>
              <c:f>Лист1!$D$2:$D$3</c:f>
              <c:numCache>
                <c:formatCode>0.0%</c:formatCode>
                <c:ptCount val="2"/>
                <c:pt idx="0">
                  <c:v>0.14150000000000001</c:v>
                </c:pt>
                <c:pt idx="1">
                  <c:v>8.3000000000000053E-3</c:v>
                </c:pt>
              </c:numCache>
            </c:numRef>
          </c:val>
          <c:extLst>
            <c:ext xmlns:c16="http://schemas.microsoft.com/office/drawing/2014/chart" uri="{C3380CC4-5D6E-409C-BE32-E72D297353CC}">
              <c16:uniqueId val="{00000007-592F-4E13-B755-8E570113A4B9}"/>
            </c:ext>
          </c:extLst>
        </c:ser>
        <c:ser>
          <c:idx val="3"/>
          <c:order val="3"/>
          <c:tx>
            <c:strRef>
              <c:f>Лист1!$E$1</c:f>
              <c:strCache>
                <c:ptCount val="1"/>
                <c:pt idx="0">
                  <c:v>2017г.</c:v>
                </c:pt>
              </c:strCache>
            </c:strRef>
          </c:tx>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ОО,  в которых выявлены обучающиеся "группы риска"</c:v>
                </c:pt>
                <c:pt idx="1">
                  <c:v>Количество обучающихся,"группа риска"</c:v>
                </c:pt>
              </c:strCache>
            </c:strRef>
          </c:cat>
          <c:val>
            <c:numRef>
              <c:f>Лист1!$E$2:$E$3</c:f>
              <c:numCache>
                <c:formatCode>0.0%</c:formatCode>
                <c:ptCount val="2"/>
                <c:pt idx="0">
                  <c:v>0.10400000000000002</c:v>
                </c:pt>
                <c:pt idx="1">
                  <c:v>5.0000000000000027E-3</c:v>
                </c:pt>
              </c:numCache>
            </c:numRef>
          </c:val>
          <c:extLst>
            <c:ext xmlns:c16="http://schemas.microsoft.com/office/drawing/2014/chart" uri="{C3380CC4-5D6E-409C-BE32-E72D297353CC}">
              <c16:uniqueId val="{00000000-1AAB-4840-9CA0-D43ECDF81916}"/>
            </c:ext>
          </c:extLst>
        </c:ser>
        <c:ser>
          <c:idx val="4"/>
          <c:order val="4"/>
          <c:tx>
            <c:strRef>
              <c:f>Лист1!$F$1</c:f>
              <c:strCache>
                <c:ptCount val="1"/>
                <c:pt idx="0">
                  <c:v>2018г.</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ОО,  в которых выявлены обучающиеся "группы риска"</c:v>
                </c:pt>
                <c:pt idx="1">
                  <c:v>Количество обучающихся,"группа риска"</c:v>
                </c:pt>
              </c:strCache>
            </c:strRef>
          </c:cat>
          <c:val>
            <c:numRef>
              <c:f>Лист1!$F$2:$F$3</c:f>
              <c:numCache>
                <c:formatCode>0.0%</c:formatCode>
                <c:ptCount val="2"/>
                <c:pt idx="0">
                  <c:v>0.14500000000000007</c:v>
                </c:pt>
                <c:pt idx="1">
                  <c:v>6.0000000000000027E-3</c:v>
                </c:pt>
              </c:numCache>
            </c:numRef>
          </c:val>
          <c:extLst>
            <c:ext xmlns:c16="http://schemas.microsoft.com/office/drawing/2014/chart" uri="{C3380CC4-5D6E-409C-BE32-E72D297353CC}">
              <c16:uniqueId val="{00000000-9D8F-465F-A1C6-2A97B6D8338C}"/>
            </c:ext>
          </c:extLst>
        </c:ser>
        <c:dLbls>
          <c:showLegendKey val="0"/>
          <c:showVal val="0"/>
          <c:showCatName val="0"/>
          <c:showSerName val="0"/>
          <c:showPercent val="0"/>
          <c:showBubbleSize val="0"/>
        </c:dLbls>
        <c:gapWidth val="150"/>
        <c:axId val="147669376"/>
        <c:axId val="147670912"/>
      </c:barChart>
      <c:catAx>
        <c:axId val="147669376"/>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47670912"/>
        <c:crosses val="autoZero"/>
        <c:auto val="1"/>
        <c:lblAlgn val="ctr"/>
        <c:lblOffset val="100"/>
        <c:noMultiLvlLbl val="0"/>
      </c:catAx>
      <c:valAx>
        <c:axId val="147670912"/>
        <c:scaling>
          <c:orientation val="minMax"/>
        </c:scaling>
        <c:delete val="0"/>
        <c:axPos val="l"/>
        <c:majorGridlines/>
        <c:numFmt formatCode="0.0%" sourceLinked="1"/>
        <c:majorTickMark val="none"/>
        <c:minorTickMark val="none"/>
        <c:tickLblPos val="nextTo"/>
        <c:crossAx val="147669376"/>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a:solidFill>
                  <a:sysClr val="windowText" lastClr="000000"/>
                </a:solidFill>
                <a:latin typeface="Times New Roman" pitchFamily="18" charset="0"/>
                <a:cs typeface="Times New Roman" pitchFamily="18" charset="0"/>
              </a:defRPr>
            </a:pPr>
            <a:r>
              <a:rPr lang="ru-RU" sz="1200" b="1" i="0" baseline="0">
                <a:solidFill>
                  <a:sysClr val="windowText" lastClr="000000"/>
                </a:solidFill>
                <a:latin typeface="Times New Roman" pitchFamily="18" charset="0"/>
                <a:cs typeface="Times New Roman" pitchFamily="18" charset="0"/>
              </a:rPr>
              <a:t> Количество обучающихся образовательных организаций, подлежащих социально - психологическому тестированию (2018г.)</a:t>
            </a:r>
            <a:endParaRPr lang="ru-RU" sz="1200" b="1" i="0">
              <a:solidFill>
                <a:sysClr val="windowText" lastClr="000000"/>
              </a:solidFill>
              <a:latin typeface="Times New Roman" pitchFamily="18" charset="0"/>
              <a:cs typeface="Times New Roman" pitchFamily="18" charset="0"/>
            </a:endParaRPr>
          </a:p>
        </c:rich>
      </c:tx>
      <c:layout>
        <c:manualLayout>
          <c:xMode val="edge"/>
          <c:yMode val="edge"/>
          <c:x val="0.25971953505811773"/>
          <c:y val="0"/>
        </c:manualLayout>
      </c:layout>
      <c:overlay val="0"/>
    </c:title>
    <c:autoTitleDeleted val="0"/>
    <c:plotArea>
      <c:layout>
        <c:manualLayout>
          <c:layoutTarget val="inner"/>
          <c:xMode val="edge"/>
          <c:yMode val="edge"/>
          <c:x val="2.3472065991751008E-2"/>
          <c:y val="0.1978767654043245"/>
          <c:w val="0.31233472352568248"/>
          <c:h val="0.70069336656660064"/>
        </c:manualLayout>
      </c:layout>
      <c:pieChart>
        <c:varyColors val="1"/>
        <c:ser>
          <c:idx val="0"/>
          <c:order val="0"/>
          <c:tx>
            <c:strRef>
              <c:f>Лист1!$B$1</c:f>
              <c:strCache>
                <c:ptCount val="1"/>
                <c:pt idx="0">
                  <c:v>Продажи</c:v>
                </c:pt>
              </c:strCache>
            </c:strRef>
          </c:tx>
          <c:dPt>
            <c:idx val="0"/>
            <c:bubble3D val="0"/>
            <c:spPr>
              <a:solidFill>
                <a:srgbClr val="00B0F0"/>
              </a:solidFill>
            </c:spPr>
            <c:extLst>
              <c:ext xmlns:c16="http://schemas.microsoft.com/office/drawing/2014/chart" uri="{C3380CC4-5D6E-409C-BE32-E72D297353CC}">
                <c16:uniqueId val="{00000001-F597-4F62-86DB-D76F2821C87B}"/>
              </c:ext>
            </c:extLst>
          </c:dPt>
          <c:dPt>
            <c:idx val="1"/>
            <c:bubble3D val="0"/>
            <c:spPr>
              <a:solidFill>
                <a:srgbClr val="FF0000"/>
              </a:solidFill>
            </c:spPr>
            <c:extLst>
              <c:ext xmlns:c16="http://schemas.microsoft.com/office/drawing/2014/chart" uri="{C3380CC4-5D6E-409C-BE32-E72D297353CC}">
                <c16:uniqueId val="{00000003-F597-4F62-86DB-D76F2821C87B}"/>
              </c:ext>
            </c:extLst>
          </c:dPt>
          <c:dLbls>
            <c:dLbl>
              <c:idx val="0"/>
              <c:layout>
                <c:manualLayout>
                  <c:x val="-2.5306170062075656E-2"/>
                  <c:y val="-0.15266641669791611"/>
                </c:manualLayout>
              </c:layout>
              <c:tx>
                <c:rich>
                  <a:bodyPr/>
                  <a:lstStyle/>
                  <a:p>
                    <a:r>
                      <a:rPr lang="en-US" sz="1400" b="1">
                        <a:latin typeface="Times New Roman" pitchFamily="18" charset="0"/>
                        <a:cs typeface="Times New Roman" pitchFamily="18" charset="0"/>
                      </a:rPr>
                      <a:t>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97-4F62-86DB-D76F2821C87B}"/>
                </c:ext>
              </c:extLst>
            </c:dLbl>
            <c:dLbl>
              <c:idx val="1"/>
              <c:layout>
                <c:manualLayout>
                  <c:x val="2.8898054409865442E-3"/>
                  <c:y val="1.5442569678790504E-2"/>
                </c:manualLayout>
              </c:layout>
              <c:tx>
                <c:rich>
                  <a:bodyPr/>
                  <a:lstStyle/>
                  <a:p>
                    <a:r>
                      <a:rPr lang="en-US" sz="1400" b="1">
                        <a:latin typeface="Times New Roman" pitchFamily="18" charset="0"/>
                        <a:cs typeface="Times New Roman" pitchFamily="18" charset="0"/>
                      </a:rPr>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97-4F62-86DB-D76F2821C87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Количество обучающихся в общеобразовательных организациях -102021 чел.  </c:v>
                </c:pt>
                <c:pt idx="1">
                  <c:v>Количество обучающихся в малокомплектных образовательных организациях   - 3640 чел. </c:v>
                </c:pt>
              </c:strCache>
            </c:strRef>
          </c:cat>
          <c:val>
            <c:numRef>
              <c:f>Лист1!$B$2:$B$3</c:f>
              <c:numCache>
                <c:formatCode>General</c:formatCode>
                <c:ptCount val="2"/>
                <c:pt idx="0">
                  <c:v>97</c:v>
                </c:pt>
                <c:pt idx="1">
                  <c:v>3</c:v>
                </c:pt>
              </c:numCache>
            </c:numRef>
          </c:val>
          <c:extLst>
            <c:ext xmlns:c16="http://schemas.microsoft.com/office/drawing/2014/chart" uri="{C3380CC4-5D6E-409C-BE32-E72D297353CC}">
              <c16:uniqueId val="{00000004-F597-4F62-86DB-D76F2821C87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38968862225556455"/>
          <c:y val="0.24995487074907041"/>
          <c:w val="0.59642244719410087"/>
          <c:h val="0.56072697747315314"/>
        </c:manualLayout>
      </c:layout>
      <c:overlay val="0"/>
      <c:txPr>
        <a:bodyPr/>
        <a:lstStyle/>
        <a:p>
          <a:pPr>
            <a:defRPr sz="1200" b="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i="0">
                <a:solidFill>
                  <a:sysClr val="windowText" lastClr="000000"/>
                </a:solidFill>
                <a:latin typeface="Times New Roman" pitchFamily="18" charset="0"/>
                <a:cs typeface="Times New Roman" pitchFamily="18" charset="0"/>
              </a:defRPr>
            </a:pPr>
            <a:r>
              <a:rPr lang="ru-RU" sz="1200" b="1" i="0">
                <a:solidFill>
                  <a:sysClr val="windowText" lastClr="000000"/>
                </a:solidFill>
                <a:latin typeface="Times New Roman" pitchFamily="18" charset="0"/>
                <a:cs typeface="Times New Roman" pitchFamily="18" charset="0"/>
              </a:rPr>
              <a:t>Количество респондентов, принявших участие в тестировании в соответствии с классом/группой (2018г.)</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7 класс</c:v>
                </c:pt>
              </c:strCache>
            </c:strRef>
          </c:tx>
          <c:spPr>
            <a:solidFill>
              <a:srgbClr val="FFFF00"/>
            </a:solidFill>
          </c:spPr>
          <c:invertIfNegative val="0"/>
          <c:dLbls>
            <c:dLbl>
              <c:idx val="0"/>
              <c:layout>
                <c:manualLayout>
                  <c:x val="-4.5602605863192182E-2"/>
                  <c:y val="0"/>
                </c:manualLayout>
              </c:layout>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E2-46F0-BEBD-3A70623E3A24}"/>
                </c:ext>
              </c:extLst>
            </c:dLbl>
            <c:dLbl>
              <c:idx val="1"/>
              <c:layout>
                <c:manualLayout>
                  <c:x val="0.11544628540887229"/>
                  <c:y val="-0.14285714285714707"/>
                </c:manualLayout>
              </c:layout>
              <c:tx>
                <c:rich>
                  <a:bodyPr/>
                  <a:lstStyle/>
                  <a:p>
                    <a:r>
                      <a:rPr lang="ru-RU" sz="1400" b="1">
                        <a:latin typeface="Times New Roman" pitchFamily="18" charset="0"/>
                        <a:cs typeface="Times New Roman" pitchFamily="18" charset="0"/>
                      </a:rPr>
                      <a:t>1353</a:t>
                    </a:r>
                    <a:r>
                      <a:rPr lang="ru-RU" sz="1400" b="1" baseline="0">
                        <a:latin typeface="Times New Roman" pitchFamily="18" charset="0"/>
                        <a:cs typeface="Times New Roman" pitchFamily="18" charset="0"/>
                      </a:rPr>
                      <a:t> </a:t>
                    </a:r>
                    <a:r>
                      <a:rPr lang="ru-RU" sz="1400" b="1">
                        <a:latin typeface="Times New Roman" pitchFamily="18" charset="0"/>
                        <a:cs typeface="Times New Roman" pitchFamily="18" charset="0"/>
                      </a:rPr>
                      <a:t>чел.</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24-4C0A-9E6C-E33F828314D1}"/>
                </c:ext>
              </c:extLst>
            </c:dLbl>
            <c:numFmt formatCode="General" sourceLinked="0"/>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обучающихся общеобразовательных организаций, принявших участие в СПТ  - 75703 чел.</c:v>
                </c:pt>
              </c:strCache>
            </c:strRef>
          </c:cat>
          <c:val>
            <c:numRef>
              <c:f>Лист1!$B$2</c:f>
              <c:numCache>
                <c:formatCode>General</c:formatCode>
                <c:ptCount val="1"/>
                <c:pt idx="0">
                  <c:v>22</c:v>
                </c:pt>
              </c:numCache>
            </c:numRef>
          </c:val>
          <c:extLst>
            <c:ext xmlns:c16="http://schemas.microsoft.com/office/drawing/2014/chart" uri="{C3380CC4-5D6E-409C-BE32-E72D297353CC}">
              <c16:uniqueId val="{00000002-0424-4C0A-9E6C-E33F828314D1}"/>
            </c:ext>
          </c:extLst>
        </c:ser>
        <c:ser>
          <c:idx val="1"/>
          <c:order val="1"/>
          <c:tx>
            <c:strRef>
              <c:f>Лист1!$C$1</c:f>
              <c:strCache>
                <c:ptCount val="1"/>
                <c:pt idx="0">
                  <c:v>8 класс</c:v>
                </c:pt>
              </c:strCache>
            </c:strRef>
          </c:tx>
          <c:invertIfNegative val="0"/>
          <c:dLbls>
            <c:dLbl>
              <c:idx val="0"/>
              <c:layout>
                <c:manualLayout>
                  <c:x val="-2.6058631921824206E-2"/>
                  <c:y val="0"/>
                </c:manualLayout>
              </c:layout>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E2-46F0-BEBD-3A70623E3A24}"/>
                </c:ext>
              </c:extLst>
            </c:dLbl>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обучающихся общеобразовательных организаций, принявших участие в СПТ  - 75703 чел.</c:v>
                </c:pt>
              </c:strCache>
            </c:strRef>
          </c:cat>
          <c:val>
            <c:numRef>
              <c:f>Лист1!$C$2</c:f>
              <c:numCache>
                <c:formatCode>General</c:formatCode>
                <c:ptCount val="1"/>
                <c:pt idx="0">
                  <c:v>25</c:v>
                </c:pt>
              </c:numCache>
            </c:numRef>
          </c:val>
          <c:extLst>
            <c:ext xmlns:c16="http://schemas.microsoft.com/office/drawing/2014/chart" uri="{C3380CC4-5D6E-409C-BE32-E72D297353CC}">
              <c16:uniqueId val="{00000002-3FE2-46F0-BEBD-3A70623E3A24}"/>
            </c:ext>
          </c:extLst>
        </c:ser>
        <c:ser>
          <c:idx val="2"/>
          <c:order val="2"/>
          <c:tx>
            <c:strRef>
              <c:f>Лист1!$D$1</c:f>
              <c:strCache>
                <c:ptCount val="1"/>
                <c:pt idx="0">
                  <c:v>9 класс</c:v>
                </c:pt>
              </c:strCache>
            </c:strRef>
          </c:tx>
          <c:invertIfNegative val="0"/>
          <c:dLbls>
            <c:dLbl>
              <c:idx val="0"/>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E2-46F0-BEBD-3A70623E3A24}"/>
                </c:ext>
              </c:extLst>
            </c:dLbl>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обучающихся общеобразовательных организаций, принявших участие в СПТ  - 75703 чел.</c:v>
                </c:pt>
              </c:strCache>
            </c:strRef>
          </c:cat>
          <c:val>
            <c:numRef>
              <c:f>Лист1!$D$2</c:f>
              <c:numCache>
                <c:formatCode>General</c:formatCode>
                <c:ptCount val="1"/>
                <c:pt idx="0">
                  <c:v>27</c:v>
                </c:pt>
              </c:numCache>
            </c:numRef>
          </c:val>
          <c:extLst>
            <c:ext xmlns:c16="http://schemas.microsoft.com/office/drawing/2014/chart" uri="{C3380CC4-5D6E-409C-BE32-E72D297353CC}">
              <c16:uniqueId val="{00000004-3FE2-46F0-BEBD-3A70623E3A24}"/>
            </c:ext>
          </c:extLst>
        </c:ser>
        <c:ser>
          <c:idx val="3"/>
          <c:order val="3"/>
          <c:tx>
            <c:strRef>
              <c:f>Лист1!$E$1</c:f>
              <c:strCache>
                <c:ptCount val="1"/>
                <c:pt idx="0">
                  <c:v>10 класс</c:v>
                </c:pt>
              </c:strCache>
            </c:strRef>
          </c:tx>
          <c:invertIfNegative val="0"/>
          <c:dLbls>
            <c:dLbl>
              <c:idx val="0"/>
              <c:layout>
                <c:manualLayout>
                  <c:x val="4.5602605863192182E-2"/>
                  <c:y val="-1.1976047904191578E-2"/>
                </c:manualLayout>
              </c:layout>
              <c:tx>
                <c:rich>
                  <a:bodyPr/>
                  <a:lstStyle/>
                  <a:p>
                    <a:r>
                      <a:rPr lang="en-US" sz="1200" b="1">
                        <a:latin typeface="Times New Roman" pitchFamily="18" charset="0"/>
                        <a:cs typeface="Times New Roman" pitchFamily="18" charset="0"/>
                      </a:rPr>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E2-46F0-BEBD-3A70623E3A2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c:f>
              <c:strCache>
                <c:ptCount val="1"/>
                <c:pt idx="0">
                  <c:v>Количество обучающихся общеобразовательных организаций, принявших участие в СПТ  - 75703 чел.</c:v>
                </c:pt>
              </c:strCache>
            </c:strRef>
          </c:cat>
          <c:val>
            <c:numRef>
              <c:f>Лист1!$E$2</c:f>
              <c:numCache>
                <c:formatCode>General</c:formatCode>
                <c:ptCount val="1"/>
                <c:pt idx="0">
                  <c:v>14</c:v>
                </c:pt>
              </c:numCache>
            </c:numRef>
          </c:val>
          <c:extLst>
            <c:ext xmlns:c16="http://schemas.microsoft.com/office/drawing/2014/chart" uri="{C3380CC4-5D6E-409C-BE32-E72D297353CC}">
              <c16:uniqueId val="{00000006-3FE2-46F0-BEBD-3A70623E3A24}"/>
            </c:ext>
          </c:extLst>
        </c:ser>
        <c:ser>
          <c:idx val="4"/>
          <c:order val="4"/>
          <c:tx>
            <c:strRef>
              <c:f>Лист1!$F$1</c:f>
              <c:strCache>
                <c:ptCount val="1"/>
                <c:pt idx="0">
                  <c:v>11 класс </c:v>
                </c:pt>
              </c:strCache>
            </c:strRef>
          </c:tx>
          <c:invertIfNegative val="0"/>
          <c:dLbls>
            <c:dLbl>
              <c:idx val="0"/>
              <c:layout>
                <c:manualLayout>
                  <c:x val="9.120521172638435E-2"/>
                  <c:y val="-3.9920159680638723E-2"/>
                </c:manualLayout>
              </c:layout>
              <c:tx>
                <c:rich>
                  <a:bodyPr/>
                  <a:lstStyle/>
                  <a:p>
                    <a:r>
                      <a:rPr lang="en-US"/>
                      <a:t>12 %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E2-46F0-BEBD-3A70623E3A24}"/>
                </c:ext>
              </c:extLst>
            </c:dLbl>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обучающихся общеобразовательных организаций, принявших участие в СПТ  - 75703 чел.</c:v>
                </c:pt>
              </c:strCache>
            </c:strRef>
          </c:cat>
          <c:val>
            <c:numRef>
              <c:f>Лист1!$F$2</c:f>
              <c:numCache>
                <c:formatCode>General</c:formatCode>
                <c:ptCount val="1"/>
                <c:pt idx="0">
                  <c:v>12</c:v>
                </c:pt>
              </c:numCache>
            </c:numRef>
          </c:val>
          <c:extLst>
            <c:ext xmlns:c16="http://schemas.microsoft.com/office/drawing/2014/chart" uri="{C3380CC4-5D6E-409C-BE32-E72D297353CC}">
              <c16:uniqueId val="{00000008-3FE2-46F0-BEBD-3A70623E3A24}"/>
            </c:ext>
          </c:extLst>
        </c:ser>
        <c:dLbls>
          <c:showLegendKey val="0"/>
          <c:showVal val="0"/>
          <c:showCatName val="0"/>
          <c:showSerName val="0"/>
          <c:showPercent val="0"/>
          <c:showBubbleSize val="0"/>
        </c:dLbls>
        <c:gapWidth val="55"/>
        <c:gapDepth val="55"/>
        <c:shape val="cylinder"/>
        <c:axId val="148009728"/>
        <c:axId val="148011264"/>
        <c:axId val="0"/>
      </c:bar3DChart>
      <c:catAx>
        <c:axId val="148009728"/>
        <c:scaling>
          <c:orientation val="minMax"/>
        </c:scaling>
        <c:delete val="0"/>
        <c:axPos val="b"/>
        <c:numFmt formatCode="General" sourceLinked="0"/>
        <c:majorTickMark val="none"/>
        <c:minorTickMark val="none"/>
        <c:tickLblPos val="nextTo"/>
        <c:txPr>
          <a:bodyPr/>
          <a:lstStyle/>
          <a:p>
            <a:pPr>
              <a:defRPr sz="800" b="1">
                <a:latin typeface="Times New Roman" pitchFamily="18" charset="0"/>
                <a:cs typeface="Times New Roman" pitchFamily="18" charset="0"/>
              </a:defRPr>
            </a:pPr>
            <a:endParaRPr lang="ru-RU"/>
          </a:p>
        </c:txPr>
        <c:crossAx val="148011264"/>
        <c:crosses val="autoZero"/>
        <c:auto val="1"/>
        <c:lblAlgn val="ctr"/>
        <c:lblOffset val="100"/>
        <c:noMultiLvlLbl val="0"/>
      </c:catAx>
      <c:valAx>
        <c:axId val="148011264"/>
        <c:scaling>
          <c:orientation val="minMax"/>
        </c:scaling>
        <c:delete val="0"/>
        <c:axPos val="l"/>
        <c:majorGridlines/>
        <c:numFmt formatCode="General" sourceLinked="1"/>
        <c:majorTickMark val="none"/>
        <c:minorTickMark val="none"/>
        <c:tickLblPos val="nextTo"/>
        <c:crossAx val="148009728"/>
        <c:crosses val="autoZero"/>
        <c:crossBetween val="between"/>
      </c:valAx>
    </c:plotArea>
    <c:legend>
      <c:legendPos val="r"/>
      <c:overlay val="0"/>
      <c:txPr>
        <a:bodyPr/>
        <a:lstStyle/>
        <a:p>
          <a:pPr>
            <a:defRPr sz="1400" b="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a:solidFill>
                  <a:sysClr val="windowText" lastClr="000000"/>
                </a:solidFill>
                <a:latin typeface="Times New Roman" pitchFamily="18" charset="0"/>
                <a:cs typeface="Times New Roman" pitchFamily="18" charset="0"/>
              </a:defRPr>
            </a:pPr>
            <a:r>
              <a:rPr lang="ru-RU" sz="1200" b="1" i="0" baseline="0">
                <a:solidFill>
                  <a:sysClr val="windowText" lastClr="000000"/>
                </a:solidFill>
                <a:latin typeface="Times New Roman" pitchFamily="18" charset="0"/>
                <a:cs typeface="Times New Roman" pitchFamily="18" charset="0"/>
              </a:rPr>
              <a:t>Соотношение количества обучающихся образовательных организаций (2018г.)</a:t>
            </a:r>
            <a:endParaRPr lang="ru-RU" sz="1200" b="1" i="0">
              <a:solidFill>
                <a:sysClr val="windowText" lastClr="000000"/>
              </a:solidFill>
              <a:latin typeface="Times New Roman" pitchFamily="18" charset="0"/>
              <a:cs typeface="Times New Roman" pitchFamily="18" charset="0"/>
            </a:endParaRPr>
          </a:p>
        </c:rich>
      </c:tx>
      <c:layout>
        <c:manualLayout>
          <c:xMode val="edge"/>
          <c:yMode val="edge"/>
          <c:x val="9.211555286358436E-2"/>
          <c:y val="4.0268456375838917E-2"/>
        </c:manualLayout>
      </c:layout>
      <c:overlay val="0"/>
    </c:title>
    <c:autoTitleDeleted val="0"/>
    <c:plotArea>
      <c:layout>
        <c:manualLayout>
          <c:layoutTarget val="inner"/>
          <c:xMode val="edge"/>
          <c:yMode val="edge"/>
          <c:x val="0.14345892760198131"/>
          <c:y val="0.13791398481829312"/>
          <c:w val="0.33313104702104646"/>
          <c:h val="0.86208601518171213"/>
        </c:manualLayout>
      </c:layout>
      <c:pieChart>
        <c:varyColors val="1"/>
        <c:ser>
          <c:idx val="0"/>
          <c:order val="0"/>
          <c:tx>
            <c:strRef>
              <c:f>Лист1!$B$1</c:f>
              <c:strCache>
                <c:ptCount val="1"/>
                <c:pt idx="0">
                  <c:v>Продажи</c:v>
                </c:pt>
              </c:strCache>
            </c:strRef>
          </c:tx>
          <c:dPt>
            <c:idx val="0"/>
            <c:bubble3D val="0"/>
            <c:spPr>
              <a:solidFill>
                <a:srgbClr val="00B0F0"/>
              </a:solidFill>
            </c:spPr>
            <c:extLst>
              <c:ext xmlns:c16="http://schemas.microsoft.com/office/drawing/2014/chart" uri="{C3380CC4-5D6E-409C-BE32-E72D297353CC}">
                <c16:uniqueId val="{00000001-4E2A-4A67-9E25-25400E7CED4A}"/>
              </c:ext>
            </c:extLst>
          </c:dPt>
          <c:dPt>
            <c:idx val="1"/>
            <c:bubble3D val="0"/>
            <c:spPr>
              <a:solidFill>
                <a:srgbClr val="FF0000"/>
              </a:solidFill>
            </c:spPr>
            <c:extLst>
              <c:ext xmlns:c16="http://schemas.microsoft.com/office/drawing/2014/chart" uri="{C3380CC4-5D6E-409C-BE32-E72D297353CC}">
                <c16:uniqueId val="{00000003-4E2A-4A67-9E25-25400E7CED4A}"/>
              </c:ext>
            </c:extLst>
          </c:dPt>
          <c:dLbls>
            <c:dLbl>
              <c:idx val="0"/>
              <c:tx>
                <c:rich>
                  <a:bodyPr/>
                  <a:lstStyle/>
                  <a:p>
                    <a:r>
                      <a:rPr lang="en-US" sz="1400" b="1">
                        <a:latin typeface="Times New Roman" pitchFamily="18" charset="0"/>
                        <a:cs typeface="Times New Roman" pitchFamily="18" charset="0"/>
                      </a:rPr>
                      <a:t>71,6%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E2A-4A67-9E25-25400E7CED4A}"/>
                </c:ext>
              </c:extLst>
            </c:dLbl>
            <c:dLbl>
              <c:idx val="1"/>
              <c:tx>
                <c:rich>
                  <a:bodyPr/>
                  <a:lstStyle/>
                  <a:p>
                    <a:r>
                      <a:rPr lang="en-US" sz="1400" b="1">
                        <a:latin typeface="Times New Roman" pitchFamily="18" charset="0"/>
                        <a:cs typeface="Times New Roman" pitchFamily="18" charset="0"/>
                      </a:rPr>
                      <a:t>28,4%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E2A-4A67-9E25-25400E7CED4A}"/>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Количество обучающихся, принявших участие -75703 чел.  </c:v>
                </c:pt>
                <c:pt idx="1">
                  <c:v>Количество обучающихся, не принявших участие - 29958 чел. </c:v>
                </c:pt>
              </c:strCache>
            </c:strRef>
          </c:cat>
          <c:val>
            <c:numRef>
              <c:f>Лист1!$B$2:$B$3</c:f>
              <c:numCache>
                <c:formatCode>General</c:formatCode>
                <c:ptCount val="2"/>
                <c:pt idx="0">
                  <c:v>71.599999999999994</c:v>
                </c:pt>
                <c:pt idx="1">
                  <c:v>28.4</c:v>
                </c:pt>
              </c:numCache>
            </c:numRef>
          </c:val>
          <c:extLst>
            <c:ext xmlns:c16="http://schemas.microsoft.com/office/drawing/2014/chart" uri="{C3380CC4-5D6E-409C-BE32-E72D297353CC}">
              <c16:uniqueId val="{00000004-4E2A-4A67-9E25-25400E7CED4A}"/>
            </c:ext>
          </c:extLst>
        </c:ser>
        <c:dLbls>
          <c:showLegendKey val="0"/>
          <c:showVal val="0"/>
          <c:showCatName val="0"/>
          <c:showSerName val="0"/>
          <c:showPercent val="1"/>
          <c:showBubbleSize val="0"/>
          <c:showLeaderLines val="0"/>
        </c:dLbls>
        <c:firstSliceAng val="0"/>
      </c:pieChart>
    </c:plotArea>
    <c:legend>
      <c:legendPos val="t"/>
      <c:layout>
        <c:manualLayout>
          <c:xMode val="edge"/>
          <c:yMode val="edge"/>
          <c:x val="0.52221280463939868"/>
          <c:y val="0.27837879381100711"/>
          <c:w val="0.44564000050501429"/>
          <c:h val="0.57381327334083265"/>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0">
                <a:solidFill>
                  <a:sysClr val="windowText" lastClr="000000"/>
                </a:solidFill>
                <a:latin typeface="Times New Roman" pitchFamily="18" charset="0"/>
                <a:cs typeface="Times New Roman" pitchFamily="18" charset="0"/>
              </a:defRPr>
            </a:pPr>
            <a:r>
              <a:rPr lang="ru-RU" sz="1200" i="0">
                <a:solidFill>
                  <a:sysClr val="windowText" lastClr="000000"/>
                </a:solidFill>
                <a:latin typeface="Times New Roman" pitchFamily="18" charset="0"/>
                <a:cs typeface="Times New Roman" pitchFamily="18" charset="0"/>
              </a:rPr>
              <a:t> Количество обучающихся, не принявших участие</a:t>
            </a:r>
            <a:r>
              <a:rPr lang="ru-RU" sz="1200" i="0" baseline="0">
                <a:solidFill>
                  <a:sysClr val="windowText" lastClr="000000"/>
                </a:solidFill>
                <a:latin typeface="Times New Roman" pitchFamily="18" charset="0"/>
                <a:cs typeface="Times New Roman" pitchFamily="18" charset="0"/>
              </a:rPr>
              <a:t> по причинам (2018г.)</a:t>
            </a:r>
            <a:endParaRPr lang="ru-RU" sz="1200" i="0">
              <a:solidFill>
                <a:sysClr val="windowText" lastClr="000000"/>
              </a:solidFill>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отказ </c:v>
                </c:pt>
              </c:strCache>
            </c:strRef>
          </c:tx>
          <c:spPr>
            <a:solidFill>
              <a:srgbClr val="0070C0"/>
            </a:solidFill>
          </c:spPr>
          <c:invertIfNegative val="0"/>
          <c:dLbls>
            <c:dLbl>
              <c:idx val="0"/>
              <c:tx>
                <c:rich>
                  <a:bodyPr/>
                  <a:lstStyle/>
                  <a:p>
                    <a:r>
                      <a:rPr lang="en-US">
                        <a:latin typeface="Times New Roman" pitchFamily="18" charset="0"/>
                        <a:cs typeface="Times New Roman" pitchFamily="18" charset="0"/>
                      </a:rPr>
                      <a:t>77,2%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10-45AC-A270-E34406FCB43A}"/>
                </c:ext>
              </c:extLst>
            </c:dLbl>
            <c:dLbl>
              <c:idx val="1"/>
              <c:layout>
                <c:manualLayout>
                  <c:x val="0.11544628540887229"/>
                  <c:y val="-0.14285714285714718"/>
                </c:manualLayout>
              </c:layout>
              <c:tx>
                <c:rich>
                  <a:bodyPr/>
                  <a:lstStyle/>
                  <a:p>
                    <a:r>
                      <a:rPr lang="en-US">
                        <a:latin typeface="Times New Roman" pitchFamily="18" charset="0"/>
                        <a:cs typeface="Times New Roman" pitchFamily="18" charset="0"/>
                      </a:rPr>
                      <a:t>1339</a:t>
                    </a:r>
                    <a:r>
                      <a:rPr lang="ru-RU">
                        <a:latin typeface="Times New Roman" pitchFamily="18" charset="0"/>
                        <a:cs typeface="Times New Roman" pitchFamily="18" charset="0"/>
                      </a:rPr>
                      <a:t> чел.</a:t>
                    </a:r>
                    <a:endParaRPr lang="en-US">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10-45AC-A270-E34406FCB43A}"/>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школьников, не принявших участие - 29958 чел.</c:v>
                </c:pt>
              </c:strCache>
            </c:strRef>
          </c:cat>
          <c:val>
            <c:numRef>
              <c:f>Лист1!$B$2</c:f>
              <c:numCache>
                <c:formatCode>_-* #,##0.00_р_._-;\-* #,##0.00_р_._-;_-* "-"??_р_._-;_-@_-</c:formatCode>
                <c:ptCount val="1"/>
                <c:pt idx="0">
                  <c:v>77.2</c:v>
                </c:pt>
              </c:numCache>
            </c:numRef>
          </c:val>
          <c:extLst>
            <c:ext xmlns:c16="http://schemas.microsoft.com/office/drawing/2014/chart" uri="{C3380CC4-5D6E-409C-BE32-E72D297353CC}">
              <c16:uniqueId val="{00000002-ED10-45AC-A270-E34406FCB43A}"/>
            </c:ext>
          </c:extLst>
        </c:ser>
        <c:ser>
          <c:idx val="1"/>
          <c:order val="1"/>
          <c:tx>
            <c:strRef>
              <c:f>Лист1!$C$1</c:f>
              <c:strCache>
                <c:ptCount val="1"/>
                <c:pt idx="0">
                  <c:v>по болезни</c:v>
                </c:pt>
              </c:strCache>
            </c:strRef>
          </c:tx>
          <c:spPr>
            <a:solidFill>
              <a:srgbClr val="FF0000"/>
            </a:solidFill>
          </c:spPr>
          <c:invertIfNegative val="0"/>
          <c:dLbls>
            <c:dLbl>
              <c:idx val="0"/>
              <c:tx>
                <c:rich>
                  <a:bodyPr/>
                  <a:lstStyle/>
                  <a:p>
                    <a:r>
                      <a:rPr lang="en-US">
                        <a:latin typeface="Times New Roman" pitchFamily="18" charset="0"/>
                        <a:cs typeface="Times New Roman" pitchFamily="18" charset="0"/>
                      </a:rPr>
                      <a:t>15,5%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10-45AC-A270-E34406FCB43A}"/>
                </c:ext>
              </c:extLst>
            </c:dLbl>
            <c:dLbl>
              <c:idx val="1"/>
              <c:layout>
                <c:manualLayout>
                  <c:x val="9.6205237840726682E-2"/>
                  <c:y val="1.1904761904761921E-2"/>
                </c:manualLayout>
              </c:layout>
              <c:tx>
                <c:rich>
                  <a:bodyPr/>
                  <a:lstStyle/>
                  <a:p>
                    <a:r>
                      <a:rPr lang="en-US">
                        <a:latin typeface="Times New Roman" pitchFamily="18" charset="0"/>
                        <a:cs typeface="Times New Roman" pitchFamily="18" charset="0"/>
                      </a:rPr>
                      <a:t>859</a:t>
                    </a:r>
                    <a:r>
                      <a:rPr lang="ru-RU">
                        <a:latin typeface="Times New Roman" pitchFamily="18" charset="0"/>
                        <a:cs typeface="Times New Roman" pitchFamily="18" charset="0"/>
                      </a:rPr>
                      <a:t> чел.</a:t>
                    </a:r>
                    <a:endParaRPr lang="en-US">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10-45AC-A270-E34406FCB43A}"/>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школьников, не принявших участие - 29958 чел.</c:v>
                </c:pt>
              </c:strCache>
            </c:strRef>
          </c:cat>
          <c:val>
            <c:numRef>
              <c:f>Лист1!$C$2</c:f>
              <c:numCache>
                <c:formatCode>_-* #,##0.00_р_._-;\-* #,##0.00_р_._-;_-* "-"??_р_._-;_-@_-</c:formatCode>
                <c:ptCount val="1"/>
                <c:pt idx="0">
                  <c:v>15.5</c:v>
                </c:pt>
              </c:numCache>
            </c:numRef>
          </c:val>
          <c:extLst>
            <c:ext xmlns:c16="http://schemas.microsoft.com/office/drawing/2014/chart" uri="{C3380CC4-5D6E-409C-BE32-E72D297353CC}">
              <c16:uniqueId val="{00000005-ED10-45AC-A270-E34406FCB43A}"/>
            </c:ext>
          </c:extLst>
        </c:ser>
        <c:ser>
          <c:idx val="2"/>
          <c:order val="2"/>
          <c:tx>
            <c:strRef>
              <c:f>Лист1!$D$1</c:f>
              <c:strCache>
                <c:ptCount val="1"/>
                <c:pt idx="0">
                  <c:v>другие причины</c:v>
                </c:pt>
              </c:strCache>
            </c:strRef>
          </c:tx>
          <c:spPr>
            <a:solidFill>
              <a:srgbClr val="92D050"/>
            </a:solidFill>
          </c:spPr>
          <c:invertIfNegative val="0"/>
          <c:dLbls>
            <c:dLbl>
              <c:idx val="0"/>
              <c:layout>
                <c:manualLayout>
                  <c:x val="5.1309460181721014E-2"/>
                  <c:y val="-0.10317460317460322"/>
                </c:manualLayout>
              </c:layout>
              <c:tx>
                <c:rich>
                  <a:bodyPr/>
                  <a:lstStyle/>
                  <a:p>
                    <a:r>
                      <a:rPr lang="en-US" sz="1200" b="1">
                        <a:latin typeface="Times New Roman" pitchFamily="18" charset="0"/>
                        <a:cs typeface="Times New Roman" pitchFamily="18" charset="0"/>
                      </a:rPr>
                      <a:t>7,3%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D10-45AC-A270-E34406FCB43A}"/>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школьников, не принявших участие - 29958 чел.</c:v>
                </c:pt>
              </c:strCache>
            </c:strRef>
          </c:cat>
          <c:val>
            <c:numRef>
              <c:f>Лист1!$D$2</c:f>
              <c:numCache>
                <c:formatCode>_-* #,##0.00_р_._-;\-* #,##0.00_р_._-;_-* "-"??_р_._-;_-@_-</c:formatCode>
                <c:ptCount val="1"/>
                <c:pt idx="0">
                  <c:v>7.3</c:v>
                </c:pt>
              </c:numCache>
            </c:numRef>
          </c:val>
          <c:extLst>
            <c:ext xmlns:c16="http://schemas.microsoft.com/office/drawing/2014/chart" uri="{C3380CC4-5D6E-409C-BE32-E72D297353CC}">
              <c16:uniqueId val="{00000007-ED10-45AC-A270-E34406FCB43A}"/>
            </c:ext>
          </c:extLst>
        </c:ser>
        <c:dLbls>
          <c:showLegendKey val="0"/>
          <c:showVal val="0"/>
          <c:showCatName val="0"/>
          <c:showSerName val="0"/>
          <c:showPercent val="0"/>
          <c:showBubbleSize val="0"/>
        </c:dLbls>
        <c:gapWidth val="55"/>
        <c:gapDepth val="55"/>
        <c:shape val="cylinder"/>
        <c:axId val="148292736"/>
        <c:axId val="148294272"/>
        <c:axId val="0"/>
      </c:bar3DChart>
      <c:catAx>
        <c:axId val="148292736"/>
        <c:scaling>
          <c:orientation val="minMax"/>
        </c:scaling>
        <c:delete val="0"/>
        <c:axPos val="b"/>
        <c:numFmt formatCode="General" sourceLinked="1"/>
        <c:majorTickMark val="none"/>
        <c:minorTickMark val="none"/>
        <c:tickLblPos val="nextTo"/>
        <c:txPr>
          <a:bodyPr/>
          <a:lstStyle/>
          <a:p>
            <a:pPr>
              <a:defRPr b="0">
                <a:latin typeface="Times New Roman" pitchFamily="18" charset="0"/>
                <a:cs typeface="Times New Roman" pitchFamily="18" charset="0"/>
              </a:defRPr>
            </a:pPr>
            <a:endParaRPr lang="ru-RU"/>
          </a:p>
        </c:txPr>
        <c:crossAx val="148294272"/>
        <c:crosses val="autoZero"/>
        <c:auto val="1"/>
        <c:lblAlgn val="ctr"/>
        <c:lblOffset val="100"/>
        <c:noMultiLvlLbl val="0"/>
      </c:catAx>
      <c:valAx>
        <c:axId val="148294272"/>
        <c:scaling>
          <c:orientation val="minMax"/>
        </c:scaling>
        <c:delete val="0"/>
        <c:axPos val="l"/>
        <c:majorGridlines/>
        <c:numFmt formatCode="_-* #,##0.00_р_._-;\-* #,##0.00_р_._-;_-* &quot;-&quot;??_р_._-;_-@_-" sourceLinked="1"/>
        <c:majorTickMark val="none"/>
        <c:minorTickMark val="none"/>
        <c:tickLblPos val="nextTo"/>
        <c:crossAx val="148292736"/>
        <c:crosses val="autoZero"/>
        <c:crossBetween val="between"/>
      </c:valAx>
    </c:plotArea>
    <c:legend>
      <c:legendPos val="r"/>
      <c:layout>
        <c:manualLayout>
          <c:xMode val="edge"/>
          <c:yMode val="edge"/>
          <c:x val="0.72736294120370149"/>
          <c:y val="0.26099800024997138"/>
          <c:w val="0.25980969375087826"/>
          <c:h val="0.62998781402325565"/>
        </c:manualLayout>
      </c:layout>
      <c:overlay val="0"/>
      <c:txPr>
        <a:bodyPr/>
        <a:lstStyle/>
        <a:p>
          <a:pPr>
            <a:defRPr sz="1400" b="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0">
                <a:solidFill>
                  <a:sysClr val="windowText" lastClr="000000"/>
                </a:solidFill>
                <a:latin typeface="Times New Roman" pitchFamily="18" charset="0"/>
                <a:cs typeface="Times New Roman" pitchFamily="18" charset="0"/>
              </a:defRPr>
            </a:pPr>
            <a:r>
              <a:rPr lang="ru-RU" sz="1200" i="0">
                <a:solidFill>
                  <a:sysClr val="windowText" lastClr="000000"/>
                </a:solidFill>
                <a:latin typeface="Times New Roman" pitchFamily="18" charset="0"/>
                <a:cs typeface="Times New Roman" pitchFamily="18" charset="0"/>
              </a:rPr>
              <a:t>Соотношение</a:t>
            </a:r>
            <a:r>
              <a:rPr lang="ru-RU" sz="1200" i="0" baseline="0">
                <a:solidFill>
                  <a:sysClr val="windowText" lastClr="000000"/>
                </a:solidFill>
                <a:latin typeface="Times New Roman" pitchFamily="18" charset="0"/>
                <a:cs typeface="Times New Roman" pitchFamily="18" charset="0"/>
              </a:rPr>
              <a:t> к</a:t>
            </a:r>
            <a:r>
              <a:rPr lang="ru-RU" sz="1200" i="0">
                <a:solidFill>
                  <a:sysClr val="windowText" lastClr="000000"/>
                </a:solidFill>
                <a:latin typeface="Times New Roman" pitchFamily="18" charset="0"/>
                <a:cs typeface="Times New Roman" pitchFamily="18" charset="0"/>
              </a:rPr>
              <a:t>оличества образовательных организаций (2018г.)</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151441184763715"/>
          <c:y val="0.25855024219533529"/>
          <c:w val="0.34782511352302237"/>
          <c:h val="0.59798092311631756"/>
        </c:manualLayout>
      </c:layout>
      <c:bar3DChart>
        <c:barDir val="col"/>
        <c:grouping val="stacked"/>
        <c:varyColors val="0"/>
        <c:ser>
          <c:idx val="0"/>
          <c:order val="0"/>
          <c:tx>
            <c:strRef>
              <c:f>Лист1!$B$1</c:f>
              <c:strCache>
                <c:ptCount val="1"/>
                <c:pt idx="0">
                  <c:v>Количество ОО, в которых отсутствуют обучающиеся    «группы риска» немедицинского потребления наркотических средств и психотропных веществ-678</c:v>
                </c:pt>
              </c:strCache>
            </c:strRef>
          </c:tx>
          <c:spPr>
            <a:solidFill>
              <a:srgbClr val="0070C0"/>
            </a:solidFill>
          </c:spPr>
          <c:invertIfNegative val="0"/>
          <c:dLbls>
            <c:dLbl>
              <c:idx val="0"/>
              <c:tx>
                <c:rich>
                  <a:bodyPr/>
                  <a:lstStyle/>
                  <a:p>
                    <a:r>
                      <a:rPr lang="en-US">
                        <a:latin typeface="Times New Roman" pitchFamily="18" charset="0"/>
                        <a:cs typeface="Times New Roman" pitchFamily="18" charset="0"/>
                      </a:rPr>
                      <a:t>88,7%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D7-4A8E-842F-57A544BA1228}"/>
                </c:ext>
              </c:extLst>
            </c:dLbl>
            <c:dLbl>
              <c:idx val="1"/>
              <c:layout>
                <c:manualLayout>
                  <c:x val="0.11544628540887229"/>
                  <c:y val="-0.14285714285714732"/>
                </c:manualLayout>
              </c:layout>
              <c:tx>
                <c:rich>
                  <a:bodyPr/>
                  <a:lstStyle/>
                  <a:p>
                    <a:r>
                      <a:rPr lang="en-US">
                        <a:latin typeface="Times New Roman" pitchFamily="18" charset="0"/>
                        <a:cs typeface="Times New Roman" pitchFamily="18" charset="0"/>
                      </a:rPr>
                      <a:t>1339</a:t>
                    </a:r>
                    <a:r>
                      <a:rPr lang="ru-RU">
                        <a:latin typeface="Times New Roman" pitchFamily="18" charset="0"/>
                        <a:cs typeface="Times New Roman" pitchFamily="18" charset="0"/>
                      </a:rPr>
                      <a:t> чел.</a:t>
                    </a:r>
                    <a:endParaRPr lang="en-US">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D7-4A8E-842F-57A544BA1228}"/>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_-* #,##0.00_р_._-;\-* #,##0.00_р_._-;_-* "-"??_р_._-;_-@_-</c:formatCode>
                <c:ptCount val="1"/>
                <c:pt idx="0">
                  <c:v>88.7</c:v>
                </c:pt>
              </c:numCache>
            </c:numRef>
          </c:val>
          <c:extLst>
            <c:ext xmlns:c16="http://schemas.microsoft.com/office/drawing/2014/chart" uri="{C3380CC4-5D6E-409C-BE32-E72D297353CC}">
              <c16:uniqueId val="{00000002-89D7-4A8E-842F-57A544BA1228}"/>
            </c:ext>
          </c:extLst>
        </c:ser>
        <c:ser>
          <c:idx val="1"/>
          <c:order val="1"/>
          <c:tx>
            <c:strRef>
              <c:f>Лист1!$C$1</c:f>
              <c:strCache>
                <c:ptCount val="1"/>
                <c:pt idx="0">
                  <c:v>Количество ОО, в которых имеются обучающиеся «группы риска» немедицинского потребления наркотических средств и психотропных веществ -86</c:v>
                </c:pt>
              </c:strCache>
            </c:strRef>
          </c:tx>
          <c:spPr>
            <a:solidFill>
              <a:srgbClr val="FF0000"/>
            </a:solidFill>
          </c:spPr>
          <c:invertIfNegative val="0"/>
          <c:dLbls>
            <c:dLbl>
              <c:idx val="0"/>
              <c:tx>
                <c:rich>
                  <a:bodyPr/>
                  <a:lstStyle/>
                  <a:p>
                    <a:r>
                      <a:rPr lang="en-US">
                        <a:latin typeface="Times New Roman" pitchFamily="18" charset="0"/>
                        <a:cs typeface="Times New Roman" pitchFamily="18" charset="0"/>
                      </a:rPr>
                      <a:t>11,3%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D7-4A8E-842F-57A544BA1228}"/>
                </c:ext>
              </c:extLst>
            </c:dLbl>
            <c:dLbl>
              <c:idx val="1"/>
              <c:layout>
                <c:manualLayout>
                  <c:x val="9.6205237840726682E-2"/>
                  <c:y val="1.1904761904761921E-2"/>
                </c:manualLayout>
              </c:layout>
              <c:tx>
                <c:rich>
                  <a:bodyPr/>
                  <a:lstStyle/>
                  <a:p>
                    <a:r>
                      <a:rPr lang="en-US">
                        <a:latin typeface="Times New Roman" pitchFamily="18" charset="0"/>
                        <a:cs typeface="Times New Roman" pitchFamily="18" charset="0"/>
                      </a:rPr>
                      <a:t>859</a:t>
                    </a:r>
                    <a:r>
                      <a:rPr lang="ru-RU">
                        <a:latin typeface="Times New Roman" pitchFamily="18" charset="0"/>
                        <a:cs typeface="Times New Roman" pitchFamily="18" charset="0"/>
                      </a:rPr>
                      <a:t> чел.</a:t>
                    </a:r>
                    <a:endParaRPr lang="en-US">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9D7-4A8E-842F-57A544BA1228}"/>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_-* #,##0.00_р_._-;\-* #,##0.00_р_._-;_-* "-"??_р_._-;_-@_-</c:formatCode>
                <c:ptCount val="1"/>
                <c:pt idx="0">
                  <c:v>11.3</c:v>
                </c:pt>
              </c:numCache>
            </c:numRef>
          </c:val>
          <c:extLst>
            <c:ext xmlns:c16="http://schemas.microsoft.com/office/drawing/2014/chart" uri="{C3380CC4-5D6E-409C-BE32-E72D297353CC}">
              <c16:uniqueId val="{00000005-89D7-4A8E-842F-57A544BA1228}"/>
            </c:ext>
          </c:extLst>
        </c:ser>
        <c:dLbls>
          <c:showLegendKey val="0"/>
          <c:showVal val="0"/>
          <c:showCatName val="0"/>
          <c:showSerName val="0"/>
          <c:showPercent val="0"/>
          <c:showBubbleSize val="0"/>
        </c:dLbls>
        <c:gapWidth val="55"/>
        <c:gapDepth val="55"/>
        <c:shape val="cylinder"/>
        <c:axId val="148617856"/>
        <c:axId val="148443520"/>
        <c:axId val="0"/>
      </c:bar3DChart>
      <c:catAx>
        <c:axId val="148617856"/>
        <c:scaling>
          <c:orientation val="minMax"/>
        </c:scaling>
        <c:delete val="0"/>
        <c:axPos val="b"/>
        <c:numFmt formatCode="General" sourceLinked="1"/>
        <c:majorTickMark val="none"/>
        <c:minorTickMark val="none"/>
        <c:tickLblPos val="nextTo"/>
        <c:txPr>
          <a:bodyPr/>
          <a:lstStyle/>
          <a:p>
            <a:pPr>
              <a:defRPr b="0">
                <a:latin typeface="Times New Roman" pitchFamily="18" charset="0"/>
                <a:cs typeface="Times New Roman" pitchFamily="18" charset="0"/>
              </a:defRPr>
            </a:pPr>
            <a:endParaRPr lang="ru-RU"/>
          </a:p>
        </c:txPr>
        <c:crossAx val="148443520"/>
        <c:crosses val="autoZero"/>
        <c:auto val="1"/>
        <c:lblAlgn val="ctr"/>
        <c:lblOffset val="100"/>
        <c:noMultiLvlLbl val="0"/>
      </c:catAx>
      <c:valAx>
        <c:axId val="148443520"/>
        <c:scaling>
          <c:orientation val="minMax"/>
          <c:min val="0"/>
        </c:scaling>
        <c:delete val="0"/>
        <c:axPos val="l"/>
        <c:majorGridlines/>
        <c:numFmt formatCode="_-* #,##0.00_р_._-;\-* #,##0.00_р_._-;_-* &quot;-&quot;??_р_._-;_-@_-" sourceLinked="0"/>
        <c:majorTickMark val="none"/>
        <c:minorTickMark val="none"/>
        <c:tickLblPos val="nextTo"/>
        <c:crossAx val="148617856"/>
        <c:crosses val="autoZero"/>
        <c:crossBetween val="between"/>
      </c:valAx>
    </c:plotArea>
    <c:legend>
      <c:legendPos val="r"/>
      <c:legendEntry>
        <c:idx val="0"/>
        <c:txPr>
          <a:bodyPr/>
          <a:lstStyle/>
          <a:p>
            <a:pPr>
              <a:defRPr sz="900" b="1">
                <a:latin typeface="Times New Roman" pitchFamily="18" charset="0"/>
                <a:cs typeface="Times New Roman" pitchFamily="18" charset="0"/>
              </a:defRPr>
            </a:pPr>
            <a:endParaRPr lang="ru-RU"/>
          </a:p>
        </c:txPr>
      </c:legendEntry>
      <c:legendEntry>
        <c:idx val="1"/>
        <c:txPr>
          <a:bodyPr/>
          <a:lstStyle/>
          <a:p>
            <a:pPr>
              <a:defRPr sz="900" b="1">
                <a:latin typeface="Times New Roman" pitchFamily="18" charset="0"/>
                <a:cs typeface="Times New Roman" pitchFamily="18" charset="0"/>
              </a:defRPr>
            </a:pPr>
            <a:endParaRPr lang="ru-RU"/>
          </a:p>
        </c:txPr>
      </c:legendEntry>
      <c:layout>
        <c:manualLayout>
          <c:xMode val="edge"/>
          <c:yMode val="edge"/>
          <c:x val="0.5285387829995325"/>
          <c:y val="0.26099800024997138"/>
          <c:w val="0.45863385195503675"/>
          <c:h val="0.7071536179928809"/>
        </c:manualLayout>
      </c:layout>
      <c:overlay val="0"/>
      <c:txPr>
        <a:bodyPr/>
        <a:lstStyle/>
        <a:p>
          <a:pPr>
            <a:defRPr sz="8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a:solidFill>
                  <a:sysClr val="windowText" lastClr="000000"/>
                </a:solidFill>
                <a:latin typeface="Times New Roman" pitchFamily="18" charset="0"/>
                <a:cs typeface="Times New Roman" pitchFamily="18" charset="0"/>
              </a:defRPr>
            </a:pPr>
            <a:r>
              <a:rPr lang="ru-RU" sz="1050" b="1" i="0" baseline="0">
                <a:solidFill>
                  <a:sysClr val="windowText" lastClr="000000"/>
                </a:solidFill>
                <a:latin typeface="Times New Roman" pitchFamily="18" charset="0"/>
                <a:cs typeface="Times New Roman" pitchFamily="18" charset="0"/>
              </a:rPr>
              <a:t>Соотношение количества обучающихся (2018г.)</a:t>
            </a:r>
            <a:endParaRPr lang="ru-RU" sz="1050" b="1" i="0">
              <a:solidFill>
                <a:sysClr val="windowText" lastClr="000000"/>
              </a:solidFill>
              <a:latin typeface="Times New Roman" pitchFamily="18" charset="0"/>
              <a:cs typeface="Times New Roman" pitchFamily="18" charset="0"/>
            </a:endParaRPr>
          </a:p>
        </c:rich>
      </c:tx>
      <c:layout>
        <c:manualLayout>
          <c:xMode val="edge"/>
          <c:yMode val="edge"/>
          <c:x val="0.25971953505811773"/>
          <c:y val="0"/>
        </c:manualLayout>
      </c:layout>
      <c:overlay val="0"/>
    </c:title>
    <c:autoTitleDeleted val="0"/>
    <c:plotArea>
      <c:layout>
        <c:manualLayout>
          <c:layoutTarget val="inner"/>
          <c:xMode val="edge"/>
          <c:yMode val="edge"/>
          <c:x val="4.1466056721530892E-2"/>
          <c:y val="0.11402620127029761"/>
          <c:w val="0.38463207598784116"/>
          <c:h val="0.86288562850509321"/>
        </c:manualLayout>
      </c:layout>
      <c:doughnutChart>
        <c:varyColors val="1"/>
        <c:ser>
          <c:idx val="0"/>
          <c:order val="0"/>
          <c:tx>
            <c:strRef>
              <c:f>Лист1!$B$1</c:f>
              <c:strCache>
                <c:ptCount val="1"/>
                <c:pt idx="0">
                  <c:v>Продажи</c:v>
                </c:pt>
              </c:strCache>
            </c:strRef>
          </c:tx>
          <c:dPt>
            <c:idx val="0"/>
            <c:bubble3D val="0"/>
            <c:spPr>
              <a:solidFill>
                <a:srgbClr val="00B0F0"/>
              </a:solidFill>
            </c:spPr>
            <c:extLst>
              <c:ext xmlns:c16="http://schemas.microsoft.com/office/drawing/2014/chart" uri="{C3380CC4-5D6E-409C-BE32-E72D297353CC}">
                <c16:uniqueId val="{00000001-125D-4970-8036-02AFD272225D}"/>
              </c:ext>
            </c:extLst>
          </c:dPt>
          <c:dPt>
            <c:idx val="1"/>
            <c:bubble3D val="0"/>
            <c:spPr>
              <a:solidFill>
                <a:srgbClr val="FF0000"/>
              </a:solidFill>
            </c:spPr>
            <c:extLst>
              <c:ext xmlns:c16="http://schemas.microsoft.com/office/drawing/2014/chart" uri="{C3380CC4-5D6E-409C-BE32-E72D297353CC}">
                <c16:uniqueId val="{00000003-125D-4970-8036-02AFD272225D}"/>
              </c:ext>
            </c:extLst>
          </c:dPt>
          <c:dLbls>
            <c:dLbl>
              <c:idx val="0"/>
              <c:layout>
                <c:manualLayout>
                  <c:x val="8.9002049516661123E-3"/>
                  <c:y val="2.4752772838879011E-2"/>
                </c:manualLayout>
              </c:layout>
              <c:tx>
                <c:rich>
                  <a:bodyPr/>
                  <a:lstStyle/>
                  <a:p>
                    <a:r>
                      <a:rPr lang="en-US" sz="1400" b="1">
                        <a:latin typeface="Times New Roman" pitchFamily="18" charset="0"/>
                        <a:cs typeface="Times New Roman" pitchFamily="18" charset="0"/>
                      </a:rPr>
                      <a:t>99,52%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5D-4970-8036-02AFD272225D}"/>
                </c:ext>
              </c:extLst>
            </c:dLbl>
            <c:dLbl>
              <c:idx val="1"/>
              <c:layout>
                <c:manualLayout>
                  <c:x val="-7.1936435524394313E-2"/>
                  <c:y val="2.7311827956989252E-2"/>
                </c:manualLayout>
              </c:layout>
              <c:tx>
                <c:rich>
                  <a:bodyPr/>
                  <a:lstStyle/>
                  <a:p>
                    <a:r>
                      <a:rPr lang="en-US" sz="1400" b="1">
                        <a:latin typeface="Times New Roman" pitchFamily="18" charset="0"/>
                        <a:cs typeface="Times New Roman" pitchFamily="18" charset="0"/>
                      </a:rPr>
                      <a:t>0,48%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5D-4970-8036-02AFD272225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Количество обучающихся в общеобразовательных организациях,  не подтвердивших -75339 чел.  </c:v>
                </c:pt>
                <c:pt idx="1">
                  <c:v>Количество обучающихся, составивших "группу риска" -364 чел.</c:v>
                </c:pt>
              </c:strCache>
            </c:strRef>
          </c:cat>
          <c:val>
            <c:numRef>
              <c:f>Лист1!$B$2:$B$3</c:f>
              <c:numCache>
                <c:formatCode>General</c:formatCode>
                <c:ptCount val="2"/>
                <c:pt idx="0">
                  <c:v>99.52</c:v>
                </c:pt>
                <c:pt idx="1">
                  <c:v>0.48000000000000032</c:v>
                </c:pt>
              </c:numCache>
            </c:numRef>
          </c:val>
          <c:extLst>
            <c:ext xmlns:c16="http://schemas.microsoft.com/office/drawing/2014/chart" uri="{C3380CC4-5D6E-409C-BE32-E72D297353CC}">
              <c16:uniqueId val="{00000004-125D-4970-8036-02AFD272225D}"/>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37686125150978328"/>
          <c:y val="0.30271272542545535"/>
          <c:w val="0.61339735793314465"/>
          <c:h val="0.64081788163576325"/>
        </c:manualLayout>
      </c:layout>
      <c:overlay val="0"/>
      <c:txPr>
        <a:bodyPr/>
        <a:lstStyle/>
        <a:p>
          <a:pPr>
            <a:defRPr sz="9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Количество обучающихся, "группы риска" 2018г.</a:t>
            </a:r>
            <a:endParaRPr lang="ru-RU" sz="1200" b="1" baseline="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1" baseline="0">
                <a:latin typeface="Times New Roman" pitchFamily="18" charset="0"/>
                <a:cs typeface="Times New Roman" pitchFamily="18" charset="0"/>
              </a:rPr>
              <a:t>(по классам)</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2018 г.</c:v>
                </c:pt>
              </c:strCache>
            </c:strRef>
          </c:tx>
          <c:spPr>
            <a:solidFill>
              <a:srgbClr val="0070C0"/>
            </a:solidFill>
          </c:spPr>
          <c:invertIfNegative val="0"/>
          <c:dLbls>
            <c:dLbl>
              <c:idx val="0"/>
              <c:layout>
                <c:manualLayout>
                  <c:x val="-2.1436227224008652E-3"/>
                  <c:y val="2.729044834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B8-4C8F-8957-9ADD445EFD51}"/>
                </c:ext>
              </c:extLst>
            </c:dLbl>
            <c:dLbl>
              <c:idx val="2"/>
              <c:layout>
                <c:manualLayout>
                  <c:x val="0"/>
                  <c:y val="3.5087719298245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B8-4C8F-8957-9ADD445EFD51}"/>
                </c:ext>
              </c:extLst>
            </c:dLbl>
            <c:numFmt formatCode="General" sourceLinked="0"/>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7 класс </c:v>
                </c:pt>
                <c:pt idx="1">
                  <c:v>8 класс</c:v>
                </c:pt>
                <c:pt idx="2">
                  <c:v>9 класс</c:v>
                </c:pt>
                <c:pt idx="3">
                  <c:v>10 класс</c:v>
                </c:pt>
                <c:pt idx="4">
                  <c:v>11 класс</c:v>
                </c:pt>
              </c:strCache>
            </c:strRef>
          </c:cat>
          <c:val>
            <c:numRef>
              <c:f>Лист1!$B$2:$B$6</c:f>
              <c:numCache>
                <c:formatCode>General</c:formatCode>
                <c:ptCount val="5"/>
                <c:pt idx="0">
                  <c:v>80</c:v>
                </c:pt>
                <c:pt idx="1">
                  <c:v>120</c:v>
                </c:pt>
                <c:pt idx="2">
                  <c:v>99</c:v>
                </c:pt>
                <c:pt idx="3" formatCode="0">
                  <c:v>35</c:v>
                </c:pt>
                <c:pt idx="4">
                  <c:v>30</c:v>
                </c:pt>
              </c:numCache>
            </c:numRef>
          </c:val>
          <c:extLst>
            <c:ext xmlns:c16="http://schemas.microsoft.com/office/drawing/2014/chart" uri="{C3380CC4-5D6E-409C-BE32-E72D297353CC}">
              <c16:uniqueId val="{00000002-A4B8-4C8F-8957-9ADD445EFD51}"/>
            </c:ext>
          </c:extLst>
        </c:ser>
        <c:dLbls>
          <c:showLegendKey val="0"/>
          <c:showVal val="0"/>
          <c:showCatName val="0"/>
          <c:showSerName val="0"/>
          <c:showPercent val="0"/>
          <c:showBubbleSize val="0"/>
        </c:dLbls>
        <c:gapWidth val="150"/>
        <c:axId val="148593664"/>
        <c:axId val="148816640"/>
      </c:barChart>
      <c:catAx>
        <c:axId val="148593664"/>
        <c:scaling>
          <c:orientation val="minMax"/>
        </c:scaling>
        <c:delete val="0"/>
        <c:axPos val="b"/>
        <c:numFmt formatCode="General" sourceLinked="1"/>
        <c:majorTickMark val="none"/>
        <c:minorTickMark val="none"/>
        <c:tickLblPos val="nextTo"/>
        <c:txPr>
          <a:bodyPr/>
          <a:lstStyle/>
          <a:p>
            <a:pPr>
              <a:defRPr sz="900" b="1">
                <a:latin typeface="Times New Roman" pitchFamily="18" charset="0"/>
                <a:cs typeface="Times New Roman" pitchFamily="18" charset="0"/>
              </a:defRPr>
            </a:pPr>
            <a:endParaRPr lang="ru-RU"/>
          </a:p>
        </c:txPr>
        <c:crossAx val="148816640"/>
        <c:crosses val="autoZero"/>
        <c:auto val="1"/>
        <c:lblAlgn val="ctr"/>
        <c:lblOffset val="100"/>
        <c:noMultiLvlLbl val="0"/>
      </c:catAx>
      <c:valAx>
        <c:axId val="148816640"/>
        <c:scaling>
          <c:orientation val="minMax"/>
        </c:scaling>
        <c:delete val="0"/>
        <c:axPos val="l"/>
        <c:majorGridlines/>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485936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Кол-во образовательных</a:t>
            </a:r>
            <a:r>
              <a:rPr lang="ru-RU" sz="1000" baseline="0">
                <a:latin typeface="Times New Roman" pitchFamily="18" charset="0"/>
                <a:cs typeface="Times New Roman" pitchFamily="18" charset="0"/>
              </a:rPr>
              <a:t> организаций на территории</a:t>
            </a:r>
            <a:r>
              <a:rPr lang="ru-RU" sz="1000">
                <a:latin typeface="Times New Roman" pitchFamily="18" charset="0"/>
                <a:cs typeface="Times New Roman" pitchFamily="18" charset="0"/>
              </a:rPr>
              <a:t> Иркутской области, принявших участие в тестировании</a:t>
            </a:r>
            <a:r>
              <a:rPr lang="ru-RU" sz="1000" baseline="0">
                <a:latin typeface="Times New Roman" pitchFamily="18" charset="0"/>
                <a:cs typeface="Times New Roman" pitchFamily="18" charset="0"/>
              </a:rPr>
              <a:t>  </a:t>
            </a:r>
          </a:p>
          <a:p>
            <a:pPr>
              <a:defRPr sz="1000">
                <a:latin typeface="Times New Roman" pitchFamily="18" charset="0"/>
                <a:cs typeface="Times New Roman" pitchFamily="18" charset="0"/>
              </a:defRPr>
            </a:pPr>
            <a:r>
              <a:rPr lang="ru-RU" sz="1000" baseline="0">
                <a:latin typeface="Times New Roman" pitchFamily="18" charset="0"/>
                <a:cs typeface="Times New Roman" pitchFamily="18" charset="0"/>
              </a:rPr>
              <a:t>(в сравнении за пять лет) </a:t>
            </a:r>
            <a:endParaRPr lang="ru-RU" sz="1000">
              <a:latin typeface="Times New Roman" pitchFamily="18" charset="0"/>
              <a:cs typeface="Times New Roman" pitchFamily="18" charset="0"/>
            </a:endParaRPr>
          </a:p>
        </c:rich>
      </c:tx>
      <c:layout>
        <c:manualLayout>
          <c:xMode val="edge"/>
          <c:yMode val="edge"/>
          <c:x val="0.12890620443278156"/>
          <c:y val="1.5873015873015879E-2"/>
        </c:manualLayout>
      </c:layout>
      <c:overlay val="0"/>
    </c:title>
    <c:autoTitleDeleted val="0"/>
    <c:plotArea>
      <c:layout>
        <c:manualLayout>
          <c:layoutTarget val="inner"/>
          <c:xMode val="edge"/>
          <c:yMode val="edge"/>
          <c:x val="0.12253116270434042"/>
          <c:y val="0.25139667818202582"/>
          <c:w val="0.72843118886666147"/>
          <c:h val="0.59922603531213858"/>
        </c:manualLayout>
      </c:layout>
      <c:barChart>
        <c:barDir val="col"/>
        <c:grouping val="clustered"/>
        <c:varyColors val="0"/>
        <c:ser>
          <c:idx val="0"/>
          <c:order val="0"/>
          <c:tx>
            <c:strRef>
              <c:f>Лист1!$B$1</c:f>
              <c:strCache>
                <c:ptCount val="1"/>
                <c:pt idx="0">
                  <c:v>2014г.</c:v>
                </c:pt>
              </c:strCache>
            </c:strRef>
          </c:tx>
          <c:invertIfNegative val="0"/>
          <c:dPt>
            <c:idx val="0"/>
            <c:invertIfNegative val="0"/>
            <c:bubble3D val="0"/>
            <c:spPr>
              <a:solidFill>
                <a:srgbClr val="00B0F0"/>
              </a:solidFill>
            </c:spPr>
            <c:extLst>
              <c:ext xmlns:c16="http://schemas.microsoft.com/office/drawing/2014/chart" uri="{C3380CC4-5D6E-409C-BE32-E72D297353CC}">
                <c16:uniqueId val="{00000001-3156-4BDF-A88D-45E0EA6242EC}"/>
              </c:ext>
            </c:extLst>
          </c:dPt>
          <c:dLbls>
            <c:dLbl>
              <c:idx val="0"/>
              <c:tx>
                <c:rich>
                  <a:bodyPr/>
                  <a:lstStyle/>
                  <a:p>
                    <a:r>
                      <a:rPr lang="en-US" sz="1000" b="1">
                        <a:latin typeface="Times New Roman" pitchFamily="18" charset="0"/>
                        <a:cs typeface="Times New Roman" pitchFamily="18" charset="0"/>
                      </a:rPr>
                      <a:t>95,7%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56-4BDF-A88D-45E0EA6242EC}"/>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_-* #,##0.00_р_._-;\-* #,##0.00_р_._-;_-* "-"??_р_._-;_-@_-</c:formatCode>
                <c:ptCount val="1"/>
                <c:pt idx="0">
                  <c:v>95.7</c:v>
                </c:pt>
              </c:numCache>
            </c:numRef>
          </c:val>
          <c:extLst>
            <c:ext xmlns:c16="http://schemas.microsoft.com/office/drawing/2014/chart" uri="{C3380CC4-5D6E-409C-BE32-E72D297353CC}">
              <c16:uniqueId val="{00000002-3156-4BDF-A88D-45E0EA6242EC}"/>
            </c:ext>
          </c:extLst>
        </c:ser>
        <c:ser>
          <c:idx val="1"/>
          <c:order val="1"/>
          <c:tx>
            <c:strRef>
              <c:f>Лист1!$C$1</c:f>
              <c:strCache>
                <c:ptCount val="1"/>
                <c:pt idx="0">
                  <c:v>2015г.</c:v>
                </c:pt>
              </c:strCache>
            </c:strRef>
          </c:tx>
          <c:spPr>
            <a:solidFill>
              <a:srgbClr val="FF0000"/>
            </a:solidFill>
          </c:spPr>
          <c:invertIfNegative val="0"/>
          <c:dLbls>
            <c:dLbl>
              <c:idx val="0"/>
              <c:layout>
                <c:manualLayout>
                  <c:x val="0"/>
                  <c:y val="1.5325670498084301E-2"/>
                </c:manualLayout>
              </c:layout>
              <c:tx>
                <c:rich>
                  <a:bodyPr/>
                  <a:lstStyle/>
                  <a:p>
                    <a:r>
                      <a:rPr lang="en-US" sz="1000" b="1">
                        <a:latin typeface="Times New Roman" pitchFamily="18" charset="0"/>
                        <a:cs typeface="Times New Roman" pitchFamily="18" charset="0"/>
                      </a:rPr>
                      <a:t>99,2 %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56-4BDF-A88D-45E0EA6242EC}"/>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_-* #,##0.00_р_._-;\-* #,##0.00_р_._-;_-* "-"??_р_._-;_-@_-</c:formatCode>
                <c:ptCount val="1"/>
                <c:pt idx="0">
                  <c:v>99.2</c:v>
                </c:pt>
              </c:numCache>
            </c:numRef>
          </c:val>
          <c:extLst>
            <c:ext xmlns:c16="http://schemas.microsoft.com/office/drawing/2014/chart" uri="{C3380CC4-5D6E-409C-BE32-E72D297353CC}">
              <c16:uniqueId val="{00000004-3156-4BDF-A88D-45E0EA6242EC}"/>
            </c:ext>
          </c:extLst>
        </c:ser>
        <c:ser>
          <c:idx val="2"/>
          <c:order val="2"/>
          <c:tx>
            <c:strRef>
              <c:f>Лист1!$D$1</c:f>
              <c:strCache>
                <c:ptCount val="1"/>
                <c:pt idx="0">
                  <c:v>2016 г.</c:v>
                </c:pt>
              </c:strCache>
            </c:strRef>
          </c:tx>
          <c:invertIfNegative val="0"/>
          <c:dLbls>
            <c:dLbl>
              <c:idx val="0"/>
              <c:layout>
                <c:manualLayout>
                  <c:x val="0"/>
                  <c:y val="1.5325670498084301E-2"/>
                </c:manualLayout>
              </c:layout>
              <c:tx>
                <c:rich>
                  <a:bodyPr/>
                  <a:lstStyle/>
                  <a:p>
                    <a:r>
                      <a:rPr lang="en-US" sz="1000"/>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56-4BDF-A88D-45E0EA6242EC}"/>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_-* #,##0.00_р_._-;\-* #,##0.00_р_._-;_-* "-"??_р_._-;_-@_-</c:formatCode>
                <c:ptCount val="1"/>
                <c:pt idx="0">
                  <c:v>100</c:v>
                </c:pt>
              </c:numCache>
            </c:numRef>
          </c:val>
          <c:extLst>
            <c:ext xmlns:c16="http://schemas.microsoft.com/office/drawing/2014/chart" uri="{C3380CC4-5D6E-409C-BE32-E72D297353CC}">
              <c16:uniqueId val="{00000006-3156-4BDF-A88D-45E0EA6242EC}"/>
            </c:ext>
          </c:extLst>
        </c:ser>
        <c:ser>
          <c:idx val="3"/>
          <c:order val="3"/>
          <c:tx>
            <c:strRef>
              <c:f>Лист1!$E$1</c:f>
              <c:strCache>
                <c:ptCount val="1"/>
                <c:pt idx="0">
                  <c:v>2017 г.</c:v>
                </c:pt>
              </c:strCache>
            </c:strRef>
          </c:tx>
          <c:invertIfNegative val="0"/>
          <c:dLbls>
            <c:dLbl>
              <c:idx val="0"/>
              <c:layout>
                <c:manualLayout>
                  <c:x val="0"/>
                  <c:y val="1.5325670498084301E-2"/>
                </c:manualLayout>
              </c:layout>
              <c:tx>
                <c:rich>
                  <a:bodyPr/>
                  <a:lstStyle/>
                  <a:p>
                    <a:r>
                      <a:rPr lang="en-US" sz="1000"/>
                      <a:t> 99,9%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14-4AE5-AC65-40097676FD48}"/>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_-* #,##0.00_р_._-;\-* #,##0.00_р_._-;_-* "-"??_р_._-;_-@_-</c:formatCode>
                <c:ptCount val="1"/>
                <c:pt idx="0">
                  <c:v>99.9</c:v>
                </c:pt>
              </c:numCache>
            </c:numRef>
          </c:val>
          <c:extLst>
            <c:ext xmlns:c16="http://schemas.microsoft.com/office/drawing/2014/chart" uri="{C3380CC4-5D6E-409C-BE32-E72D297353CC}">
              <c16:uniqueId val="{00000003-3014-4AE5-AC65-40097676FD48}"/>
            </c:ext>
          </c:extLst>
        </c:ser>
        <c:ser>
          <c:idx val="4"/>
          <c:order val="4"/>
          <c:tx>
            <c:strRef>
              <c:f>Лист1!$F$1</c:f>
              <c:strCache>
                <c:ptCount val="1"/>
                <c:pt idx="0">
                  <c:v>2018 г.</c:v>
                </c:pt>
              </c:strCache>
            </c:strRef>
          </c:tx>
          <c:invertIfNegative val="0"/>
          <c:dLbls>
            <c:dLbl>
              <c:idx val="0"/>
              <c:tx>
                <c:rich>
                  <a:bodyPr/>
                  <a:lstStyle/>
                  <a:p>
                    <a:r>
                      <a:rPr lang="en-US" sz="1000"/>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40-40D7-8997-31B4A24A656F}"/>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100</c:v>
                </c:pt>
              </c:numCache>
            </c:numRef>
          </c:val>
          <c:extLst>
            <c:ext xmlns:c16="http://schemas.microsoft.com/office/drawing/2014/chart" uri="{C3380CC4-5D6E-409C-BE32-E72D297353CC}">
              <c16:uniqueId val="{00000002-3040-40D7-8997-31B4A24A656F}"/>
            </c:ext>
          </c:extLst>
        </c:ser>
        <c:dLbls>
          <c:showLegendKey val="0"/>
          <c:showVal val="0"/>
          <c:showCatName val="0"/>
          <c:showSerName val="0"/>
          <c:showPercent val="0"/>
          <c:showBubbleSize val="0"/>
        </c:dLbls>
        <c:gapWidth val="150"/>
        <c:axId val="147079552"/>
        <c:axId val="147081088"/>
      </c:barChart>
      <c:catAx>
        <c:axId val="147079552"/>
        <c:scaling>
          <c:orientation val="minMax"/>
        </c:scaling>
        <c:delete val="0"/>
        <c:axPos val="b"/>
        <c:numFmt formatCode="General" sourceLinked="1"/>
        <c:majorTickMark val="none"/>
        <c:minorTickMark val="none"/>
        <c:tickLblPos val="nextTo"/>
        <c:crossAx val="147081088"/>
        <c:crosses val="autoZero"/>
        <c:auto val="1"/>
        <c:lblAlgn val="ctr"/>
        <c:lblOffset val="100"/>
        <c:noMultiLvlLbl val="0"/>
      </c:catAx>
      <c:valAx>
        <c:axId val="147081088"/>
        <c:scaling>
          <c:orientation val="minMax"/>
        </c:scaling>
        <c:delete val="0"/>
        <c:axPos val="l"/>
        <c:majorGridlines/>
        <c:numFmt formatCode="General" sourceLinked="0"/>
        <c:majorTickMark val="none"/>
        <c:minorTickMark val="none"/>
        <c:tickLblPos val="nextTo"/>
        <c:crossAx val="147079552"/>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i="0">
                <a:solidFill>
                  <a:sysClr val="windowText" lastClr="000000"/>
                </a:solidFill>
                <a:latin typeface="Times New Roman" pitchFamily="18" charset="0"/>
                <a:cs typeface="Times New Roman" pitchFamily="18" charset="0"/>
              </a:defRPr>
            </a:pPr>
            <a:r>
              <a:rPr lang="ru-RU" sz="1200" b="1" i="0" baseline="0">
                <a:solidFill>
                  <a:sysClr val="windowText" lastClr="000000"/>
                </a:solidFill>
                <a:latin typeface="Times New Roman" pitchFamily="18" charset="0"/>
                <a:cs typeface="Times New Roman" pitchFamily="18" charset="0"/>
              </a:rPr>
              <a:t>Соотношение количества обучающихся (воспитанников), 2018г.</a:t>
            </a:r>
            <a:endParaRPr lang="ru-RU" sz="1200" b="1" i="0">
              <a:solidFill>
                <a:sysClr val="windowText" lastClr="000000"/>
              </a:solidFill>
              <a:latin typeface="Times New Roman" pitchFamily="18" charset="0"/>
              <a:cs typeface="Times New Roman" pitchFamily="18" charset="0"/>
            </a:endParaRPr>
          </a:p>
        </c:rich>
      </c:tx>
      <c:layout>
        <c:manualLayout>
          <c:xMode val="edge"/>
          <c:yMode val="edge"/>
          <c:x val="8.9978636391381303E-2"/>
          <c:y val="0"/>
        </c:manualLayout>
      </c:layout>
      <c:overlay val="0"/>
    </c:title>
    <c:autoTitleDeleted val="0"/>
    <c:plotArea>
      <c:layout>
        <c:manualLayout>
          <c:layoutTarget val="inner"/>
          <c:xMode val="edge"/>
          <c:yMode val="edge"/>
          <c:x val="6.1684250253032084E-2"/>
          <c:y val="0.13791377874172941"/>
          <c:w val="0.33313104702104646"/>
          <c:h val="0.86208601518171213"/>
        </c:manualLayout>
      </c:layout>
      <c:pieChart>
        <c:varyColors val="1"/>
        <c:ser>
          <c:idx val="0"/>
          <c:order val="0"/>
          <c:tx>
            <c:strRef>
              <c:f>Лист1!$B$1</c:f>
              <c:strCache>
                <c:ptCount val="1"/>
                <c:pt idx="0">
                  <c:v>Продажи</c:v>
                </c:pt>
              </c:strCache>
            </c:strRef>
          </c:tx>
          <c:explosion val="15"/>
          <c:dPt>
            <c:idx val="0"/>
            <c:bubble3D val="0"/>
            <c:explosion val="0"/>
            <c:spPr>
              <a:solidFill>
                <a:srgbClr val="00B0F0"/>
              </a:solidFill>
            </c:spPr>
            <c:extLst>
              <c:ext xmlns:c16="http://schemas.microsoft.com/office/drawing/2014/chart" uri="{C3380CC4-5D6E-409C-BE32-E72D297353CC}">
                <c16:uniqueId val="{00000001-E87B-4DAA-9599-7276E898ECF4}"/>
              </c:ext>
            </c:extLst>
          </c:dPt>
          <c:dPt>
            <c:idx val="1"/>
            <c:bubble3D val="0"/>
            <c:explosion val="0"/>
            <c:spPr>
              <a:solidFill>
                <a:srgbClr val="FF0000"/>
              </a:solidFill>
            </c:spPr>
            <c:extLst>
              <c:ext xmlns:c16="http://schemas.microsoft.com/office/drawing/2014/chart" uri="{C3380CC4-5D6E-409C-BE32-E72D297353CC}">
                <c16:uniqueId val="{00000003-E87B-4DAA-9599-7276E898ECF4}"/>
              </c:ext>
            </c:extLst>
          </c:dPt>
          <c:dLbls>
            <c:dLbl>
              <c:idx val="0"/>
              <c:tx>
                <c:rich>
                  <a:bodyPr/>
                  <a:lstStyle/>
                  <a:p>
                    <a:r>
                      <a:rPr lang="en-US" sz="1400" b="1">
                        <a:latin typeface="Times New Roman" pitchFamily="18" charset="0"/>
                        <a:cs typeface="Times New Roman" pitchFamily="18" charset="0"/>
                      </a:rPr>
                      <a:t>86,4%</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7B-4DAA-9599-7276E898ECF4}"/>
                </c:ext>
              </c:extLst>
            </c:dLbl>
            <c:dLbl>
              <c:idx val="1"/>
              <c:layout>
                <c:manualLayout>
                  <c:x val="3.8127819806837868E-2"/>
                  <c:y val="0.11173928258967629"/>
                </c:manualLayout>
              </c:layout>
              <c:tx>
                <c:rich>
                  <a:bodyPr/>
                  <a:lstStyle/>
                  <a:p>
                    <a:r>
                      <a:rPr lang="en-US" sz="1400" b="1">
                        <a:latin typeface="Times New Roman" pitchFamily="18" charset="0"/>
                        <a:cs typeface="Times New Roman" pitchFamily="18" charset="0"/>
                      </a:rPr>
                      <a:t>13,6%</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7B-4DAA-9599-7276E898ECF4}"/>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Количество обучающихся, принявших участие -1955 чел.  </c:v>
                </c:pt>
                <c:pt idx="1">
                  <c:v>Количество обучающихся, не принявших участие - 307 чел. </c:v>
                </c:pt>
              </c:strCache>
            </c:strRef>
          </c:cat>
          <c:val>
            <c:numRef>
              <c:f>Лист1!$B$2:$B$3</c:f>
              <c:numCache>
                <c:formatCode>General</c:formatCode>
                <c:ptCount val="2"/>
                <c:pt idx="0">
                  <c:v>86.4</c:v>
                </c:pt>
                <c:pt idx="1">
                  <c:v>13.6</c:v>
                </c:pt>
              </c:numCache>
            </c:numRef>
          </c:val>
          <c:extLst>
            <c:ext xmlns:c16="http://schemas.microsoft.com/office/drawing/2014/chart" uri="{C3380CC4-5D6E-409C-BE32-E72D297353CC}">
              <c16:uniqueId val="{00000004-E87B-4DAA-9599-7276E898ECF4}"/>
            </c:ext>
          </c:extLst>
        </c:ser>
        <c:dLbls>
          <c:showLegendKey val="0"/>
          <c:showVal val="0"/>
          <c:showCatName val="0"/>
          <c:showSerName val="0"/>
          <c:showPercent val="1"/>
          <c:showBubbleSize val="0"/>
          <c:showLeaderLines val="0"/>
        </c:dLbls>
        <c:firstSliceAng val="0"/>
      </c:pieChart>
      <c:spPr>
        <a:noFill/>
        <a:ln w="25399">
          <a:noFill/>
        </a:ln>
      </c:spPr>
    </c:plotArea>
    <c:legend>
      <c:legendPos val="t"/>
      <c:layout>
        <c:manualLayout>
          <c:xMode val="edge"/>
          <c:yMode val="edge"/>
          <c:x val="0.45380019358046242"/>
          <c:y val="0.2783784254456419"/>
          <c:w val="0.51405272015416659"/>
          <c:h val="0.7209996143847216"/>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7068980754744"/>
          <c:y val="0.24093876614937793"/>
          <c:w val="0.83766212013450214"/>
          <c:h val="0.58891035527775393"/>
        </c:manualLayout>
      </c:layout>
      <c:barChart>
        <c:barDir val="col"/>
        <c:grouping val="clustered"/>
        <c:varyColors val="0"/>
        <c:ser>
          <c:idx val="0"/>
          <c:order val="0"/>
          <c:tx>
            <c:strRef>
              <c:f>Лист1!$B$1</c:f>
              <c:strCache>
                <c:ptCount val="1"/>
                <c:pt idx="0">
                  <c:v>Число лиц, которые подлежат тестированию</c:v>
                </c:pt>
              </c:strCache>
            </c:strRef>
          </c:tx>
          <c:spPr>
            <a:solidFill>
              <a:srgbClr val="0070C0"/>
            </a:solidFill>
          </c:spPr>
          <c:invertIfNegative val="0"/>
          <c:dLbls>
            <c:dLbl>
              <c:idx val="0"/>
              <c:layout>
                <c:manualLayout>
                  <c:x val="-2.1438286933626212E-3"/>
                  <c:y val="6.3326594310846696E-2"/>
                </c:manualLayout>
              </c:layout>
              <c:tx>
                <c:rich>
                  <a:bodyPr/>
                  <a:lstStyle/>
                  <a:p>
                    <a:r>
                      <a:rPr lang="en-US"/>
                      <a:t>100%</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B8-4C8F-8957-9ADD445EFD51}"/>
                </c:ext>
              </c:extLst>
            </c:dLbl>
            <c:dLbl>
              <c:idx val="1"/>
              <c:layout>
                <c:manualLayout>
                  <c:x val="-6.6136740831326301E-3"/>
                  <c:y val="8.3265943108463657E-3"/>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A9-44E6-8DAE-4ED67ED2D190}"/>
                </c:ext>
              </c:extLst>
            </c:dLbl>
            <c:dLbl>
              <c:idx val="2"/>
              <c:layout>
                <c:manualLayout>
                  <c:x val="7.7477534273847291E-17"/>
                  <c:y val="4.4096616301341096E-2"/>
                </c:manualLayout>
              </c:layout>
              <c:tx>
                <c:rich>
                  <a:bodyPr/>
                  <a:lstStyle/>
                  <a:p>
                    <a:r>
                      <a:rPr lang="en-US"/>
                      <a:t>100%</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B8-4C8F-8957-9ADD445EFD51}"/>
                </c:ext>
              </c:extLst>
            </c:dLbl>
            <c:dLbl>
              <c:idx val="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A9-44E6-8DAE-4ED67ED2D190}"/>
                </c:ext>
              </c:extLst>
            </c:dLbl>
            <c:dLbl>
              <c:idx val="4"/>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88-4DB1-B2CC-0F94170CF8F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7 класс</c:v>
                </c:pt>
                <c:pt idx="1">
                  <c:v>8 класс</c:v>
                </c:pt>
                <c:pt idx="2">
                  <c:v>9 класс</c:v>
                </c:pt>
                <c:pt idx="3">
                  <c:v>10 класс</c:v>
                </c:pt>
                <c:pt idx="4">
                  <c:v>11 класс</c:v>
                </c:pt>
              </c:strCache>
            </c:strRef>
          </c:cat>
          <c:val>
            <c:numRef>
              <c:f>Лист1!$B$2:$B$6</c:f>
              <c:numCache>
                <c:formatCode>0.0%</c:formatCode>
                <c:ptCount val="5"/>
                <c:pt idx="0">
                  <c:v>1</c:v>
                </c:pt>
                <c:pt idx="1">
                  <c:v>1</c:v>
                </c:pt>
                <c:pt idx="2">
                  <c:v>1</c:v>
                </c:pt>
                <c:pt idx="3">
                  <c:v>1</c:v>
                </c:pt>
                <c:pt idx="4">
                  <c:v>1</c:v>
                </c:pt>
              </c:numCache>
            </c:numRef>
          </c:val>
          <c:extLst>
            <c:ext xmlns:c16="http://schemas.microsoft.com/office/drawing/2014/chart" uri="{C3380CC4-5D6E-409C-BE32-E72D297353CC}">
              <c16:uniqueId val="{00000002-A4B8-4C8F-8957-9ADD445EFD51}"/>
            </c:ext>
          </c:extLst>
        </c:ser>
        <c:ser>
          <c:idx val="1"/>
          <c:order val="1"/>
          <c:tx>
            <c:strRef>
              <c:f>Лист1!$C$1</c:f>
              <c:strCache>
                <c:ptCount val="1"/>
                <c:pt idx="0">
                  <c:v>Количество обучающихся, принявших участие в тестировании</c:v>
                </c:pt>
              </c:strCache>
            </c:strRef>
          </c:tx>
          <c:spPr>
            <a:solidFill>
              <a:srgbClr val="FF0000"/>
            </a:solidFill>
          </c:spPr>
          <c:invertIfNegative val="0"/>
          <c:dLbls>
            <c:dLbl>
              <c:idx val="0"/>
              <c:layout>
                <c:manualLayout>
                  <c:x val="6.6136740831326691E-3"/>
                  <c:y val="7.0297581045612775E-2"/>
                </c:manualLayout>
              </c:layout>
              <c:tx>
                <c:rich>
                  <a:bodyPr/>
                  <a:lstStyle/>
                  <a:p>
                    <a:r>
                      <a:rPr lang="en-US"/>
                      <a:t>86,4%</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A9-44E6-8DAE-4ED67ED2D190}"/>
                </c:ext>
              </c:extLst>
            </c:dLbl>
            <c:dLbl>
              <c:idx val="1"/>
              <c:layout>
                <c:manualLayout>
                  <c:x val="8.7573363947573268E-3"/>
                  <c:y val="8.1668085408243066E-2"/>
                </c:manualLayout>
              </c:layout>
              <c:tx>
                <c:rich>
                  <a:bodyPr/>
                  <a:lstStyle/>
                  <a:p>
                    <a:r>
                      <a:rPr lang="en-US"/>
                      <a:t>88,3%</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B8-4C8F-8957-9ADD445EFD51}"/>
                </c:ext>
              </c:extLst>
            </c:dLbl>
            <c:dLbl>
              <c:idx val="2"/>
              <c:layout>
                <c:manualLayout>
                  <c:x val="8.5744828647608112E-3"/>
                  <c:y val="1.4528623111300277E-2"/>
                </c:manualLayout>
              </c:layout>
              <c:tx>
                <c:rich>
                  <a:bodyPr/>
                  <a:lstStyle/>
                  <a:p>
                    <a:r>
                      <a:rPr lang="en-US"/>
                      <a:t>88,0%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B8-4C8F-8957-9ADD445EFD51}"/>
                </c:ext>
              </c:extLst>
            </c:dLbl>
            <c:dLbl>
              <c:idx val="3"/>
              <c:layout>
                <c:manualLayout>
                  <c:x val="6.400372695093034E-3"/>
                  <c:y val="8.0738809675817563E-2"/>
                </c:manualLayout>
              </c:layout>
              <c:tx>
                <c:rich>
                  <a:bodyPr/>
                  <a:lstStyle/>
                  <a:p>
                    <a:r>
                      <a:rPr lang="en-US"/>
                      <a:t>63,2%</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B8-4C8F-8957-9ADD445EFD51}"/>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7 класс</c:v>
                </c:pt>
                <c:pt idx="1">
                  <c:v>8 класс</c:v>
                </c:pt>
                <c:pt idx="2">
                  <c:v>9 класс</c:v>
                </c:pt>
                <c:pt idx="3">
                  <c:v>10 класс</c:v>
                </c:pt>
                <c:pt idx="4">
                  <c:v>11 класс</c:v>
                </c:pt>
              </c:strCache>
            </c:strRef>
          </c:cat>
          <c:val>
            <c:numRef>
              <c:f>Лист1!$C$2:$C$6</c:f>
              <c:numCache>
                <c:formatCode>0.0%</c:formatCode>
                <c:ptCount val="5"/>
                <c:pt idx="0">
                  <c:v>0.86400000000000099</c:v>
                </c:pt>
                <c:pt idx="1">
                  <c:v>0.88300000000000001</c:v>
                </c:pt>
                <c:pt idx="2">
                  <c:v>0.88</c:v>
                </c:pt>
                <c:pt idx="3">
                  <c:v>0.63200000000000112</c:v>
                </c:pt>
                <c:pt idx="4">
                  <c:v>0.84600000000000064</c:v>
                </c:pt>
              </c:numCache>
            </c:numRef>
          </c:val>
          <c:extLst>
            <c:ext xmlns:c16="http://schemas.microsoft.com/office/drawing/2014/chart" uri="{C3380CC4-5D6E-409C-BE32-E72D297353CC}">
              <c16:uniqueId val="{00000006-A4B8-4C8F-8957-9ADD445EFD51}"/>
            </c:ext>
          </c:extLst>
        </c:ser>
        <c:dLbls>
          <c:showLegendKey val="0"/>
          <c:showVal val="0"/>
          <c:showCatName val="0"/>
          <c:showSerName val="0"/>
          <c:showPercent val="0"/>
          <c:showBubbleSize val="0"/>
        </c:dLbls>
        <c:gapWidth val="150"/>
        <c:axId val="148924672"/>
        <c:axId val="148836352"/>
      </c:barChart>
      <c:catAx>
        <c:axId val="148924672"/>
        <c:scaling>
          <c:orientation val="minMax"/>
        </c:scaling>
        <c:delete val="0"/>
        <c:axPos val="b"/>
        <c:numFmt formatCode="General" sourceLinked="1"/>
        <c:majorTickMark val="none"/>
        <c:minorTickMark val="none"/>
        <c:tickLblPos val="nextTo"/>
        <c:txPr>
          <a:bodyPr/>
          <a:lstStyle/>
          <a:p>
            <a:pPr>
              <a:defRPr sz="1000" b="1">
                <a:latin typeface="Times New Roman" pitchFamily="18" charset="0"/>
                <a:cs typeface="Times New Roman" pitchFamily="18" charset="0"/>
              </a:defRPr>
            </a:pPr>
            <a:endParaRPr lang="ru-RU"/>
          </a:p>
        </c:txPr>
        <c:crossAx val="148836352"/>
        <c:crosses val="autoZero"/>
        <c:auto val="1"/>
        <c:lblAlgn val="ctr"/>
        <c:lblOffset val="100"/>
        <c:noMultiLvlLbl val="0"/>
      </c:catAx>
      <c:valAx>
        <c:axId val="148836352"/>
        <c:scaling>
          <c:orientation val="minMax"/>
        </c:scaling>
        <c:delete val="0"/>
        <c:axPos val="l"/>
        <c:majorGridlines/>
        <c:numFmt formatCode="0.0%" sourceLinked="1"/>
        <c:majorTickMark val="none"/>
        <c:minorTickMark val="none"/>
        <c:tickLblPos val="nextTo"/>
        <c:crossAx val="148924672"/>
        <c:crosses val="autoZero"/>
        <c:crossBetween val="between"/>
      </c:valAx>
    </c:plotArea>
    <c:legend>
      <c:legendPos val="r"/>
      <c:legendEntry>
        <c:idx val="0"/>
        <c:txPr>
          <a:bodyPr/>
          <a:lstStyle/>
          <a:p>
            <a:pPr>
              <a:defRPr sz="900" b="1">
                <a:solidFill>
                  <a:schemeClr val="tx2"/>
                </a:solidFill>
                <a:latin typeface="Times New Roman" pitchFamily="18" charset="0"/>
                <a:cs typeface="Times New Roman" pitchFamily="18" charset="0"/>
              </a:defRPr>
            </a:pPr>
            <a:endParaRPr lang="ru-RU"/>
          </a:p>
        </c:txPr>
      </c:legendEntry>
      <c:legendEntry>
        <c:idx val="1"/>
        <c:txPr>
          <a:bodyPr/>
          <a:lstStyle/>
          <a:p>
            <a:pPr>
              <a:defRPr sz="900" b="1">
                <a:solidFill>
                  <a:srgbClr val="FF0000"/>
                </a:solidFill>
                <a:latin typeface="Times New Roman" pitchFamily="18" charset="0"/>
                <a:cs typeface="Times New Roman" pitchFamily="18" charset="0"/>
              </a:defRPr>
            </a:pPr>
            <a:endParaRPr lang="ru-RU"/>
          </a:p>
        </c:txPr>
      </c:legendEntry>
      <c:layout>
        <c:manualLayout>
          <c:xMode val="edge"/>
          <c:yMode val="edge"/>
          <c:x val="0"/>
          <c:y val="3.3279820604948602E-3"/>
          <c:w val="1"/>
          <c:h val="0.1217485882446512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0">
                <a:solidFill>
                  <a:sysClr val="windowText" lastClr="000000"/>
                </a:solidFill>
                <a:latin typeface="Times New Roman" pitchFamily="18" charset="0"/>
                <a:cs typeface="Times New Roman" pitchFamily="18" charset="0"/>
              </a:defRPr>
            </a:pPr>
            <a:r>
              <a:rPr lang="ru-RU" sz="1200" i="0">
                <a:solidFill>
                  <a:sysClr val="windowText" lastClr="000000"/>
                </a:solidFill>
                <a:latin typeface="Times New Roman" pitchFamily="18" charset="0"/>
                <a:cs typeface="Times New Roman" pitchFamily="18" charset="0"/>
              </a:rPr>
              <a:t>Количество обучающихся, не принявших участие</a:t>
            </a:r>
            <a:r>
              <a:rPr lang="ru-RU" sz="1200" i="0" baseline="0">
                <a:solidFill>
                  <a:sysClr val="windowText" lastClr="000000"/>
                </a:solidFill>
                <a:latin typeface="Times New Roman" pitchFamily="18" charset="0"/>
                <a:cs typeface="Times New Roman" pitchFamily="18" charset="0"/>
              </a:rPr>
              <a:t> (по причинам) (2018г.)</a:t>
            </a:r>
            <a:endParaRPr lang="ru-RU" sz="1200" i="0">
              <a:solidFill>
                <a:sysClr val="windowText" lastClr="000000"/>
              </a:solidFill>
              <a:latin typeface="Times New Roman" pitchFamily="18" charset="0"/>
              <a:cs typeface="Times New Roman" pitchFamily="18" charset="0"/>
            </a:endParaRP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2097521143190572"/>
          <c:y val="0.1964115296398761"/>
          <c:w val="0.62854643169603863"/>
          <c:h val="0.62595091403049441"/>
        </c:manualLayout>
      </c:layout>
      <c:bar3DChart>
        <c:barDir val="col"/>
        <c:grouping val="stacked"/>
        <c:varyColors val="0"/>
        <c:ser>
          <c:idx val="0"/>
          <c:order val="0"/>
          <c:tx>
            <c:strRef>
              <c:f>Лист1!$B$1</c:f>
              <c:strCache>
                <c:ptCount val="1"/>
                <c:pt idx="0">
                  <c:v>отказ </c:v>
                </c:pt>
              </c:strCache>
            </c:strRef>
          </c:tx>
          <c:spPr>
            <a:solidFill>
              <a:srgbClr val="0070C0"/>
            </a:solidFill>
          </c:spPr>
          <c:invertIfNegative val="0"/>
          <c:dLbls>
            <c:dLbl>
              <c:idx val="0"/>
              <c:tx>
                <c:rich>
                  <a:bodyPr/>
                  <a:lstStyle/>
                  <a:p>
                    <a:r>
                      <a:rPr lang="en-US">
                        <a:latin typeface="Times New Roman" pitchFamily="18" charset="0"/>
                        <a:cs typeface="Times New Roman" pitchFamily="18" charset="0"/>
                      </a:rPr>
                      <a:t>39,1%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67-4D42-A235-82DD91FC9CCA}"/>
                </c:ext>
              </c:extLst>
            </c:dLbl>
            <c:dLbl>
              <c:idx val="1"/>
              <c:layout>
                <c:manualLayout>
                  <c:x val="0.11544628540887229"/>
                  <c:y val="-0.14285714285714712"/>
                </c:manualLayout>
              </c:layout>
              <c:tx>
                <c:rich>
                  <a:bodyPr/>
                  <a:lstStyle/>
                  <a:p>
                    <a:r>
                      <a:rPr lang="en-US">
                        <a:latin typeface="Times New Roman" pitchFamily="18" charset="0"/>
                        <a:cs typeface="Times New Roman" pitchFamily="18" charset="0"/>
                      </a:rPr>
                      <a:t>1339</a:t>
                    </a:r>
                    <a:r>
                      <a:rPr lang="ru-RU">
                        <a:latin typeface="Times New Roman" pitchFamily="18" charset="0"/>
                        <a:cs typeface="Times New Roman" pitchFamily="18" charset="0"/>
                      </a:rPr>
                      <a:t> чел.</a:t>
                    </a:r>
                    <a:endParaRPr lang="en-US">
                      <a:latin typeface="Times New Roman" pitchFamily="18" charset="0"/>
                      <a:cs typeface="Times New Roman" pitchFamily="18" charset="0"/>
                    </a:endParaRP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67-4D42-A235-82DD91FC9CCA}"/>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воспитанников, не принявших участие - 307 чел.</c:v>
                </c:pt>
              </c:strCache>
            </c:strRef>
          </c:cat>
          <c:val>
            <c:numRef>
              <c:f>Лист1!$B$2</c:f>
              <c:numCache>
                <c:formatCode>_-* #,##0.00_р_._-;\-* #,##0.00_р_._-;_-* "-"??_р_._-;_-@_-</c:formatCode>
                <c:ptCount val="1"/>
                <c:pt idx="0">
                  <c:v>39.1</c:v>
                </c:pt>
              </c:numCache>
            </c:numRef>
          </c:val>
          <c:extLst>
            <c:ext xmlns:c16="http://schemas.microsoft.com/office/drawing/2014/chart" uri="{C3380CC4-5D6E-409C-BE32-E72D297353CC}">
              <c16:uniqueId val="{00000002-2B67-4D42-A235-82DD91FC9CCA}"/>
            </c:ext>
          </c:extLst>
        </c:ser>
        <c:ser>
          <c:idx val="1"/>
          <c:order val="1"/>
          <c:tx>
            <c:strRef>
              <c:f>Лист1!$C$1</c:f>
              <c:strCache>
                <c:ptCount val="1"/>
                <c:pt idx="0">
                  <c:v>по болезни</c:v>
                </c:pt>
              </c:strCache>
            </c:strRef>
          </c:tx>
          <c:spPr>
            <a:solidFill>
              <a:srgbClr val="FF0000"/>
            </a:solidFill>
          </c:spPr>
          <c:invertIfNegative val="0"/>
          <c:dLbls>
            <c:dLbl>
              <c:idx val="0"/>
              <c:tx>
                <c:rich>
                  <a:bodyPr/>
                  <a:lstStyle/>
                  <a:p>
                    <a:r>
                      <a:rPr lang="en-US">
                        <a:latin typeface="Times New Roman" pitchFamily="18" charset="0"/>
                        <a:cs typeface="Times New Roman" pitchFamily="18" charset="0"/>
                      </a:rPr>
                      <a:t>44,6%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67-4D42-A235-82DD91FC9CCA}"/>
                </c:ext>
              </c:extLst>
            </c:dLbl>
            <c:dLbl>
              <c:idx val="1"/>
              <c:layout>
                <c:manualLayout>
                  <c:x val="9.6205237840726682E-2"/>
                  <c:y val="1.1904761904761921E-2"/>
                </c:manualLayout>
              </c:layout>
              <c:tx>
                <c:rich>
                  <a:bodyPr/>
                  <a:lstStyle/>
                  <a:p>
                    <a:r>
                      <a:rPr lang="en-US">
                        <a:latin typeface="Times New Roman" pitchFamily="18" charset="0"/>
                        <a:cs typeface="Times New Roman" pitchFamily="18" charset="0"/>
                      </a:rPr>
                      <a:t>859</a:t>
                    </a:r>
                    <a:r>
                      <a:rPr lang="ru-RU">
                        <a:latin typeface="Times New Roman" pitchFamily="18" charset="0"/>
                        <a:cs typeface="Times New Roman" pitchFamily="18" charset="0"/>
                      </a:rPr>
                      <a:t> чел.</a:t>
                    </a:r>
                    <a:endParaRPr lang="en-US">
                      <a:latin typeface="Times New Roman" pitchFamily="18" charset="0"/>
                      <a:cs typeface="Times New Roman" pitchFamily="18" charset="0"/>
                    </a:endParaRP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67-4D42-A235-82DD91FC9CCA}"/>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воспитанников, не принявших участие - 307 чел.</c:v>
                </c:pt>
              </c:strCache>
            </c:strRef>
          </c:cat>
          <c:val>
            <c:numRef>
              <c:f>Лист1!$C$2</c:f>
              <c:numCache>
                <c:formatCode>_-* #,##0.00_р_._-;\-* #,##0.00_р_._-;_-* "-"??_р_._-;_-@_-</c:formatCode>
                <c:ptCount val="1"/>
                <c:pt idx="0">
                  <c:v>44.6</c:v>
                </c:pt>
              </c:numCache>
            </c:numRef>
          </c:val>
          <c:extLst>
            <c:ext xmlns:c16="http://schemas.microsoft.com/office/drawing/2014/chart" uri="{C3380CC4-5D6E-409C-BE32-E72D297353CC}">
              <c16:uniqueId val="{00000005-2B67-4D42-A235-82DD91FC9CCA}"/>
            </c:ext>
          </c:extLst>
        </c:ser>
        <c:ser>
          <c:idx val="2"/>
          <c:order val="2"/>
          <c:tx>
            <c:strRef>
              <c:f>Лист1!$D$1</c:f>
              <c:strCache>
                <c:ptCount val="1"/>
                <c:pt idx="0">
                  <c:v>другие причины</c:v>
                </c:pt>
              </c:strCache>
            </c:strRef>
          </c:tx>
          <c:spPr>
            <a:solidFill>
              <a:srgbClr val="92D050"/>
            </a:solidFill>
          </c:spPr>
          <c:invertIfNegative val="0"/>
          <c:dLbls>
            <c:dLbl>
              <c:idx val="0"/>
              <c:layout>
                <c:manualLayout>
                  <c:x val="5.1309460181721014E-2"/>
                  <c:y val="-0.10317460317460322"/>
                </c:manualLayout>
              </c:layout>
              <c:tx>
                <c:rich>
                  <a:bodyPr/>
                  <a:lstStyle/>
                  <a:p>
                    <a:r>
                      <a:rPr lang="en-US" sz="1200" b="1">
                        <a:latin typeface="Times New Roman" pitchFamily="18" charset="0"/>
                        <a:cs typeface="Times New Roman" pitchFamily="18" charset="0"/>
                      </a:rPr>
                      <a:t>16,3%   </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67-4D42-A235-82DD91FC9CCA}"/>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воспитанников, не принявших участие - 307 чел.</c:v>
                </c:pt>
              </c:strCache>
            </c:strRef>
          </c:cat>
          <c:val>
            <c:numRef>
              <c:f>Лист1!$D$2</c:f>
              <c:numCache>
                <c:formatCode>_-* #,##0.00_р_._-;\-* #,##0.00_р_._-;_-* "-"??_р_._-;_-@_-</c:formatCode>
                <c:ptCount val="1"/>
                <c:pt idx="0">
                  <c:v>16.3</c:v>
                </c:pt>
              </c:numCache>
            </c:numRef>
          </c:val>
          <c:extLst>
            <c:ext xmlns:c16="http://schemas.microsoft.com/office/drawing/2014/chart" uri="{C3380CC4-5D6E-409C-BE32-E72D297353CC}">
              <c16:uniqueId val="{00000007-2B67-4D42-A235-82DD91FC9CCA}"/>
            </c:ext>
          </c:extLst>
        </c:ser>
        <c:dLbls>
          <c:showLegendKey val="0"/>
          <c:showVal val="0"/>
          <c:showCatName val="0"/>
          <c:showSerName val="0"/>
          <c:showPercent val="0"/>
          <c:showBubbleSize val="0"/>
        </c:dLbls>
        <c:gapWidth val="55"/>
        <c:gapDepth val="55"/>
        <c:shape val="cylinder"/>
        <c:axId val="148879616"/>
        <c:axId val="148656128"/>
        <c:axId val="0"/>
      </c:bar3DChart>
      <c:catAx>
        <c:axId val="148879616"/>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48656128"/>
        <c:crosses val="autoZero"/>
        <c:auto val="1"/>
        <c:lblAlgn val="ctr"/>
        <c:lblOffset val="100"/>
        <c:noMultiLvlLbl val="0"/>
      </c:catAx>
      <c:valAx>
        <c:axId val="148656128"/>
        <c:scaling>
          <c:orientation val="minMax"/>
        </c:scaling>
        <c:delete val="0"/>
        <c:axPos val="l"/>
        <c:majorGridlines/>
        <c:numFmt formatCode="_-* #,##0.00_р_._-;\-* #,##0.00_р_._-;_-* &quot;-&quot;??_р_._-;_-@_-" sourceLinked="1"/>
        <c:majorTickMark val="none"/>
        <c:minorTickMark val="none"/>
        <c:tickLblPos val="nextTo"/>
        <c:crossAx val="148879616"/>
        <c:crosses val="autoZero"/>
        <c:crossBetween val="between"/>
      </c:valAx>
      <c:spPr>
        <a:noFill/>
        <a:ln w="25400">
          <a:noFill/>
        </a:ln>
      </c:spPr>
    </c:plotArea>
    <c:legend>
      <c:legendPos val="r"/>
      <c:layout>
        <c:manualLayout>
          <c:xMode val="edge"/>
          <c:yMode val="edge"/>
          <c:x val="0.7273629667259166"/>
          <c:y val="0.26099794436265183"/>
          <c:w val="0.25980966895268143"/>
          <c:h val="0.62998783688624282"/>
        </c:manualLayout>
      </c:layout>
      <c:overlay val="0"/>
      <c:txPr>
        <a:bodyPr/>
        <a:lstStyle/>
        <a:p>
          <a:pPr>
            <a:defRPr sz="1200" b="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i="0">
                <a:solidFill>
                  <a:sysClr val="windowText" lastClr="000000"/>
                </a:solidFill>
                <a:latin typeface="Times New Roman" pitchFamily="18" charset="0"/>
                <a:cs typeface="Times New Roman" pitchFamily="18" charset="0"/>
              </a:defRPr>
            </a:pPr>
            <a:r>
              <a:rPr lang="ru-RU" sz="1050" b="1" i="0" baseline="0">
                <a:solidFill>
                  <a:sysClr val="windowText" lastClr="000000"/>
                </a:solidFill>
                <a:latin typeface="Times New Roman" pitchFamily="18" charset="0"/>
                <a:cs typeface="Times New Roman" pitchFamily="18" charset="0"/>
              </a:rPr>
              <a:t> Соотношение количества обучающихся (воспитанников), "группы риска" (2018г.)</a:t>
            </a:r>
            <a:endParaRPr lang="ru-RU" sz="1100" b="1" i="0">
              <a:solidFill>
                <a:sysClr val="windowText" lastClr="000000"/>
              </a:solidFill>
              <a:latin typeface="Times New Roman" pitchFamily="18" charset="0"/>
              <a:cs typeface="Times New Roman" pitchFamily="18" charset="0"/>
            </a:endParaRPr>
          </a:p>
        </c:rich>
      </c:tx>
      <c:layout>
        <c:manualLayout>
          <c:xMode val="edge"/>
          <c:yMode val="edge"/>
          <c:x val="0.25971957902656306"/>
          <c:y val="0"/>
        </c:manualLayout>
      </c:layout>
      <c:overlay val="0"/>
    </c:title>
    <c:autoTitleDeleted val="0"/>
    <c:plotArea>
      <c:layout>
        <c:manualLayout>
          <c:layoutTarget val="inner"/>
          <c:xMode val="edge"/>
          <c:yMode val="edge"/>
          <c:x val="2.3472065991751008E-2"/>
          <c:y val="0.13711437149493041"/>
          <c:w val="0.38463207598784099"/>
          <c:h val="0.86288562850509298"/>
        </c:manualLayout>
      </c:layout>
      <c:pieChart>
        <c:varyColors val="1"/>
        <c:ser>
          <c:idx val="0"/>
          <c:order val="0"/>
          <c:tx>
            <c:strRef>
              <c:f>Лист1!$B$1</c:f>
              <c:strCache>
                <c:ptCount val="1"/>
                <c:pt idx="0">
                  <c:v>Продажи</c:v>
                </c:pt>
              </c:strCache>
            </c:strRef>
          </c:tx>
          <c:dPt>
            <c:idx val="0"/>
            <c:bubble3D val="0"/>
            <c:spPr>
              <a:solidFill>
                <a:srgbClr val="00B0F0"/>
              </a:solidFill>
            </c:spPr>
            <c:extLst>
              <c:ext xmlns:c16="http://schemas.microsoft.com/office/drawing/2014/chart" uri="{C3380CC4-5D6E-409C-BE32-E72D297353CC}">
                <c16:uniqueId val="{00000001-BB91-46FE-A5DE-DE4B23F1881B}"/>
              </c:ext>
            </c:extLst>
          </c:dPt>
          <c:dPt>
            <c:idx val="1"/>
            <c:bubble3D val="0"/>
            <c:spPr>
              <a:solidFill>
                <a:srgbClr val="FF0000"/>
              </a:solidFill>
            </c:spPr>
            <c:extLst>
              <c:ext xmlns:c16="http://schemas.microsoft.com/office/drawing/2014/chart" uri="{C3380CC4-5D6E-409C-BE32-E72D297353CC}">
                <c16:uniqueId val="{00000003-BB91-46FE-A5DE-DE4B23F1881B}"/>
              </c:ext>
            </c:extLst>
          </c:dPt>
          <c:dLbls>
            <c:dLbl>
              <c:idx val="0"/>
              <c:layout>
                <c:manualLayout>
                  <c:x val="-2.5306170062075611E-2"/>
                  <c:y val="-0.15266641669791614"/>
                </c:manualLayout>
              </c:layout>
              <c:tx>
                <c:rich>
                  <a:bodyPr/>
                  <a:lstStyle/>
                  <a:p>
                    <a:pPr>
                      <a:defRPr>
                        <a:latin typeface="Times New Roman" pitchFamily="18" charset="0"/>
                        <a:cs typeface="Times New Roman" pitchFamily="18" charset="0"/>
                      </a:defRPr>
                    </a:pPr>
                    <a:r>
                      <a:rPr lang="en-US" sz="1399" b="1">
                        <a:latin typeface="Times New Roman" pitchFamily="18" charset="0"/>
                        <a:cs typeface="Times New Roman" pitchFamily="18" charset="0"/>
                      </a:rPr>
                      <a:t>99,59%</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91-46FE-A5DE-DE4B23F1881B}"/>
                </c:ext>
              </c:extLst>
            </c:dLbl>
            <c:dLbl>
              <c:idx val="1"/>
              <c:layout>
                <c:manualLayout>
                  <c:x val="-2.4993741810981771E-2"/>
                  <c:y val="0.15112610923634545"/>
                </c:manualLayout>
              </c:layout>
              <c:tx>
                <c:rich>
                  <a:bodyPr/>
                  <a:lstStyle/>
                  <a:p>
                    <a:pPr>
                      <a:defRPr>
                        <a:latin typeface="Times New Roman" pitchFamily="18" charset="0"/>
                        <a:cs typeface="Times New Roman" pitchFamily="18" charset="0"/>
                      </a:defRPr>
                    </a:pPr>
                    <a:r>
                      <a:rPr lang="en-US" sz="1399" b="1">
                        <a:latin typeface="Times New Roman" pitchFamily="18" charset="0"/>
                        <a:cs typeface="Times New Roman" pitchFamily="18" charset="0"/>
                      </a:rPr>
                      <a:t>0,41%</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91-46FE-A5DE-DE4B23F1881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Количество воспитанников,  не подтвердивших -1947 чел.  </c:v>
                </c:pt>
                <c:pt idx="1">
                  <c:v>Количество воспитанников,  подтвердивших употребление наркотических веществ - 8 чел.</c:v>
                </c:pt>
              </c:strCache>
            </c:strRef>
          </c:cat>
          <c:val>
            <c:numRef>
              <c:f>Лист1!$B$2:$B$3</c:f>
              <c:numCache>
                <c:formatCode>General</c:formatCode>
                <c:ptCount val="2"/>
                <c:pt idx="0">
                  <c:v>99.59</c:v>
                </c:pt>
                <c:pt idx="1">
                  <c:v>0.41000000000000031</c:v>
                </c:pt>
              </c:numCache>
            </c:numRef>
          </c:val>
          <c:extLst>
            <c:ext xmlns:c16="http://schemas.microsoft.com/office/drawing/2014/chart" uri="{C3380CC4-5D6E-409C-BE32-E72D297353CC}">
              <c16:uniqueId val="{00000004-BB91-46FE-A5DE-DE4B23F1881B}"/>
            </c:ext>
          </c:extLst>
        </c:ser>
        <c:dLbls>
          <c:showLegendKey val="0"/>
          <c:showVal val="0"/>
          <c:showCatName val="0"/>
          <c:showSerName val="0"/>
          <c:showPercent val="0"/>
          <c:showBubbleSize val="0"/>
          <c:showLeaderLines val="1"/>
        </c:dLbls>
        <c:firstSliceAng val="0"/>
      </c:pieChart>
      <c:spPr>
        <a:noFill/>
        <a:ln w="25386">
          <a:noFill/>
        </a:ln>
      </c:spPr>
    </c:plotArea>
    <c:legend>
      <c:legendPos val="r"/>
      <c:layout>
        <c:manualLayout>
          <c:xMode val="edge"/>
          <c:yMode val="edge"/>
          <c:x val="0.5335868423145671"/>
          <c:y val="0.22400999875015623"/>
          <c:w val="0.45252424786614592"/>
          <c:h val="0.72871572871572876"/>
        </c:manualLayout>
      </c:layout>
      <c:overlay val="0"/>
      <c:txPr>
        <a:bodyPr/>
        <a:lstStyle/>
        <a:p>
          <a:pPr>
            <a:defRPr sz="1200" b="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i="0">
                <a:solidFill>
                  <a:sysClr val="windowText" lastClr="000000"/>
                </a:solidFill>
                <a:latin typeface="Times New Roman" pitchFamily="18" charset="0"/>
                <a:cs typeface="Times New Roman" pitchFamily="18" charset="0"/>
              </a:defRPr>
            </a:pPr>
            <a:r>
              <a:rPr lang="ru-RU" sz="1200" b="1" i="0" baseline="0">
                <a:solidFill>
                  <a:sysClr val="windowText" lastClr="000000"/>
                </a:solidFill>
                <a:latin typeface="Times New Roman" pitchFamily="18" charset="0"/>
                <a:cs typeface="Times New Roman" pitchFamily="18" charset="0"/>
              </a:rPr>
              <a:t>Соотношение количества обучающихся, принявших участие в СПТ (2018г.)</a:t>
            </a:r>
            <a:endParaRPr lang="ru-RU" sz="1200" b="1" i="0">
              <a:solidFill>
                <a:sysClr val="windowText" lastClr="000000"/>
              </a:solidFill>
              <a:latin typeface="Times New Roman" pitchFamily="18" charset="0"/>
              <a:cs typeface="Times New Roman" pitchFamily="18" charset="0"/>
            </a:endParaRPr>
          </a:p>
        </c:rich>
      </c:tx>
      <c:layout>
        <c:manualLayout>
          <c:xMode val="edge"/>
          <c:yMode val="edge"/>
          <c:x val="8.9978636391381303E-2"/>
          <c:y val="0"/>
        </c:manualLayout>
      </c:layout>
      <c:overlay val="0"/>
    </c:title>
    <c:autoTitleDeleted val="0"/>
    <c:plotArea>
      <c:layout>
        <c:manualLayout>
          <c:layoutTarget val="inner"/>
          <c:xMode val="edge"/>
          <c:yMode val="edge"/>
          <c:x val="0.10487279776302474"/>
          <c:y val="0.16755812051683491"/>
          <c:w val="0.27740569193556747"/>
          <c:h val="0.83244215860300763"/>
        </c:manualLayout>
      </c:layout>
      <c:pieChart>
        <c:varyColors val="1"/>
        <c:ser>
          <c:idx val="0"/>
          <c:order val="0"/>
          <c:tx>
            <c:strRef>
              <c:f>Лист1!$B$1</c:f>
              <c:strCache>
                <c:ptCount val="1"/>
                <c:pt idx="0">
                  <c:v>Продажи</c:v>
                </c:pt>
              </c:strCache>
            </c:strRef>
          </c:tx>
          <c:explosion val="15"/>
          <c:dPt>
            <c:idx val="0"/>
            <c:bubble3D val="0"/>
            <c:explosion val="0"/>
            <c:spPr>
              <a:solidFill>
                <a:srgbClr val="00B0F0"/>
              </a:solidFill>
            </c:spPr>
            <c:extLst>
              <c:ext xmlns:c16="http://schemas.microsoft.com/office/drawing/2014/chart" uri="{C3380CC4-5D6E-409C-BE32-E72D297353CC}">
                <c16:uniqueId val="{00000001-08FD-4B22-84B4-42EF11847108}"/>
              </c:ext>
            </c:extLst>
          </c:dPt>
          <c:dPt>
            <c:idx val="1"/>
            <c:bubble3D val="0"/>
            <c:explosion val="0"/>
            <c:spPr>
              <a:solidFill>
                <a:srgbClr val="FF0000"/>
              </a:solidFill>
            </c:spPr>
            <c:extLst>
              <c:ext xmlns:c16="http://schemas.microsoft.com/office/drawing/2014/chart" uri="{C3380CC4-5D6E-409C-BE32-E72D297353CC}">
                <c16:uniqueId val="{00000003-08FD-4B22-84B4-42EF11847108}"/>
              </c:ext>
            </c:extLst>
          </c:dPt>
          <c:dLbls>
            <c:dLbl>
              <c:idx val="0"/>
              <c:tx>
                <c:rich>
                  <a:bodyPr/>
                  <a:lstStyle/>
                  <a:p>
                    <a:r>
                      <a:rPr lang="en-US" sz="900" b="1" i="0">
                        <a:latin typeface="Times New Roman" pitchFamily="18" charset="0"/>
                        <a:cs typeface="Times New Roman" pitchFamily="18" charset="0"/>
                      </a:rPr>
                      <a:t>73,1%</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FD-4B22-84B4-42EF11847108}"/>
                </c:ext>
              </c:extLst>
            </c:dLbl>
            <c:dLbl>
              <c:idx val="1"/>
              <c:tx>
                <c:rich>
                  <a:bodyPr/>
                  <a:lstStyle/>
                  <a:p>
                    <a:r>
                      <a:rPr lang="en-US" sz="900" b="1" i="0">
                        <a:latin typeface="Times New Roman" pitchFamily="18" charset="0"/>
                        <a:cs typeface="Times New Roman" pitchFamily="18" charset="0"/>
                      </a:rPr>
                      <a:t>26,9%</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FD-4B22-84B4-42EF11847108}"/>
                </c:ext>
              </c:extLst>
            </c:dLbl>
            <c:spPr>
              <a:noFill/>
              <a:ln>
                <a:noFill/>
              </a:ln>
              <a:effectLst/>
            </c:spPr>
            <c:txPr>
              <a:bodyPr/>
              <a:lstStyle/>
              <a:p>
                <a:pPr>
                  <a:defRPr sz="900" i="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Количество обучающихся, принявших участие -21249 чел.  </c:v>
                </c:pt>
                <c:pt idx="1">
                  <c:v>Количество обучающихся, не принявших участие - 7815 чел. </c:v>
                </c:pt>
              </c:strCache>
            </c:strRef>
          </c:cat>
          <c:val>
            <c:numRef>
              <c:f>Лист1!$B$2:$B$3</c:f>
              <c:numCache>
                <c:formatCode>General</c:formatCode>
                <c:ptCount val="2"/>
                <c:pt idx="0">
                  <c:v>73.099999999999994</c:v>
                </c:pt>
                <c:pt idx="1">
                  <c:v>26.9</c:v>
                </c:pt>
              </c:numCache>
            </c:numRef>
          </c:val>
          <c:extLst>
            <c:ext xmlns:c16="http://schemas.microsoft.com/office/drawing/2014/chart" uri="{C3380CC4-5D6E-409C-BE32-E72D297353CC}">
              <c16:uniqueId val="{00000004-08FD-4B22-84B4-42EF11847108}"/>
            </c:ext>
          </c:extLst>
        </c:ser>
        <c:dLbls>
          <c:showLegendKey val="0"/>
          <c:showVal val="0"/>
          <c:showCatName val="0"/>
          <c:showSerName val="0"/>
          <c:showPercent val="1"/>
          <c:showBubbleSize val="0"/>
          <c:showLeaderLines val="0"/>
        </c:dLbls>
        <c:firstSliceAng val="0"/>
      </c:pieChart>
      <c:spPr>
        <a:noFill/>
        <a:ln w="25399">
          <a:noFill/>
        </a:ln>
      </c:spPr>
    </c:plotArea>
    <c:legend>
      <c:legendPos val="t"/>
      <c:layout>
        <c:manualLayout>
          <c:xMode val="edge"/>
          <c:yMode val="edge"/>
          <c:x val="0.53441013500761636"/>
          <c:y val="0.27837842544564262"/>
          <c:w val="0.43344278043675932"/>
          <c:h val="0.64504907984767912"/>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494854809815444E-2"/>
          <c:y val="0.24093876614937773"/>
          <c:w val="0.84193798691830191"/>
          <c:h val="0.46978093757697781"/>
        </c:manualLayout>
      </c:layout>
      <c:barChart>
        <c:barDir val="col"/>
        <c:grouping val="clustered"/>
        <c:varyColors val="0"/>
        <c:ser>
          <c:idx val="0"/>
          <c:order val="0"/>
          <c:tx>
            <c:strRef>
              <c:f>Лист1!$B$1</c:f>
              <c:strCache>
                <c:ptCount val="1"/>
                <c:pt idx="0">
                  <c:v>Число лиц, которые подлежат тестированию</c:v>
                </c:pt>
              </c:strCache>
            </c:strRef>
          </c:tx>
          <c:spPr>
            <a:solidFill>
              <a:srgbClr val="0070C0"/>
            </a:solidFill>
          </c:spPr>
          <c:invertIfNegative val="0"/>
          <c:dLbls>
            <c:dLbl>
              <c:idx val="0"/>
              <c:layout>
                <c:manualLayout>
                  <c:x val="-2.1438286933626212E-3"/>
                  <c:y val="6.3326594310846543E-2"/>
                </c:manualLayout>
              </c:layout>
              <c:tx>
                <c:rich>
                  <a:bodyPr/>
                  <a:lstStyle/>
                  <a:p>
                    <a:r>
                      <a:rPr lang="en-US"/>
                      <a:t>100%</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B8-4C8F-8957-9ADD445EFD51}"/>
                </c:ext>
              </c:extLst>
            </c:dLbl>
            <c:dLbl>
              <c:idx val="1"/>
              <c:layout>
                <c:manualLayout>
                  <c:x val="-6.6136740831326171E-3"/>
                  <c:y val="8.3265943108463362E-3"/>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A9-44E6-8DAE-4ED67ED2D190}"/>
                </c:ext>
              </c:extLst>
            </c:dLbl>
            <c:dLbl>
              <c:idx val="2"/>
              <c:layout>
                <c:manualLayout>
                  <c:x val="7.7477534273846798E-17"/>
                  <c:y val="4.4096616301340957E-2"/>
                </c:manualLayout>
              </c:layout>
              <c:tx>
                <c:rich>
                  <a:bodyPr/>
                  <a:lstStyle/>
                  <a:p>
                    <a:r>
                      <a:rPr lang="en-US"/>
                      <a:t>100%</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B8-4C8F-8957-9ADD445EFD51}"/>
                </c:ext>
              </c:extLst>
            </c:dLbl>
            <c:dLbl>
              <c:idx val="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A9-44E6-8DAE-4ED67ED2D190}"/>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курс</c:v>
                </c:pt>
                <c:pt idx="1">
                  <c:v>2 курс</c:v>
                </c:pt>
                <c:pt idx="2">
                  <c:v>3 курс</c:v>
                </c:pt>
                <c:pt idx="3">
                  <c:v>4 курс</c:v>
                </c:pt>
              </c:strCache>
            </c:strRef>
          </c:cat>
          <c:val>
            <c:numRef>
              <c:f>Лист1!$B$2:$B$5</c:f>
              <c:numCache>
                <c:formatCode>0.0%</c:formatCode>
                <c:ptCount val="4"/>
                <c:pt idx="0">
                  <c:v>1</c:v>
                </c:pt>
                <c:pt idx="1">
                  <c:v>1</c:v>
                </c:pt>
                <c:pt idx="2">
                  <c:v>1</c:v>
                </c:pt>
                <c:pt idx="3">
                  <c:v>1</c:v>
                </c:pt>
              </c:numCache>
            </c:numRef>
          </c:val>
          <c:extLst>
            <c:ext xmlns:c16="http://schemas.microsoft.com/office/drawing/2014/chart" uri="{C3380CC4-5D6E-409C-BE32-E72D297353CC}">
              <c16:uniqueId val="{00000002-A4B8-4C8F-8957-9ADD445EFD51}"/>
            </c:ext>
          </c:extLst>
        </c:ser>
        <c:ser>
          <c:idx val="1"/>
          <c:order val="1"/>
          <c:tx>
            <c:strRef>
              <c:f>Лист1!$C$1</c:f>
              <c:strCache>
                <c:ptCount val="1"/>
                <c:pt idx="0">
                  <c:v>Количество обучающихся, принявших участие в тестировании</c:v>
                </c:pt>
              </c:strCache>
            </c:strRef>
          </c:tx>
          <c:spPr>
            <a:solidFill>
              <a:srgbClr val="FF0000"/>
            </a:solidFill>
          </c:spPr>
          <c:invertIfNegative val="0"/>
          <c:dLbls>
            <c:dLbl>
              <c:idx val="0"/>
              <c:layout>
                <c:manualLayout>
                  <c:x val="6.6136740831326578E-3"/>
                  <c:y val="7.029758104561265E-2"/>
                </c:manualLayout>
              </c:layout>
              <c:tx>
                <c:rich>
                  <a:bodyPr/>
                  <a:lstStyle/>
                  <a:p>
                    <a:r>
                      <a:rPr lang="en-US"/>
                      <a:t>83,9%</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A9-44E6-8DAE-4ED67ED2D190}"/>
                </c:ext>
              </c:extLst>
            </c:dLbl>
            <c:dLbl>
              <c:idx val="1"/>
              <c:layout>
                <c:manualLayout>
                  <c:x val="8.7573363947573268E-3"/>
                  <c:y val="8.1668085408243066E-2"/>
                </c:manualLayout>
              </c:layout>
              <c:tx>
                <c:rich>
                  <a:bodyPr/>
                  <a:lstStyle/>
                  <a:p>
                    <a:r>
                      <a:rPr lang="en-US"/>
                      <a:t>73,9%</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B8-4C8F-8957-9ADD445EFD51}"/>
                </c:ext>
              </c:extLst>
            </c:dLbl>
            <c:dLbl>
              <c:idx val="2"/>
              <c:layout>
                <c:manualLayout>
                  <c:x val="8.574482864760799E-3"/>
                  <c:y val="1.4528623111300277E-2"/>
                </c:manualLayout>
              </c:layout>
              <c:tx>
                <c:rich>
                  <a:bodyPr/>
                  <a:lstStyle/>
                  <a:p>
                    <a:r>
                      <a:rPr lang="en-US"/>
                      <a:t>62,7%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B8-4C8F-8957-9ADD445EFD51}"/>
                </c:ext>
              </c:extLst>
            </c:dLbl>
            <c:dLbl>
              <c:idx val="3"/>
              <c:layout>
                <c:manualLayout>
                  <c:x val="6.4003726950930141E-3"/>
                  <c:y val="8.0738809675817563E-2"/>
                </c:manualLayout>
              </c:layout>
              <c:tx>
                <c:rich>
                  <a:bodyPr/>
                  <a:lstStyle/>
                  <a:p>
                    <a:r>
                      <a:rPr lang="en-US"/>
                      <a:t>54,8%</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B8-4C8F-8957-9ADD445EFD51}"/>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курс</c:v>
                </c:pt>
                <c:pt idx="1">
                  <c:v>2 курс</c:v>
                </c:pt>
                <c:pt idx="2">
                  <c:v>3 курс</c:v>
                </c:pt>
                <c:pt idx="3">
                  <c:v>4 курс</c:v>
                </c:pt>
              </c:strCache>
            </c:strRef>
          </c:cat>
          <c:val>
            <c:numRef>
              <c:f>Лист1!$C$2:$C$5</c:f>
              <c:numCache>
                <c:formatCode>0.0%</c:formatCode>
                <c:ptCount val="4"/>
                <c:pt idx="0">
                  <c:v>0.83900000000000063</c:v>
                </c:pt>
                <c:pt idx="1">
                  <c:v>0.73900000000000121</c:v>
                </c:pt>
                <c:pt idx="2">
                  <c:v>0.62700000000000133</c:v>
                </c:pt>
                <c:pt idx="3">
                  <c:v>0.54800000000000004</c:v>
                </c:pt>
              </c:numCache>
            </c:numRef>
          </c:val>
          <c:extLst>
            <c:ext xmlns:c16="http://schemas.microsoft.com/office/drawing/2014/chart" uri="{C3380CC4-5D6E-409C-BE32-E72D297353CC}">
              <c16:uniqueId val="{00000006-A4B8-4C8F-8957-9ADD445EFD51}"/>
            </c:ext>
          </c:extLst>
        </c:ser>
        <c:dLbls>
          <c:showLegendKey val="0"/>
          <c:showVal val="0"/>
          <c:showCatName val="0"/>
          <c:showSerName val="0"/>
          <c:showPercent val="0"/>
          <c:showBubbleSize val="0"/>
        </c:dLbls>
        <c:gapWidth val="150"/>
        <c:axId val="149142912"/>
        <c:axId val="148710528"/>
      </c:barChart>
      <c:catAx>
        <c:axId val="149142912"/>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48710528"/>
        <c:crosses val="autoZero"/>
        <c:auto val="1"/>
        <c:lblAlgn val="ctr"/>
        <c:lblOffset val="100"/>
        <c:noMultiLvlLbl val="0"/>
      </c:catAx>
      <c:valAx>
        <c:axId val="148710528"/>
        <c:scaling>
          <c:orientation val="minMax"/>
        </c:scaling>
        <c:delete val="0"/>
        <c:axPos val="l"/>
        <c:majorGridlines/>
        <c:numFmt formatCode="0.0%" sourceLinked="1"/>
        <c:majorTickMark val="none"/>
        <c:minorTickMark val="none"/>
        <c:tickLblPos val="nextTo"/>
        <c:crossAx val="149142912"/>
        <c:crosses val="autoZero"/>
        <c:crossBetween val="between"/>
      </c:valAx>
    </c:plotArea>
    <c:legend>
      <c:legendPos val="r"/>
      <c:legendEntry>
        <c:idx val="0"/>
        <c:txPr>
          <a:bodyPr/>
          <a:lstStyle/>
          <a:p>
            <a:pPr>
              <a:defRPr sz="900" b="1">
                <a:solidFill>
                  <a:schemeClr val="tx2"/>
                </a:solidFill>
                <a:latin typeface="Times New Roman" pitchFamily="18" charset="0"/>
                <a:cs typeface="Times New Roman" pitchFamily="18" charset="0"/>
              </a:defRPr>
            </a:pPr>
            <a:endParaRPr lang="ru-RU"/>
          </a:p>
        </c:txPr>
      </c:legendEntry>
      <c:legendEntry>
        <c:idx val="1"/>
        <c:txPr>
          <a:bodyPr/>
          <a:lstStyle/>
          <a:p>
            <a:pPr>
              <a:defRPr sz="900" b="1">
                <a:solidFill>
                  <a:srgbClr val="FF0000"/>
                </a:solidFill>
                <a:latin typeface="Times New Roman" pitchFamily="18" charset="0"/>
                <a:cs typeface="Times New Roman" pitchFamily="18" charset="0"/>
              </a:defRPr>
            </a:pPr>
            <a:endParaRPr lang="ru-RU"/>
          </a:p>
        </c:txPr>
      </c:legendEntry>
      <c:layout>
        <c:manualLayout>
          <c:xMode val="edge"/>
          <c:yMode val="edge"/>
          <c:x val="0"/>
          <c:y val="3.3279820604948602E-3"/>
          <c:w val="1"/>
          <c:h val="0.1217485882446512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0">
                <a:solidFill>
                  <a:sysClr val="windowText" lastClr="000000"/>
                </a:solidFill>
                <a:latin typeface="Times New Roman" pitchFamily="18" charset="0"/>
                <a:cs typeface="Times New Roman" pitchFamily="18" charset="0"/>
              </a:defRPr>
            </a:pPr>
            <a:r>
              <a:rPr lang="ru-RU" sz="1200" i="0">
                <a:solidFill>
                  <a:sysClr val="windowText" lastClr="000000"/>
                </a:solidFill>
                <a:latin typeface="Times New Roman" pitchFamily="18" charset="0"/>
                <a:cs typeface="Times New Roman" pitchFamily="18" charset="0"/>
              </a:rPr>
              <a:t> Количество студентов, не принявших участие</a:t>
            </a:r>
            <a:r>
              <a:rPr lang="ru-RU" sz="1200" i="0" baseline="0">
                <a:solidFill>
                  <a:sysClr val="windowText" lastClr="000000"/>
                </a:solidFill>
                <a:latin typeface="Times New Roman" pitchFamily="18" charset="0"/>
                <a:cs typeface="Times New Roman" pitchFamily="18" charset="0"/>
              </a:rPr>
              <a:t> (по причинам). 2018г.</a:t>
            </a:r>
            <a:endParaRPr lang="ru-RU" sz="1200" i="0">
              <a:solidFill>
                <a:sysClr val="windowText" lastClr="000000"/>
              </a:solidFill>
              <a:latin typeface="Times New Roman" pitchFamily="18" charset="0"/>
              <a:cs typeface="Times New Roman" pitchFamily="18" charset="0"/>
            </a:endParaRP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отказ 2402 чел.</c:v>
                </c:pt>
              </c:strCache>
            </c:strRef>
          </c:tx>
          <c:spPr>
            <a:solidFill>
              <a:srgbClr val="0070C0"/>
            </a:solidFill>
          </c:spPr>
          <c:invertIfNegative val="0"/>
          <c:dLbls>
            <c:dLbl>
              <c:idx val="0"/>
              <c:tx>
                <c:rich>
                  <a:bodyPr/>
                  <a:lstStyle/>
                  <a:p>
                    <a:r>
                      <a:rPr lang="en-US">
                        <a:latin typeface="Times New Roman" pitchFamily="18" charset="0"/>
                        <a:cs typeface="Times New Roman" pitchFamily="18" charset="0"/>
                      </a:rPr>
                      <a:t>31%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27-4F80-AA9D-A793F69DEF92}"/>
                </c:ext>
              </c:extLst>
            </c:dLbl>
            <c:dLbl>
              <c:idx val="1"/>
              <c:layout>
                <c:manualLayout>
                  <c:x val="0.11544628540887229"/>
                  <c:y val="-0.14285714285714737"/>
                </c:manualLayout>
              </c:layout>
              <c:tx>
                <c:rich>
                  <a:bodyPr/>
                  <a:lstStyle/>
                  <a:p>
                    <a:r>
                      <a:rPr lang="en-US">
                        <a:latin typeface="Times New Roman" pitchFamily="18" charset="0"/>
                        <a:cs typeface="Times New Roman" pitchFamily="18" charset="0"/>
                      </a:rPr>
                      <a:t>1339</a:t>
                    </a:r>
                    <a:r>
                      <a:rPr lang="ru-RU">
                        <a:latin typeface="Times New Roman" pitchFamily="18" charset="0"/>
                        <a:cs typeface="Times New Roman" pitchFamily="18" charset="0"/>
                      </a:rPr>
                      <a:t> чел.</a:t>
                    </a:r>
                    <a:endParaRPr lang="en-US">
                      <a:latin typeface="Times New Roman" pitchFamily="18" charset="0"/>
                      <a:cs typeface="Times New Roman" pitchFamily="18" charset="0"/>
                    </a:endParaRP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27-4F80-AA9D-A793F69DEF92}"/>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студентов не принявших участие - 7815 чел.</c:v>
                </c:pt>
              </c:strCache>
            </c:strRef>
          </c:cat>
          <c:val>
            <c:numRef>
              <c:f>Лист1!$B$2</c:f>
              <c:numCache>
                <c:formatCode>_-* #,##0.00_р_._-;\-* #,##0.00_р_._-;_-* "-"??_р_._-;_-@_-</c:formatCode>
                <c:ptCount val="1"/>
                <c:pt idx="0">
                  <c:v>31</c:v>
                </c:pt>
              </c:numCache>
            </c:numRef>
          </c:val>
          <c:extLst>
            <c:ext xmlns:c16="http://schemas.microsoft.com/office/drawing/2014/chart" uri="{C3380CC4-5D6E-409C-BE32-E72D297353CC}">
              <c16:uniqueId val="{00000002-AC27-4F80-AA9D-A793F69DEF92}"/>
            </c:ext>
          </c:extLst>
        </c:ser>
        <c:ser>
          <c:idx val="1"/>
          <c:order val="1"/>
          <c:tx>
            <c:strRef>
              <c:f>Лист1!$C$1</c:f>
              <c:strCache>
                <c:ptCount val="1"/>
                <c:pt idx="0">
                  <c:v>по болезни1851 чел.</c:v>
                </c:pt>
              </c:strCache>
            </c:strRef>
          </c:tx>
          <c:spPr>
            <a:solidFill>
              <a:srgbClr val="FF0000"/>
            </a:solidFill>
          </c:spPr>
          <c:invertIfNegative val="0"/>
          <c:dLbls>
            <c:dLbl>
              <c:idx val="0"/>
              <c:tx>
                <c:rich>
                  <a:bodyPr/>
                  <a:lstStyle/>
                  <a:p>
                    <a:r>
                      <a:rPr lang="en-US">
                        <a:latin typeface="Times New Roman" pitchFamily="18" charset="0"/>
                        <a:cs typeface="Times New Roman" pitchFamily="18" charset="0"/>
                      </a:rPr>
                      <a:t>24%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27-4F80-AA9D-A793F69DEF92}"/>
                </c:ext>
              </c:extLst>
            </c:dLbl>
            <c:dLbl>
              <c:idx val="1"/>
              <c:layout>
                <c:manualLayout>
                  <c:x val="9.6205237840726682E-2"/>
                  <c:y val="1.1904761904761921E-2"/>
                </c:manualLayout>
              </c:layout>
              <c:tx>
                <c:rich>
                  <a:bodyPr/>
                  <a:lstStyle/>
                  <a:p>
                    <a:r>
                      <a:rPr lang="en-US">
                        <a:latin typeface="Times New Roman" pitchFamily="18" charset="0"/>
                        <a:cs typeface="Times New Roman" pitchFamily="18" charset="0"/>
                      </a:rPr>
                      <a:t>859</a:t>
                    </a:r>
                    <a:r>
                      <a:rPr lang="ru-RU">
                        <a:latin typeface="Times New Roman" pitchFamily="18" charset="0"/>
                        <a:cs typeface="Times New Roman" pitchFamily="18" charset="0"/>
                      </a:rPr>
                      <a:t> чел.</a:t>
                    </a:r>
                    <a:endParaRPr lang="en-US">
                      <a:latin typeface="Times New Roman" pitchFamily="18" charset="0"/>
                      <a:cs typeface="Times New Roman" pitchFamily="18" charset="0"/>
                    </a:endParaRP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27-4F80-AA9D-A793F69DEF92}"/>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студентов не принявших участие - 7815 чел.</c:v>
                </c:pt>
              </c:strCache>
            </c:strRef>
          </c:cat>
          <c:val>
            <c:numRef>
              <c:f>Лист1!$C$2</c:f>
              <c:numCache>
                <c:formatCode>_-* #,##0.00_р_._-;\-* #,##0.00_р_._-;_-* "-"??_р_._-;_-@_-</c:formatCode>
                <c:ptCount val="1"/>
                <c:pt idx="0">
                  <c:v>24</c:v>
                </c:pt>
              </c:numCache>
            </c:numRef>
          </c:val>
          <c:extLst>
            <c:ext xmlns:c16="http://schemas.microsoft.com/office/drawing/2014/chart" uri="{C3380CC4-5D6E-409C-BE32-E72D297353CC}">
              <c16:uniqueId val="{00000005-AC27-4F80-AA9D-A793F69DEF92}"/>
            </c:ext>
          </c:extLst>
        </c:ser>
        <c:ser>
          <c:idx val="2"/>
          <c:order val="2"/>
          <c:tx>
            <c:strRef>
              <c:f>Лист1!$D$1</c:f>
              <c:strCache>
                <c:ptCount val="1"/>
                <c:pt idx="0">
                  <c:v>другие причины 3562 чел.</c:v>
                </c:pt>
              </c:strCache>
            </c:strRef>
          </c:tx>
          <c:spPr>
            <a:solidFill>
              <a:srgbClr val="92D050"/>
            </a:solidFill>
          </c:spPr>
          <c:invertIfNegative val="0"/>
          <c:dLbls>
            <c:dLbl>
              <c:idx val="0"/>
              <c:layout>
                <c:manualLayout>
                  <c:x val="6.8649752114319385E-3"/>
                  <c:y val="7.2127347717898939E-4"/>
                </c:manualLayout>
              </c:layout>
              <c:tx>
                <c:rich>
                  <a:bodyPr/>
                  <a:lstStyle/>
                  <a:p>
                    <a:r>
                      <a:rPr lang="en-US" sz="1200" b="1">
                        <a:latin typeface="Times New Roman" pitchFamily="18" charset="0"/>
                        <a:cs typeface="Times New Roman" pitchFamily="18" charset="0"/>
                      </a:rPr>
                      <a:t>45%   </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27-4F80-AA9D-A793F69DEF92}"/>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студентов не принявших участие - 7815 чел.</c:v>
                </c:pt>
              </c:strCache>
            </c:strRef>
          </c:cat>
          <c:val>
            <c:numRef>
              <c:f>Лист1!$D$2</c:f>
              <c:numCache>
                <c:formatCode>_-* #,##0.00_р_._-;\-* #,##0.00_р_._-;_-* "-"??_р_._-;_-@_-</c:formatCode>
                <c:ptCount val="1"/>
                <c:pt idx="0">
                  <c:v>45</c:v>
                </c:pt>
              </c:numCache>
            </c:numRef>
          </c:val>
          <c:extLst>
            <c:ext xmlns:c16="http://schemas.microsoft.com/office/drawing/2014/chart" uri="{C3380CC4-5D6E-409C-BE32-E72D297353CC}">
              <c16:uniqueId val="{00000007-AC27-4F80-AA9D-A793F69DEF92}"/>
            </c:ext>
          </c:extLst>
        </c:ser>
        <c:dLbls>
          <c:showLegendKey val="0"/>
          <c:showVal val="0"/>
          <c:showCatName val="0"/>
          <c:showSerName val="0"/>
          <c:showPercent val="0"/>
          <c:showBubbleSize val="0"/>
        </c:dLbls>
        <c:gapWidth val="55"/>
        <c:gapDepth val="55"/>
        <c:shape val="cylinder"/>
        <c:axId val="148987264"/>
        <c:axId val="149038208"/>
        <c:axId val="0"/>
      </c:bar3DChart>
      <c:catAx>
        <c:axId val="148987264"/>
        <c:scaling>
          <c:orientation val="minMax"/>
        </c:scaling>
        <c:delete val="0"/>
        <c:axPos val="b"/>
        <c:numFmt formatCode="General" sourceLinked="1"/>
        <c:majorTickMark val="none"/>
        <c:minorTickMark val="none"/>
        <c:tickLblPos val="nextTo"/>
        <c:txPr>
          <a:bodyPr/>
          <a:lstStyle/>
          <a:p>
            <a:pPr>
              <a:defRPr b="0">
                <a:latin typeface="Times New Roman" pitchFamily="18" charset="0"/>
                <a:cs typeface="Times New Roman" pitchFamily="18" charset="0"/>
              </a:defRPr>
            </a:pPr>
            <a:endParaRPr lang="ru-RU"/>
          </a:p>
        </c:txPr>
        <c:crossAx val="149038208"/>
        <c:crosses val="autoZero"/>
        <c:auto val="1"/>
        <c:lblAlgn val="ctr"/>
        <c:lblOffset val="100"/>
        <c:noMultiLvlLbl val="0"/>
      </c:catAx>
      <c:valAx>
        <c:axId val="149038208"/>
        <c:scaling>
          <c:orientation val="minMax"/>
        </c:scaling>
        <c:delete val="0"/>
        <c:axPos val="l"/>
        <c:majorGridlines/>
        <c:numFmt formatCode="_-* #,##0.00_р_._-;\-* #,##0.00_р_._-;_-* &quot;-&quot;??_р_._-;_-@_-" sourceLinked="1"/>
        <c:majorTickMark val="none"/>
        <c:minorTickMark val="none"/>
        <c:tickLblPos val="nextTo"/>
        <c:crossAx val="148987264"/>
        <c:crosses val="autoZero"/>
        <c:crossBetween val="between"/>
      </c:valAx>
      <c:spPr>
        <a:noFill/>
        <a:ln w="25400">
          <a:noFill/>
        </a:ln>
      </c:spPr>
    </c:plotArea>
    <c:legend>
      <c:legendPos val="r"/>
      <c:layout>
        <c:manualLayout>
          <c:xMode val="edge"/>
          <c:yMode val="edge"/>
          <c:x val="0.66810365370995295"/>
          <c:y val="0.26099794436265217"/>
          <c:w val="0.31906894971462646"/>
          <c:h val="0.40206765820939055"/>
        </c:manualLayout>
      </c:layout>
      <c:overlay val="0"/>
      <c:txPr>
        <a:bodyPr/>
        <a:lstStyle/>
        <a:p>
          <a:pPr>
            <a:defRPr sz="1200" b="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0">
                <a:solidFill>
                  <a:sysClr val="windowText" lastClr="000000"/>
                </a:solidFill>
                <a:latin typeface="Times New Roman" pitchFamily="18" charset="0"/>
                <a:cs typeface="Times New Roman" pitchFamily="18" charset="0"/>
              </a:defRPr>
            </a:pPr>
            <a:r>
              <a:rPr lang="ru-RU" sz="999" b="1" i="0" baseline="0">
                <a:solidFill>
                  <a:sysClr val="windowText" lastClr="000000"/>
                </a:solidFill>
                <a:latin typeface="Times New Roman" pitchFamily="18" charset="0"/>
                <a:cs typeface="Times New Roman" pitchFamily="18" charset="0"/>
              </a:rPr>
              <a:t>Соотношение количества обучающихся</a:t>
            </a:r>
            <a:endParaRPr lang="ru-RU" sz="1000" b="1" i="0">
              <a:solidFill>
                <a:sysClr val="windowText" lastClr="000000"/>
              </a:solidFill>
              <a:latin typeface="Times New Roman" pitchFamily="18" charset="0"/>
              <a:cs typeface="Times New Roman" pitchFamily="18" charset="0"/>
            </a:endParaRPr>
          </a:p>
        </c:rich>
      </c:tx>
      <c:layout>
        <c:manualLayout>
          <c:xMode val="edge"/>
          <c:yMode val="edge"/>
          <c:x val="0.25971957902656306"/>
          <c:y val="0"/>
        </c:manualLayout>
      </c:layout>
      <c:overlay val="0"/>
    </c:title>
    <c:autoTitleDeleted val="0"/>
    <c:plotArea>
      <c:layout>
        <c:manualLayout>
          <c:layoutTarget val="inner"/>
          <c:xMode val="edge"/>
          <c:yMode val="edge"/>
          <c:x val="2.3472065991751008E-2"/>
          <c:y val="0.13711437149493041"/>
          <c:w val="0.38463207598784199"/>
          <c:h val="0.8628856285050942"/>
        </c:manualLayout>
      </c:layout>
      <c:pieChart>
        <c:varyColors val="1"/>
        <c:ser>
          <c:idx val="0"/>
          <c:order val="0"/>
          <c:tx>
            <c:strRef>
              <c:f>Лист1!$B$1</c:f>
              <c:strCache>
                <c:ptCount val="1"/>
                <c:pt idx="0">
                  <c:v>Продажи</c:v>
                </c:pt>
              </c:strCache>
            </c:strRef>
          </c:tx>
          <c:dPt>
            <c:idx val="0"/>
            <c:bubble3D val="0"/>
            <c:spPr>
              <a:solidFill>
                <a:srgbClr val="00B0F0"/>
              </a:solidFill>
            </c:spPr>
            <c:extLst>
              <c:ext xmlns:c16="http://schemas.microsoft.com/office/drawing/2014/chart" uri="{C3380CC4-5D6E-409C-BE32-E72D297353CC}">
                <c16:uniqueId val="{00000001-F2A0-4230-8DC3-7B00F93ADAFA}"/>
              </c:ext>
            </c:extLst>
          </c:dPt>
          <c:dPt>
            <c:idx val="1"/>
            <c:bubble3D val="0"/>
            <c:spPr>
              <a:solidFill>
                <a:srgbClr val="FF0000"/>
              </a:solidFill>
            </c:spPr>
            <c:extLst>
              <c:ext xmlns:c16="http://schemas.microsoft.com/office/drawing/2014/chart" uri="{C3380CC4-5D6E-409C-BE32-E72D297353CC}">
                <c16:uniqueId val="{00000003-F2A0-4230-8DC3-7B00F93ADAFA}"/>
              </c:ext>
            </c:extLst>
          </c:dPt>
          <c:dLbls>
            <c:dLbl>
              <c:idx val="0"/>
              <c:layout>
                <c:manualLayout>
                  <c:x val="-2.5306170062075611E-2"/>
                  <c:y val="-0.15266641669791634"/>
                </c:manualLayout>
              </c:layout>
              <c:tx>
                <c:rich>
                  <a:bodyPr/>
                  <a:lstStyle/>
                  <a:p>
                    <a:pPr>
                      <a:defRPr sz="1050">
                        <a:latin typeface="Times New Roman" pitchFamily="18" charset="0"/>
                        <a:cs typeface="Times New Roman" pitchFamily="18" charset="0"/>
                      </a:defRPr>
                    </a:pPr>
                    <a:r>
                      <a:rPr lang="en-US" sz="1050" b="1">
                        <a:latin typeface="Times New Roman" pitchFamily="18" charset="0"/>
                        <a:cs typeface="Times New Roman" pitchFamily="18" charset="0"/>
                      </a:rPr>
                      <a:t>98,47%</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A0-4230-8DC3-7B00F93ADAFA}"/>
                </c:ext>
              </c:extLst>
            </c:dLbl>
            <c:dLbl>
              <c:idx val="1"/>
              <c:layout>
                <c:manualLayout>
                  <c:x val="-4.8385554676478815E-2"/>
                  <c:y val="0.13365061411522453"/>
                </c:manualLayout>
              </c:layout>
              <c:tx>
                <c:rich>
                  <a:bodyPr/>
                  <a:lstStyle/>
                  <a:p>
                    <a:pPr>
                      <a:defRPr sz="1050">
                        <a:latin typeface="Times New Roman" pitchFamily="18" charset="0"/>
                        <a:cs typeface="Times New Roman" pitchFamily="18" charset="0"/>
                      </a:defRPr>
                    </a:pPr>
                    <a:r>
                      <a:rPr lang="en-US" sz="1050" b="1">
                        <a:latin typeface="Times New Roman" pitchFamily="18" charset="0"/>
                        <a:cs typeface="Times New Roman" pitchFamily="18" charset="0"/>
                      </a:rPr>
                      <a:t>1,53%</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A0-4230-8DC3-7B00F93ADAF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Количество студентов,   не подтвердивших -20923 чел.  </c:v>
                </c:pt>
                <c:pt idx="1">
                  <c:v>Количество студентов,  "группы риска" немедицинского потребления наркотических средств и психотропных веществ - 326 чел.</c:v>
                </c:pt>
              </c:strCache>
            </c:strRef>
          </c:cat>
          <c:val>
            <c:numRef>
              <c:f>Лист1!$B$2:$B$3</c:f>
              <c:numCache>
                <c:formatCode>General</c:formatCode>
                <c:ptCount val="2"/>
                <c:pt idx="0">
                  <c:v>98.47</c:v>
                </c:pt>
                <c:pt idx="1">
                  <c:v>1.53</c:v>
                </c:pt>
              </c:numCache>
            </c:numRef>
          </c:val>
          <c:extLst>
            <c:ext xmlns:c16="http://schemas.microsoft.com/office/drawing/2014/chart" uri="{C3380CC4-5D6E-409C-BE32-E72D297353CC}">
              <c16:uniqueId val="{00000004-F2A0-4230-8DC3-7B00F93ADAFA}"/>
            </c:ext>
          </c:extLst>
        </c:ser>
        <c:dLbls>
          <c:showLegendKey val="0"/>
          <c:showVal val="0"/>
          <c:showCatName val="0"/>
          <c:showSerName val="0"/>
          <c:showPercent val="0"/>
          <c:showBubbleSize val="0"/>
          <c:showLeaderLines val="1"/>
        </c:dLbls>
        <c:firstSliceAng val="0"/>
      </c:pieChart>
      <c:spPr>
        <a:noFill/>
        <a:ln w="25386">
          <a:noFill/>
        </a:ln>
      </c:spPr>
    </c:plotArea>
    <c:legend>
      <c:legendPos val="r"/>
      <c:legendEntry>
        <c:idx val="0"/>
        <c:txPr>
          <a:bodyPr/>
          <a:lstStyle/>
          <a:p>
            <a:pPr>
              <a:defRPr sz="1050" b="0">
                <a:latin typeface="Times New Roman" pitchFamily="18" charset="0"/>
                <a:cs typeface="Times New Roman" pitchFamily="18" charset="0"/>
              </a:defRPr>
            </a:pPr>
            <a:endParaRPr lang="ru-RU"/>
          </a:p>
        </c:txPr>
      </c:legendEntry>
      <c:legendEntry>
        <c:idx val="1"/>
        <c:txPr>
          <a:bodyPr/>
          <a:lstStyle/>
          <a:p>
            <a:pPr>
              <a:defRPr sz="1050" b="0">
                <a:latin typeface="Times New Roman" pitchFamily="18" charset="0"/>
                <a:cs typeface="Times New Roman" pitchFamily="18" charset="0"/>
              </a:defRPr>
            </a:pPr>
            <a:endParaRPr lang="ru-RU"/>
          </a:p>
        </c:txPr>
      </c:legendEntry>
      <c:layout>
        <c:manualLayout>
          <c:xMode val="edge"/>
          <c:yMode val="edge"/>
          <c:x val="0.5335868423145671"/>
          <c:y val="0.22400999875015623"/>
          <c:w val="0.45252424786614592"/>
          <c:h val="0.71070779136033413"/>
        </c:manualLayout>
      </c:layout>
      <c:overlay val="0"/>
      <c:txPr>
        <a:bodyPr/>
        <a:lstStyle/>
        <a:p>
          <a:pPr>
            <a:defRPr sz="1200" b="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i="0">
                <a:solidFill>
                  <a:sysClr val="windowText" lastClr="000000"/>
                </a:solidFill>
                <a:latin typeface="Times New Roman" pitchFamily="18" charset="0"/>
                <a:cs typeface="Times New Roman" pitchFamily="18" charset="0"/>
              </a:defRPr>
            </a:pPr>
            <a:endParaRPr lang="ru-RU" sz="1200" b="1" i="0">
              <a:solidFill>
                <a:sysClr val="windowText" lastClr="000000"/>
              </a:solidFill>
              <a:latin typeface="Times New Roman" pitchFamily="18" charset="0"/>
              <a:cs typeface="Times New Roman" pitchFamily="18" charset="0"/>
            </a:endParaRPr>
          </a:p>
          <a:p>
            <a:pPr>
              <a:defRPr sz="1200" i="0">
                <a:solidFill>
                  <a:sysClr val="windowText" lastClr="000000"/>
                </a:solidFill>
                <a:latin typeface="Times New Roman" pitchFamily="18" charset="0"/>
                <a:cs typeface="Times New Roman" pitchFamily="18" charset="0"/>
              </a:defRPr>
            </a:pPr>
            <a:r>
              <a:rPr lang="ru-RU" sz="1200" b="1" i="0" baseline="0">
                <a:solidFill>
                  <a:sysClr val="windowText" lastClr="000000"/>
                </a:solidFill>
                <a:latin typeface="Times New Roman" pitchFamily="18" charset="0"/>
                <a:cs typeface="Times New Roman" pitchFamily="18" charset="0"/>
              </a:rPr>
              <a:t> Соотношение количества обучающихся</a:t>
            </a:r>
            <a:endParaRPr lang="ru-RU" sz="1200" b="1" i="0">
              <a:solidFill>
                <a:sysClr val="windowText" lastClr="000000"/>
              </a:solidFill>
              <a:latin typeface="Times New Roman" pitchFamily="18" charset="0"/>
              <a:cs typeface="Times New Roman" pitchFamily="18" charset="0"/>
            </a:endParaRPr>
          </a:p>
        </c:rich>
      </c:tx>
      <c:layout>
        <c:manualLayout>
          <c:xMode val="edge"/>
          <c:yMode val="edge"/>
          <c:x val="8.9978636391381303E-2"/>
          <c:y val="0"/>
        </c:manualLayout>
      </c:layout>
      <c:overlay val="0"/>
    </c:title>
    <c:autoTitleDeleted val="0"/>
    <c:plotArea>
      <c:layout>
        <c:manualLayout>
          <c:layoutTarget val="inner"/>
          <c:xMode val="edge"/>
          <c:yMode val="edge"/>
          <c:x val="8.8992674935241003E-2"/>
          <c:y val="0.16755812051683491"/>
          <c:w val="0.38759731014015408"/>
          <c:h val="0.70388591633761655"/>
        </c:manualLayout>
      </c:layout>
      <c:pieChart>
        <c:varyColors val="1"/>
        <c:ser>
          <c:idx val="0"/>
          <c:order val="0"/>
          <c:tx>
            <c:strRef>
              <c:f>Лист1!$B$1</c:f>
              <c:strCache>
                <c:ptCount val="1"/>
                <c:pt idx="0">
                  <c:v>Продажи</c:v>
                </c:pt>
              </c:strCache>
            </c:strRef>
          </c:tx>
          <c:explosion val="15"/>
          <c:dPt>
            <c:idx val="0"/>
            <c:bubble3D val="0"/>
            <c:explosion val="0"/>
            <c:spPr>
              <a:solidFill>
                <a:srgbClr val="00B0F0"/>
              </a:solidFill>
            </c:spPr>
            <c:extLst>
              <c:ext xmlns:c16="http://schemas.microsoft.com/office/drawing/2014/chart" uri="{C3380CC4-5D6E-409C-BE32-E72D297353CC}">
                <c16:uniqueId val="{00000001-08FD-4B22-84B4-42EF11847108}"/>
              </c:ext>
            </c:extLst>
          </c:dPt>
          <c:dPt>
            <c:idx val="1"/>
            <c:bubble3D val="0"/>
            <c:explosion val="0"/>
            <c:spPr>
              <a:solidFill>
                <a:srgbClr val="FF0000"/>
              </a:solidFill>
            </c:spPr>
            <c:extLst>
              <c:ext xmlns:c16="http://schemas.microsoft.com/office/drawing/2014/chart" uri="{C3380CC4-5D6E-409C-BE32-E72D297353CC}">
                <c16:uniqueId val="{00000003-08FD-4B22-84B4-42EF11847108}"/>
              </c:ext>
            </c:extLst>
          </c:dPt>
          <c:dLbls>
            <c:dLbl>
              <c:idx val="0"/>
              <c:tx>
                <c:rich>
                  <a:bodyPr/>
                  <a:lstStyle/>
                  <a:p>
                    <a:r>
                      <a:rPr lang="en-US" sz="900" b="1">
                        <a:latin typeface="Times New Roman" pitchFamily="18" charset="0"/>
                        <a:cs typeface="Times New Roman" pitchFamily="18" charset="0"/>
                      </a:rPr>
                      <a:t>68,3%</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FD-4B22-84B4-42EF11847108}"/>
                </c:ext>
              </c:extLst>
            </c:dLbl>
            <c:dLbl>
              <c:idx val="1"/>
              <c:tx>
                <c:rich>
                  <a:bodyPr/>
                  <a:lstStyle/>
                  <a:p>
                    <a:r>
                      <a:rPr lang="en-US" sz="900" b="1">
                        <a:latin typeface="Times New Roman" pitchFamily="18" charset="0"/>
                        <a:cs typeface="Times New Roman" pitchFamily="18" charset="0"/>
                      </a:rPr>
                      <a:t>31,7%</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FD-4B22-84B4-42EF11847108}"/>
                </c:ext>
              </c:extLst>
            </c:dLbl>
            <c:spPr>
              <a:noFill/>
              <a:ln>
                <a:noFill/>
              </a:ln>
              <a:effectLst/>
            </c:spPr>
            <c:txPr>
              <a:bodyPr/>
              <a:lstStyle/>
              <a:p>
                <a:pPr>
                  <a:defRPr sz="9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Количество обучающихся, принявших участие -42595 чел.  </c:v>
                </c:pt>
                <c:pt idx="1">
                  <c:v>Количество обучающихся, не принявших участие -19746 чел. </c:v>
                </c:pt>
              </c:strCache>
            </c:strRef>
          </c:cat>
          <c:val>
            <c:numRef>
              <c:f>Лист1!$B$2:$B$3</c:f>
              <c:numCache>
                <c:formatCode>General</c:formatCode>
                <c:ptCount val="2"/>
                <c:pt idx="0">
                  <c:v>68.3</c:v>
                </c:pt>
                <c:pt idx="1">
                  <c:v>31.7</c:v>
                </c:pt>
              </c:numCache>
            </c:numRef>
          </c:val>
          <c:extLst>
            <c:ext xmlns:c16="http://schemas.microsoft.com/office/drawing/2014/chart" uri="{C3380CC4-5D6E-409C-BE32-E72D297353CC}">
              <c16:uniqueId val="{00000004-08FD-4B22-84B4-42EF11847108}"/>
            </c:ext>
          </c:extLst>
        </c:ser>
        <c:dLbls>
          <c:showLegendKey val="0"/>
          <c:showVal val="0"/>
          <c:showCatName val="0"/>
          <c:showSerName val="0"/>
          <c:showPercent val="1"/>
          <c:showBubbleSize val="0"/>
          <c:showLeaderLines val="0"/>
        </c:dLbls>
        <c:firstSliceAng val="0"/>
      </c:pieChart>
      <c:spPr>
        <a:noFill/>
        <a:ln w="25399">
          <a:noFill/>
        </a:ln>
      </c:spPr>
    </c:plotArea>
    <c:legend>
      <c:legendPos val="t"/>
      <c:layout>
        <c:manualLayout>
          <c:xMode val="edge"/>
          <c:yMode val="edge"/>
          <c:x val="0.53441013500761536"/>
          <c:y val="0.2783784254456434"/>
          <c:w val="0.43344278043675932"/>
          <c:h val="0.46778507285996251"/>
        </c:manualLayout>
      </c:layout>
      <c:overlay val="0"/>
      <c:txPr>
        <a:bodyPr/>
        <a:lstStyle/>
        <a:p>
          <a:pPr>
            <a:defRPr sz="9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0">
                <a:solidFill>
                  <a:sysClr val="windowText" lastClr="000000"/>
                </a:solidFill>
                <a:latin typeface="Times New Roman" pitchFamily="18" charset="0"/>
                <a:cs typeface="Times New Roman" pitchFamily="18" charset="0"/>
              </a:defRPr>
            </a:pPr>
            <a:r>
              <a:rPr lang="ru-RU" sz="1200" i="0">
                <a:solidFill>
                  <a:sysClr val="windowText" lastClr="000000"/>
                </a:solidFill>
                <a:latin typeface="Times New Roman" pitchFamily="18" charset="0"/>
                <a:cs typeface="Times New Roman" pitchFamily="18" charset="0"/>
              </a:rPr>
              <a:t> Количество обучающихся, не принявших участие</a:t>
            </a:r>
            <a:r>
              <a:rPr lang="ru-RU" sz="1200" i="0" baseline="0">
                <a:solidFill>
                  <a:sysClr val="windowText" lastClr="000000"/>
                </a:solidFill>
                <a:latin typeface="Times New Roman" pitchFamily="18" charset="0"/>
                <a:cs typeface="Times New Roman" pitchFamily="18" charset="0"/>
              </a:rPr>
              <a:t> по причинам (2018г.)</a:t>
            </a:r>
            <a:endParaRPr lang="ru-RU" sz="1200" i="0">
              <a:solidFill>
                <a:sysClr val="windowText" lastClr="000000"/>
              </a:solidFill>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отказ </c:v>
                </c:pt>
              </c:strCache>
            </c:strRef>
          </c:tx>
          <c:spPr>
            <a:solidFill>
              <a:srgbClr val="0070C0"/>
            </a:solidFill>
          </c:spPr>
          <c:invertIfNegative val="0"/>
          <c:dLbls>
            <c:dLbl>
              <c:idx val="0"/>
              <c:layout>
                <c:manualLayout>
                  <c:x val="7.3825503355704702E-2"/>
                  <c:y val="9.2943581990108102E-17"/>
                </c:manualLayout>
              </c:layout>
              <c:tx>
                <c:rich>
                  <a:bodyPr/>
                  <a:lstStyle/>
                  <a:p>
                    <a:r>
                      <a:rPr lang="en-US" sz="1000">
                        <a:latin typeface="Times New Roman" pitchFamily="18" charset="0"/>
                        <a:cs typeface="Times New Roman" pitchFamily="18" charset="0"/>
                      </a:rPr>
                      <a:t>25,2%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10-45AC-A270-E34406FCB43A}"/>
                </c:ext>
              </c:extLst>
            </c:dLbl>
            <c:dLbl>
              <c:idx val="1"/>
              <c:layout>
                <c:manualLayout>
                  <c:x val="0.11544628540887229"/>
                  <c:y val="-0.14285714285714743"/>
                </c:manualLayout>
              </c:layout>
              <c:tx>
                <c:rich>
                  <a:bodyPr/>
                  <a:lstStyle/>
                  <a:p>
                    <a:r>
                      <a:rPr lang="en-US" sz="1000">
                        <a:latin typeface="Times New Roman" pitchFamily="18" charset="0"/>
                        <a:cs typeface="Times New Roman" pitchFamily="18" charset="0"/>
                      </a:rPr>
                      <a:t>1339</a:t>
                    </a:r>
                    <a:r>
                      <a:rPr lang="ru-RU" sz="1000">
                        <a:latin typeface="Times New Roman" pitchFamily="18" charset="0"/>
                        <a:cs typeface="Times New Roman" pitchFamily="18" charset="0"/>
                      </a:rPr>
                      <a:t> чел.</a:t>
                    </a:r>
                    <a:endParaRPr lang="en-US" sz="100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10-45AC-A270-E34406FCB43A}"/>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школьников, не принявших участие - 19746 чел.</c:v>
                </c:pt>
              </c:strCache>
            </c:strRef>
          </c:cat>
          <c:val>
            <c:numRef>
              <c:f>Лист1!$B$2</c:f>
              <c:numCache>
                <c:formatCode>_-* #,##0.00_р_._-;\-* #,##0.00_р_._-;_-* "-"??_р_._-;_-@_-</c:formatCode>
                <c:ptCount val="1"/>
                <c:pt idx="0">
                  <c:v>25.2</c:v>
                </c:pt>
              </c:numCache>
            </c:numRef>
          </c:val>
          <c:extLst>
            <c:ext xmlns:c16="http://schemas.microsoft.com/office/drawing/2014/chart" uri="{C3380CC4-5D6E-409C-BE32-E72D297353CC}">
              <c16:uniqueId val="{00000002-ED10-45AC-A270-E34406FCB43A}"/>
            </c:ext>
          </c:extLst>
        </c:ser>
        <c:ser>
          <c:idx val="1"/>
          <c:order val="1"/>
          <c:tx>
            <c:strRef>
              <c:f>Лист1!$C$1</c:f>
              <c:strCache>
                <c:ptCount val="1"/>
                <c:pt idx="0">
                  <c:v>по болезни</c:v>
                </c:pt>
              </c:strCache>
            </c:strRef>
          </c:tx>
          <c:spPr>
            <a:solidFill>
              <a:srgbClr val="FF0000"/>
            </a:solidFill>
          </c:spPr>
          <c:invertIfNegative val="0"/>
          <c:dLbls>
            <c:dLbl>
              <c:idx val="0"/>
              <c:tx>
                <c:rich>
                  <a:bodyPr/>
                  <a:lstStyle/>
                  <a:p>
                    <a:r>
                      <a:rPr lang="en-US" sz="1000">
                        <a:latin typeface="Times New Roman" pitchFamily="18" charset="0"/>
                        <a:cs typeface="Times New Roman" pitchFamily="18" charset="0"/>
                      </a:rPr>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10-45AC-A270-E34406FCB43A}"/>
                </c:ext>
              </c:extLst>
            </c:dLbl>
            <c:dLbl>
              <c:idx val="1"/>
              <c:layout>
                <c:manualLayout>
                  <c:x val="9.6205237840726682E-2"/>
                  <c:y val="1.1904761904761921E-2"/>
                </c:manualLayout>
              </c:layout>
              <c:tx>
                <c:rich>
                  <a:bodyPr/>
                  <a:lstStyle/>
                  <a:p>
                    <a:r>
                      <a:rPr lang="en-US" sz="1000">
                        <a:latin typeface="Times New Roman" pitchFamily="18" charset="0"/>
                        <a:cs typeface="Times New Roman" pitchFamily="18" charset="0"/>
                      </a:rPr>
                      <a:t>859</a:t>
                    </a:r>
                    <a:r>
                      <a:rPr lang="ru-RU" sz="1000">
                        <a:latin typeface="Times New Roman" pitchFamily="18" charset="0"/>
                        <a:cs typeface="Times New Roman" pitchFamily="18" charset="0"/>
                      </a:rPr>
                      <a:t> чел.</a:t>
                    </a:r>
                    <a:endParaRPr lang="en-US" sz="100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10-45AC-A270-E34406FCB43A}"/>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школьников, не принявших участие - 19746 чел.</c:v>
                </c:pt>
              </c:strCache>
            </c:strRef>
          </c:cat>
          <c:val>
            <c:numRef>
              <c:f>Лист1!$C$2</c:f>
              <c:numCache>
                <c:formatCode>_-* #,##0.00_р_._-;\-* #,##0.00_р_._-;_-* "-"??_р_._-;_-@_-</c:formatCode>
                <c:ptCount val="1"/>
                <c:pt idx="0">
                  <c:v>6</c:v>
                </c:pt>
              </c:numCache>
            </c:numRef>
          </c:val>
          <c:extLst>
            <c:ext xmlns:c16="http://schemas.microsoft.com/office/drawing/2014/chart" uri="{C3380CC4-5D6E-409C-BE32-E72D297353CC}">
              <c16:uniqueId val="{00000005-ED10-45AC-A270-E34406FCB43A}"/>
            </c:ext>
          </c:extLst>
        </c:ser>
        <c:ser>
          <c:idx val="2"/>
          <c:order val="2"/>
          <c:tx>
            <c:strRef>
              <c:f>Лист1!$D$1</c:f>
              <c:strCache>
                <c:ptCount val="1"/>
                <c:pt idx="0">
                  <c:v>другие причины</c:v>
                </c:pt>
              </c:strCache>
            </c:strRef>
          </c:tx>
          <c:spPr>
            <a:solidFill>
              <a:srgbClr val="92D050"/>
            </a:solidFill>
          </c:spPr>
          <c:invertIfNegative val="0"/>
          <c:dLbls>
            <c:dLbl>
              <c:idx val="0"/>
              <c:layout>
                <c:manualLayout>
                  <c:x val="5.1309460181721014E-2"/>
                  <c:y val="-0.10317460317460322"/>
                </c:manualLayout>
              </c:layout>
              <c:tx>
                <c:rich>
                  <a:bodyPr/>
                  <a:lstStyle/>
                  <a:p>
                    <a:r>
                      <a:rPr lang="en-US" sz="1000" b="1">
                        <a:latin typeface="Times New Roman" pitchFamily="18" charset="0"/>
                        <a:cs typeface="Times New Roman" pitchFamily="18" charset="0"/>
                      </a:rPr>
                      <a:t>68,8%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D10-45AC-A270-E34406FCB43A}"/>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школьников, не принявших участие - 19746 чел.</c:v>
                </c:pt>
              </c:strCache>
            </c:strRef>
          </c:cat>
          <c:val>
            <c:numRef>
              <c:f>Лист1!$D$2</c:f>
              <c:numCache>
                <c:formatCode>_-* #,##0.00_р_._-;\-* #,##0.00_р_._-;_-* "-"??_р_._-;_-@_-</c:formatCode>
                <c:ptCount val="1"/>
                <c:pt idx="0">
                  <c:v>68.8</c:v>
                </c:pt>
              </c:numCache>
            </c:numRef>
          </c:val>
          <c:extLst>
            <c:ext xmlns:c16="http://schemas.microsoft.com/office/drawing/2014/chart" uri="{C3380CC4-5D6E-409C-BE32-E72D297353CC}">
              <c16:uniqueId val="{00000007-ED10-45AC-A270-E34406FCB43A}"/>
            </c:ext>
          </c:extLst>
        </c:ser>
        <c:dLbls>
          <c:showLegendKey val="0"/>
          <c:showVal val="0"/>
          <c:showCatName val="0"/>
          <c:showSerName val="0"/>
          <c:showPercent val="0"/>
          <c:showBubbleSize val="0"/>
        </c:dLbls>
        <c:gapWidth val="55"/>
        <c:gapDepth val="55"/>
        <c:shape val="cylinder"/>
        <c:axId val="149448960"/>
        <c:axId val="149184512"/>
        <c:axId val="0"/>
      </c:bar3DChart>
      <c:catAx>
        <c:axId val="149448960"/>
        <c:scaling>
          <c:orientation val="minMax"/>
        </c:scaling>
        <c:delete val="0"/>
        <c:axPos val="b"/>
        <c:numFmt formatCode="General" sourceLinked="1"/>
        <c:majorTickMark val="none"/>
        <c:minorTickMark val="none"/>
        <c:tickLblPos val="nextTo"/>
        <c:txPr>
          <a:bodyPr/>
          <a:lstStyle/>
          <a:p>
            <a:pPr>
              <a:defRPr b="0">
                <a:latin typeface="Times New Roman" pitchFamily="18" charset="0"/>
                <a:cs typeface="Times New Roman" pitchFamily="18" charset="0"/>
              </a:defRPr>
            </a:pPr>
            <a:endParaRPr lang="ru-RU"/>
          </a:p>
        </c:txPr>
        <c:crossAx val="149184512"/>
        <c:crosses val="autoZero"/>
        <c:auto val="1"/>
        <c:lblAlgn val="ctr"/>
        <c:lblOffset val="100"/>
        <c:noMultiLvlLbl val="0"/>
      </c:catAx>
      <c:valAx>
        <c:axId val="149184512"/>
        <c:scaling>
          <c:orientation val="minMax"/>
        </c:scaling>
        <c:delete val="0"/>
        <c:axPos val="l"/>
        <c:majorGridlines/>
        <c:numFmt formatCode="_-* #,##0.00_р_._-;\-* #,##0.00_р_._-;_-* &quot;-&quot;??_р_._-;_-@_-" sourceLinked="1"/>
        <c:majorTickMark val="none"/>
        <c:minorTickMark val="none"/>
        <c:tickLblPos val="nextTo"/>
        <c:crossAx val="149448960"/>
        <c:crosses val="autoZero"/>
        <c:crossBetween val="between"/>
      </c:valAx>
    </c:plotArea>
    <c:legend>
      <c:legendPos val="r"/>
      <c:layout>
        <c:manualLayout>
          <c:xMode val="edge"/>
          <c:yMode val="edge"/>
          <c:x val="0.72736294120370149"/>
          <c:y val="0.26099800024997138"/>
          <c:w val="0.25980969375087876"/>
          <c:h val="0.62998781402325565"/>
        </c:manualLayout>
      </c:layout>
      <c:overlay val="0"/>
      <c:txPr>
        <a:bodyPr/>
        <a:lstStyle/>
        <a:p>
          <a:pPr>
            <a:defRPr sz="1400" b="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i="0">
                <a:solidFill>
                  <a:sysClr val="windowText" lastClr="000000"/>
                </a:solidFill>
                <a:latin typeface="Times New Roman" pitchFamily="18" charset="0"/>
                <a:cs typeface="Times New Roman" pitchFamily="18" charset="0"/>
              </a:defRPr>
            </a:pPr>
            <a:r>
              <a:rPr lang="ru-RU" sz="1200" b="1" i="0" baseline="0">
                <a:solidFill>
                  <a:sysClr val="windowText" lastClr="000000"/>
                </a:solidFill>
                <a:latin typeface="Times New Roman" pitchFamily="18" charset="0"/>
                <a:cs typeface="Times New Roman" pitchFamily="18" charset="0"/>
              </a:rPr>
              <a:t> Количество обучающихся, принявших участие в социально - психологическом тестировании в 2018г.</a:t>
            </a:r>
            <a:endParaRPr lang="ru-RU" sz="1200" b="1" i="0">
              <a:solidFill>
                <a:sysClr val="windowText" lastClr="000000"/>
              </a:solidFill>
              <a:latin typeface="Times New Roman" pitchFamily="18" charset="0"/>
              <a:cs typeface="Times New Roman" pitchFamily="18" charset="0"/>
            </a:endParaRPr>
          </a:p>
        </c:rich>
      </c:tx>
      <c:layout>
        <c:manualLayout>
          <c:xMode val="edge"/>
          <c:yMode val="edge"/>
          <c:x val="8.9978636391381303E-2"/>
          <c:y val="0"/>
        </c:manualLayout>
      </c:layout>
      <c:overlay val="0"/>
    </c:title>
    <c:autoTitleDeleted val="0"/>
    <c:plotArea>
      <c:layout>
        <c:manualLayout>
          <c:layoutTarget val="inner"/>
          <c:xMode val="edge"/>
          <c:yMode val="edge"/>
          <c:x val="9.2753509977919507E-2"/>
          <c:y val="0.18360357447987619"/>
          <c:w val="0.38383656903998326"/>
          <c:h val="0.68077524033836134"/>
        </c:manualLayout>
      </c:layout>
      <c:pieChart>
        <c:varyColors val="1"/>
        <c:ser>
          <c:idx val="0"/>
          <c:order val="0"/>
          <c:tx>
            <c:strRef>
              <c:f>Лист1!$B$1</c:f>
              <c:strCache>
                <c:ptCount val="1"/>
                <c:pt idx="0">
                  <c:v>Продажи</c:v>
                </c:pt>
              </c:strCache>
            </c:strRef>
          </c:tx>
          <c:explosion val="15"/>
          <c:dPt>
            <c:idx val="0"/>
            <c:bubble3D val="0"/>
            <c:explosion val="0"/>
            <c:spPr>
              <a:solidFill>
                <a:srgbClr val="00B0F0"/>
              </a:solidFill>
            </c:spPr>
            <c:extLst>
              <c:ext xmlns:c16="http://schemas.microsoft.com/office/drawing/2014/chart" uri="{C3380CC4-5D6E-409C-BE32-E72D297353CC}">
                <c16:uniqueId val="{00000001-E76C-40E0-990C-684260B77FAC}"/>
              </c:ext>
            </c:extLst>
          </c:dPt>
          <c:dPt>
            <c:idx val="1"/>
            <c:bubble3D val="0"/>
            <c:explosion val="0"/>
            <c:spPr>
              <a:solidFill>
                <a:srgbClr val="FF0000"/>
              </a:solidFill>
            </c:spPr>
            <c:extLst>
              <c:ext xmlns:c16="http://schemas.microsoft.com/office/drawing/2014/chart" uri="{C3380CC4-5D6E-409C-BE32-E72D297353CC}">
                <c16:uniqueId val="{00000003-E76C-40E0-990C-684260B77FAC}"/>
              </c:ext>
            </c:extLst>
          </c:dPt>
          <c:dLbls>
            <c:dLbl>
              <c:idx val="0"/>
              <c:tx>
                <c:rich>
                  <a:bodyPr/>
                  <a:lstStyle/>
                  <a:p>
                    <a:r>
                      <a:rPr lang="en-US" sz="1400" b="1">
                        <a:latin typeface="Times New Roman" pitchFamily="18" charset="0"/>
                        <a:cs typeface="Times New Roman" pitchFamily="18" charset="0"/>
                      </a:rPr>
                      <a:t>71%</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6C-40E0-990C-684260B77FAC}"/>
                </c:ext>
              </c:extLst>
            </c:dLbl>
            <c:dLbl>
              <c:idx val="1"/>
              <c:tx>
                <c:rich>
                  <a:bodyPr/>
                  <a:lstStyle/>
                  <a:p>
                    <a:r>
                      <a:rPr lang="en-US" sz="1400" b="1">
                        <a:latin typeface="Times New Roman" pitchFamily="18" charset="0"/>
                        <a:cs typeface="Times New Roman" pitchFamily="18" charset="0"/>
                      </a:rPr>
                      <a:t>29%</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6C-40E0-990C-684260B77FAC}"/>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Количество обучающихся, принявших участие -141502 чел.  </c:v>
                </c:pt>
                <c:pt idx="1">
                  <c:v>Количество обучающихся, не принявших участие - 57826 чел. </c:v>
                </c:pt>
              </c:strCache>
            </c:strRef>
          </c:cat>
          <c:val>
            <c:numRef>
              <c:f>Лист1!$B$2:$B$3</c:f>
              <c:numCache>
                <c:formatCode>General</c:formatCode>
                <c:ptCount val="2"/>
                <c:pt idx="0">
                  <c:v>71</c:v>
                </c:pt>
                <c:pt idx="1">
                  <c:v>29</c:v>
                </c:pt>
              </c:numCache>
            </c:numRef>
          </c:val>
          <c:extLst>
            <c:ext xmlns:c16="http://schemas.microsoft.com/office/drawing/2014/chart" uri="{C3380CC4-5D6E-409C-BE32-E72D297353CC}">
              <c16:uniqueId val="{00000004-E76C-40E0-990C-684260B77FAC}"/>
            </c:ext>
          </c:extLst>
        </c:ser>
        <c:dLbls>
          <c:showLegendKey val="0"/>
          <c:showVal val="0"/>
          <c:showCatName val="0"/>
          <c:showSerName val="0"/>
          <c:showPercent val="1"/>
          <c:showBubbleSize val="0"/>
          <c:showLeaderLines val="0"/>
        </c:dLbls>
        <c:firstSliceAng val="0"/>
      </c:pieChart>
      <c:spPr>
        <a:noFill/>
        <a:ln w="25399">
          <a:noFill/>
        </a:ln>
      </c:spPr>
    </c:plotArea>
    <c:legend>
      <c:legendPos val="t"/>
      <c:layout>
        <c:manualLayout>
          <c:xMode val="edge"/>
          <c:yMode val="edge"/>
          <c:x val="0.45380019358046236"/>
          <c:y val="0.27837842544564173"/>
          <c:w val="0.51405272015416659"/>
          <c:h val="0.72099961438472127"/>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0">
                <a:solidFill>
                  <a:sysClr val="windowText" lastClr="000000"/>
                </a:solidFill>
                <a:latin typeface="Times New Roman" pitchFamily="18" charset="0"/>
                <a:cs typeface="Times New Roman" pitchFamily="18" charset="0"/>
              </a:defRPr>
            </a:pPr>
            <a:r>
              <a:rPr lang="ru-RU" sz="999" b="1" i="0" baseline="0">
                <a:solidFill>
                  <a:sysClr val="windowText" lastClr="000000"/>
                </a:solidFill>
                <a:latin typeface="Times New Roman" pitchFamily="18" charset="0"/>
                <a:cs typeface="Times New Roman" pitchFamily="18" charset="0"/>
              </a:rPr>
              <a:t>Соотношение количества обучающихся</a:t>
            </a:r>
            <a:endParaRPr lang="ru-RU" sz="1000" b="1" i="0">
              <a:solidFill>
                <a:sysClr val="windowText" lastClr="000000"/>
              </a:solidFill>
              <a:latin typeface="Times New Roman" pitchFamily="18" charset="0"/>
              <a:cs typeface="Times New Roman" pitchFamily="18" charset="0"/>
            </a:endParaRPr>
          </a:p>
        </c:rich>
      </c:tx>
      <c:layout>
        <c:manualLayout>
          <c:xMode val="edge"/>
          <c:yMode val="edge"/>
          <c:x val="0.25971957902656306"/>
          <c:y val="0"/>
        </c:manualLayout>
      </c:layout>
      <c:overlay val="0"/>
    </c:title>
    <c:autoTitleDeleted val="0"/>
    <c:plotArea>
      <c:layout>
        <c:manualLayout>
          <c:layoutTarget val="inner"/>
          <c:xMode val="edge"/>
          <c:yMode val="edge"/>
          <c:x val="2.3472065991751008E-2"/>
          <c:y val="0.13711437149493041"/>
          <c:w val="0.38463207598784266"/>
          <c:h val="0.86288562850509498"/>
        </c:manualLayout>
      </c:layout>
      <c:pieChart>
        <c:varyColors val="1"/>
        <c:ser>
          <c:idx val="0"/>
          <c:order val="0"/>
          <c:tx>
            <c:strRef>
              <c:f>Лист1!$B$1</c:f>
              <c:strCache>
                <c:ptCount val="1"/>
                <c:pt idx="0">
                  <c:v>Продажи</c:v>
                </c:pt>
              </c:strCache>
            </c:strRef>
          </c:tx>
          <c:dPt>
            <c:idx val="0"/>
            <c:bubble3D val="0"/>
            <c:spPr>
              <a:solidFill>
                <a:srgbClr val="00B0F0"/>
              </a:solidFill>
            </c:spPr>
            <c:extLst>
              <c:ext xmlns:c16="http://schemas.microsoft.com/office/drawing/2014/chart" uri="{C3380CC4-5D6E-409C-BE32-E72D297353CC}">
                <c16:uniqueId val="{00000001-F2A0-4230-8DC3-7B00F93ADAFA}"/>
              </c:ext>
            </c:extLst>
          </c:dPt>
          <c:dPt>
            <c:idx val="1"/>
            <c:bubble3D val="0"/>
            <c:spPr>
              <a:solidFill>
                <a:srgbClr val="FF0000"/>
              </a:solidFill>
            </c:spPr>
            <c:extLst>
              <c:ext xmlns:c16="http://schemas.microsoft.com/office/drawing/2014/chart" uri="{C3380CC4-5D6E-409C-BE32-E72D297353CC}">
                <c16:uniqueId val="{00000003-F2A0-4230-8DC3-7B00F93ADAFA}"/>
              </c:ext>
            </c:extLst>
          </c:dPt>
          <c:dLbls>
            <c:dLbl>
              <c:idx val="0"/>
              <c:layout>
                <c:manualLayout>
                  <c:x val="-2.5306170062075611E-2"/>
                  <c:y val="-0.15266641669791645"/>
                </c:manualLayout>
              </c:layout>
              <c:tx>
                <c:rich>
                  <a:bodyPr/>
                  <a:lstStyle/>
                  <a:p>
                    <a:pPr>
                      <a:defRPr>
                        <a:latin typeface="Times New Roman" pitchFamily="18" charset="0"/>
                        <a:cs typeface="Times New Roman" pitchFamily="18" charset="0"/>
                      </a:defRPr>
                    </a:pPr>
                    <a:r>
                      <a:rPr lang="en-US" sz="1399" b="1">
                        <a:latin typeface="Times New Roman" pitchFamily="18" charset="0"/>
                        <a:cs typeface="Times New Roman" pitchFamily="18" charset="0"/>
                      </a:rPr>
                      <a:t>99,5%</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A0-4230-8DC3-7B00F93ADAFA}"/>
                </c:ext>
              </c:extLst>
            </c:dLbl>
            <c:dLbl>
              <c:idx val="1"/>
              <c:layout>
                <c:manualLayout>
                  <c:x val="-5.6891668445750498E-2"/>
                  <c:y val="0.14851966084884571"/>
                </c:manualLayout>
              </c:layout>
              <c:tx>
                <c:rich>
                  <a:bodyPr/>
                  <a:lstStyle/>
                  <a:p>
                    <a:pPr>
                      <a:defRPr>
                        <a:latin typeface="Times New Roman" pitchFamily="18" charset="0"/>
                        <a:cs typeface="Times New Roman" pitchFamily="18" charset="0"/>
                      </a:defRPr>
                    </a:pPr>
                    <a:r>
                      <a:rPr lang="en-US" sz="1399" b="1">
                        <a:latin typeface="Times New Roman" pitchFamily="18" charset="0"/>
                        <a:cs typeface="Times New Roman" pitchFamily="18" charset="0"/>
                      </a:rPr>
                      <a:t>0,48 %</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A0-4230-8DC3-7B00F93ADAF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Количество студентов,  не подтвердивших -42390 чел.  </c:v>
                </c:pt>
                <c:pt idx="1">
                  <c:v>Количество студентов,  "группы риска" - 205 чел.</c:v>
                </c:pt>
              </c:strCache>
            </c:strRef>
          </c:cat>
          <c:val>
            <c:numRef>
              <c:f>Лист1!$B$2:$B$3</c:f>
              <c:numCache>
                <c:formatCode>General</c:formatCode>
                <c:ptCount val="2"/>
                <c:pt idx="0">
                  <c:v>99.5</c:v>
                </c:pt>
                <c:pt idx="1">
                  <c:v>0.48000000000000032</c:v>
                </c:pt>
              </c:numCache>
            </c:numRef>
          </c:val>
          <c:extLst>
            <c:ext xmlns:c16="http://schemas.microsoft.com/office/drawing/2014/chart" uri="{C3380CC4-5D6E-409C-BE32-E72D297353CC}">
              <c16:uniqueId val="{00000004-F2A0-4230-8DC3-7B00F93ADAFA}"/>
            </c:ext>
          </c:extLst>
        </c:ser>
        <c:dLbls>
          <c:showLegendKey val="0"/>
          <c:showVal val="0"/>
          <c:showCatName val="0"/>
          <c:showSerName val="0"/>
          <c:showPercent val="0"/>
          <c:showBubbleSize val="0"/>
          <c:showLeaderLines val="1"/>
        </c:dLbls>
        <c:firstSliceAng val="0"/>
      </c:pieChart>
      <c:spPr>
        <a:noFill/>
        <a:ln w="25386">
          <a:noFill/>
        </a:ln>
      </c:spPr>
    </c:plotArea>
    <c:legend>
      <c:legendPos val="r"/>
      <c:layout>
        <c:manualLayout>
          <c:xMode val="edge"/>
          <c:yMode val="edge"/>
          <c:x val="0.5335868423145671"/>
          <c:y val="0.22400999875015623"/>
          <c:w val="0.45252424786614592"/>
          <c:h val="0.56337799880278128"/>
        </c:manualLayout>
      </c:layout>
      <c:overlay val="0"/>
      <c:txPr>
        <a:bodyPr/>
        <a:lstStyle/>
        <a:p>
          <a:pPr>
            <a:defRPr sz="1200" b="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 Количество обучающихся, принявших участие в тестировании (по типу ОО) в 2018г.</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Муницип.общеобразовательные организации - 75703 чел.</c:v>
                </c:pt>
              </c:strCache>
            </c:strRef>
          </c:tx>
          <c:spPr>
            <a:solidFill>
              <a:srgbClr val="0070C0"/>
            </a:solidFill>
          </c:spPr>
          <c:invertIfNegative val="0"/>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Кол-во обучающихся, принявших участие - 141502 чел.</c:v>
                </c:pt>
              </c:strCache>
            </c:strRef>
          </c:cat>
          <c:val>
            <c:numRef>
              <c:f>Лист1!$B$2</c:f>
              <c:numCache>
                <c:formatCode>0%</c:formatCode>
                <c:ptCount val="1"/>
                <c:pt idx="0">
                  <c:v>0.54</c:v>
                </c:pt>
              </c:numCache>
            </c:numRef>
          </c:val>
          <c:extLst>
            <c:ext xmlns:c16="http://schemas.microsoft.com/office/drawing/2014/chart" uri="{C3380CC4-5D6E-409C-BE32-E72D297353CC}">
              <c16:uniqueId val="{00000000-CFB3-4646-B4BF-08C1D69A1563}"/>
            </c:ext>
          </c:extLst>
        </c:ser>
        <c:ser>
          <c:idx val="1"/>
          <c:order val="1"/>
          <c:tx>
            <c:strRef>
              <c:f>Лист1!$C$1</c:f>
              <c:strCache>
                <c:ptCount val="1"/>
                <c:pt idx="0">
                  <c:v>Образовательные организации для детей, нуждающихся в государственной поддержке - 1955 чел.</c:v>
                </c:pt>
              </c:strCache>
            </c:strRef>
          </c:tx>
          <c:spPr>
            <a:solidFill>
              <a:srgbClr val="FF0000"/>
            </a:solidFill>
          </c:spPr>
          <c:invertIfNegative val="0"/>
          <c:dLbls>
            <c:dLbl>
              <c:idx val="0"/>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B3-4646-B4BF-08C1D69A156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c:f>
              <c:strCache>
                <c:ptCount val="1"/>
                <c:pt idx="0">
                  <c:v>Кол-во обучающихся, принявших участие - 141502 чел.</c:v>
                </c:pt>
              </c:strCache>
            </c:strRef>
          </c:cat>
          <c:val>
            <c:numRef>
              <c:f>Лист1!$C$2</c:f>
              <c:numCache>
                <c:formatCode>0%</c:formatCode>
                <c:ptCount val="1"/>
                <c:pt idx="0">
                  <c:v>1.0000000000000005E-2</c:v>
                </c:pt>
              </c:numCache>
            </c:numRef>
          </c:val>
          <c:extLst>
            <c:ext xmlns:c16="http://schemas.microsoft.com/office/drawing/2014/chart" uri="{C3380CC4-5D6E-409C-BE32-E72D297353CC}">
              <c16:uniqueId val="{00000002-CFB3-4646-B4BF-08C1D69A1563}"/>
            </c:ext>
          </c:extLst>
        </c:ser>
        <c:ser>
          <c:idx val="2"/>
          <c:order val="2"/>
          <c:tx>
            <c:strRef>
              <c:f>Лист1!$D$1</c:f>
              <c:strCache>
                <c:ptCount val="1"/>
                <c:pt idx="0">
                  <c:v>Гос.профессиональные образовательные учреждения - 21249 чел.</c:v>
                </c:pt>
              </c:strCache>
            </c:strRef>
          </c:tx>
          <c:spPr>
            <a:solidFill>
              <a:srgbClr val="00B050"/>
            </a:solidFill>
          </c:spPr>
          <c:invertIfNegative val="0"/>
          <c:dLbls>
            <c:dLbl>
              <c:idx val="0"/>
              <c:layout>
                <c:manualLayout>
                  <c:x val="6.4991937465704794E-2"/>
                  <c:y val="-3.09998429683470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B3-4646-B4BF-08C1D69A1563}"/>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Кол-во обучающихся, принявших участие - 141502 чел.</c:v>
                </c:pt>
              </c:strCache>
            </c:strRef>
          </c:cat>
          <c:val>
            <c:numRef>
              <c:f>Лист1!$D$2</c:f>
              <c:numCache>
                <c:formatCode>0%</c:formatCode>
                <c:ptCount val="1"/>
                <c:pt idx="0">
                  <c:v>0.15000000000000008</c:v>
                </c:pt>
              </c:numCache>
            </c:numRef>
          </c:val>
          <c:extLst>
            <c:ext xmlns:c16="http://schemas.microsoft.com/office/drawing/2014/chart" uri="{C3380CC4-5D6E-409C-BE32-E72D297353CC}">
              <c16:uniqueId val="{00000004-CFB3-4646-B4BF-08C1D69A1563}"/>
            </c:ext>
          </c:extLst>
        </c:ser>
        <c:ser>
          <c:idx val="3"/>
          <c:order val="3"/>
          <c:tx>
            <c:strRef>
              <c:f>Лист1!$E$1</c:f>
              <c:strCache>
                <c:ptCount val="1"/>
                <c:pt idx="0">
                  <c:v>Федеральные, частные, ведомственные, АНО  (высшего и профессионального образования) -42595 чел. </c:v>
                </c:pt>
              </c:strCache>
            </c:strRef>
          </c:tx>
          <c:invertIfNegative val="0"/>
          <c:dLbls>
            <c:dLbl>
              <c:idx val="0"/>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B3-4646-B4BF-08C1D69A1563}"/>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Кол-во обучающихся, принявших участие - 141502 чел.</c:v>
                </c:pt>
              </c:strCache>
            </c:strRef>
          </c:cat>
          <c:val>
            <c:numRef>
              <c:f>Лист1!$E$2</c:f>
              <c:numCache>
                <c:formatCode>0.00%</c:formatCode>
                <c:ptCount val="1"/>
                <c:pt idx="0">
                  <c:v>0.30000000000000016</c:v>
                </c:pt>
              </c:numCache>
            </c:numRef>
          </c:val>
          <c:extLst>
            <c:ext xmlns:c16="http://schemas.microsoft.com/office/drawing/2014/chart" uri="{C3380CC4-5D6E-409C-BE32-E72D297353CC}">
              <c16:uniqueId val="{00000006-CFB3-4646-B4BF-08C1D69A1563}"/>
            </c:ext>
          </c:extLst>
        </c:ser>
        <c:dLbls>
          <c:showLegendKey val="0"/>
          <c:showVal val="0"/>
          <c:showCatName val="0"/>
          <c:showSerName val="0"/>
          <c:showPercent val="0"/>
          <c:showBubbleSize val="0"/>
        </c:dLbls>
        <c:gapWidth val="55"/>
        <c:gapDepth val="55"/>
        <c:shape val="cylinder"/>
        <c:axId val="147343232"/>
        <c:axId val="147344768"/>
        <c:axId val="0"/>
      </c:bar3DChart>
      <c:catAx>
        <c:axId val="14734323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47344768"/>
        <c:crosses val="autoZero"/>
        <c:auto val="1"/>
        <c:lblAlgn val="ctr"/>
        <c:lblOffset val="100"/>
        <c:noMultiLvlLbl val="0"/>
      </c:catAx>
      <c:valAx>
        <c:axId val="147344768"/>
        <c:scaling>
          <c:orientation val="minMax"/>
        </c:scaling>
        <c:delete val="0"/>
        <c:axPos val="l"/>
        <c:majorGridlines/>
        <c:numFmt formatCode="0%" sourceLinked="1"/>
        <c:majorTickMark val="none"/>
        <c:minorTickMark val="none"/>
        <c:tickLblPos val="nextTo"/>
        <c:crossAx val="147343232"/>
        <c:crosses val="autoZero"/>
        <c:crossBetween val="between"/>
      </c:valAx>
    </c:plotArea>
    <c:legend>
      <c:legendPos val="r"/>
      <c:layout>
        <c:manualLayout>
          <c:xMode val="edge"/>
          <c:yMode val="edge"/>
          <c:x val="0.58308349015158911"/>
          <c:y val="0.2408394199238105"/>
          <c:w val="0.40409051583387789"/>
          <c:h val="0.70101028294803491"/>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494854809815444E-2"/>
          <c:y val="0.24093876614937745"/>
          <c:w val="0.84193798691830191"/>
          <c:h val="0.46978093757697781"/>
        </c:manualLayout>
      </c:layout>
      <c:barChart>
        <c:barDir val="col"/>
        <c:grouping val="clustered"/>
        <c:varyColors val="0"/>
        <c:ser>
          <c:idx val="0"/>
          <c:order val="0"/>
          <c:tx>
            <c:strRef>
              <c:f>Лист1!$B$1</c:f>
              <c:strCache>
                <c:ptCount val="1"/>
                <c:pt idx="0">
                  <c:v>Число лиц, которые подлежат тестированию</c:v>
                </c:pt>
              </c:strCache>
            </c:strRef>
          </c:tx>
          <c:spPr>
            <a:solidFill>
              <a:srgbClr val="0070C0"/>
            </a:solidFill>
          </c:spPr>
          <c:invertIfNegative val="0"/>
          <c:dLbls>
            <c:dLbl>
              <c:idx val="0"/>
              <c:layout>
                <c:manualLayout>
                  <c:x val="-2.1436227224008652E-3"/>
                  <c:y val="2.729044834308E-2"/>
                </c:manualLayout>
              </c:layout>
              <c:tx>
                <c:rich>
                  <a:bodyPr/>
                  <a:lstStyle/>
                  <a:p>
                    <a:r>
                      <a:rPr lang="ru-RU"/>
                      <a:t>100%</a:t>
                    </a:r>
                  </a:p>
                  <a:p>
                    <a:r>
                      <a:rPr lang="ru-RU"/>
                      <a:t>105661 ч.</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B8-4C8F-8957-9ADD445EFD51}"/>
                </c:ext>
              </c:extLst>
            </c:dLbl>
            <c:dLbl>
              <c:idx val="1"/>
              <c:layout>
                <c:manualLayout>
                  <c:x val="-6.6137566137566134E-3"/>
                  <c:y val="3.5353535353535331E-2"/>
                </c:manualLayout>
              </c:layout>
              <c:tx>
                <c:rich>
                  <a:bodyPr/>
                  <a:lstStyle/>
                  <a:p>
                    <a:r>
                      <a:rPr lang="ru-RU"/>
                      <a:t>100%</a:t>
                    </a:r>
                  </a:p>
                  <a:p>
                    <a:r>
                      <a:rPr lang="ru-RU"/>
                      <a:t>2262 ч.</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A9-44E6-8DAE-4ED67ED2D190}"/>
                </c:ext>
              </c:extLst>
            </c:dLbl>
            <c:dLbl>
              <c:idx val="2"/>
              <c:layout>
                <c:manualLayout>
                  <c:x val="0"/>
                  <c:y val="3.5087719298245612E-2"/>
                </c:manualLayout>
              </c:layout>
              <c:tx>
                <c:rich>
                  <a:bodyPr/>
                  <a:lstStyle/>
                  <a:p>
                    <a:r>
                      <a:rPr lang="ru-RU"/>
                      <a:t>100%</a:t>
                    </a:r>
                  </a:p>
                  <a:p>
                    <a:r>
                      <a:rPr lang="ru-RU"/>
                      <a:t>29064 ч.</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B8-4C8F-8957-9ADD445EFD51}"/>
                </c:ext>
              </c:extLst>
            </c:dLbl>
            <c:dLbl>
              <c:idx val="3"/>
              <c:layout>
                <c:manualLayout>
                  <c:x val="6.6137566137566134E-3"/>
                  <c:y val="2.0460358056265997E-2"/>
                </c:manualLayout>
              </c:layout>
              <c:tx>
                <c:rich>
                  <a:bodyPr/>
                  <a:lstStyle/>
                  <a:p>
                    <a:r>
                      <a:rPr lang="ru-RU"/>
                      <a:t>100%</a:t>
                    </a:r>
                  </a:p>
                  <a:p>
                    <a:r>
                      <a:rPr lang="ru-RU" baseline="0"/>
                      <a:t>62341 ч.</a:t>
                    </a:r>
                    <a:endParaRPr lang="ru-RU"/>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A9-44E6-8DAE-4ED67ED2D190}"/>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ОО</c:v>
                </c:pt>
                <c:pt idx="1">
                  <c:v>ОО для детей, нуждающихся в государствен-ной поддержке</c:v>
                </c:pt>
                <c:pt idx="2">
                  <c:v>ПОО</c:v>
                </c:pt>
                <c:pt idx="3">
                  <c:v>Федеральные, частные, ведомственные, АНО  (высшего и профессионального образования)
</c:v>
                </c:pt>
              </c:strCache>
            </c:strRef>
          </c:cat>
          <c:val>
            <c:numRef>
              <c:f>Лист1!$B$2:$B$5</c:f>
              <c:numCache>
                <c:formatCode>0.0%</c:formatCode>
                <c:ptCount val="4"/>
                <c:pt idx="0">
                  <c:v>1</c:v>
                </c:pt>
                <c:pt idx="1">
                  <c:v>1</c:v>
                </c:pt>
                <c:pt idx="2">
                  <c:v>1</c:v>
                </c:pt>
                <c:pt idx="3">
                  <c:v>1</c:v>
                </c:pt>
              </c:numCache>
            </c:numRef>
          </c:val>
          <c:extLst>
            <c:ext xmlns:c16="http://schemas.microsoft.com/office/drawing/2014/chart" uri="{C3380CC4-5D6E-409C-BE32-E72D297353CC}">
              <c16:uniqueId val="{00000002-A4B8-4C8F-8957-9ADD445EFD51}"/>
            </c:ext>
          </c:extLst>
        </c:ser>
        <c:ser>
          <c:idx val="1"/>
          <c:order val="1"/>
          <c:tx>
            <c:strRef>
              <c:f>Лист1!$C$1</c:f>
              <c:strCache>
                <c:ptCount val="1"/>
                <c:pt idx="0">
                  <c:v>Количество обучающихся, принявших участие в тестировании</c:v>
                </c:pt>
              </c:strCache>
            </c:strRef>
          </c:tx>
          <c:spPr>
            <a:solidFill>
              <a:srgbClr val="FF0000"/>
            </a:solidFill>
          </c:spPr>
          <c:invertIfNegative val="0"/>
          <c:dLbls>
            <c:dLbl>
              <c:idx val="0"/>
              <c:layout>
                <c:manualLayout>
                  <c:x val="6.6137566137566134E-3"/>
                  <c:y val="2.5252525252525249E-2"/>
                </c:manualLayout>
              </c:layout>
              <c:tx>
                <c:rich>
                  <a:bodyPr/>
                  <a:lstStyle/>
                  <a:p>
                    <a:r>
                      <a:rPr lang="ru-RU"/>
                      <a:t>71,6%</a:t>
                    </a:r>
                  </a:p>
                  <a:p>
                    <a:r>
                      <a:rPr lang="ru-RU"/>
                      <a:t>75703ч.</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A9-44E6-8DAE-4ED67ED2D190}"/>
                </c:ext>
              </c:extLst>
            </c:dLbl>
            <c:dLbl>
              <c:idx val="1"/>
              <c:layout>
                <c:manualLayout>
                  <c:x val="8.7574122679109894E-3"/>
                  <c:y val="4.5631909647657676E-2"/>
                </c:manualLayout>
              </c:layout>
              <c:tx>
                <c:rich>
                  <a:bodyPr/>
                  <a:lstStyle/>
                  <a:p>
                    <a:r>
                      <a:rPr lang="ru-RU"/>
                      <a:t>86,4%</a:t>
                    </a:r>
                  </a:p>
                  <a:p>
                    <a:r>
                      <a:rPr lang="ru-RU"/>
                      <a:t>1955ч.</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B8-4C8F-8957-9ADD445EFD51}"/>
                </c:ext>
              </c:extLst>
            </c:dLbl>
            <c:dLbl>
              <c:idx val="2"/>
              <c:layout>
                <c:manualLayout>
                  <c:x val="8.5744490272049896E-3"/>
                  <c:y val="4.1555714626580767E-2"/>
                </c:manualLayout>
              </c:layout>
              <c:tx>
                <c:rich>
                  <a:bodyPr/>
                  <a:lstStyle/>
                  <a:p>
                    <a:r>
                      <a:rPr lang="ru-RU"/>
                      <a:t>73,1%</a:t>
                    </a:r>
                  </a:p>
                  <a:p>
                    <a:r>
                      <a:rPr lang="ru-RU"/>
                      <a:t>21249ч.</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B8-4C8F-8957-9ADD445EFD51}"/>
                </c:ext>
              </c:extLst>
            </c:dLbl>
            <c:dLbl>
              <c:idx val="3"/>
              <c:layout>
                <c:manualLayout>
                  <c:x val="4.2872454448017877E-3"/>
                  <c:y val="3.1189083820662839E-2"/>
                </c:manualLayout>
              </c:layout>
              <c:tx>
                <c:rich>
                  <a:bodyPr/>
                  <a:lstStyle/>
                  <a:p>
                    <a:r>
                      <a:rPr lang="ru-RU"/>
                      <a:t>68,3%</a:t>
                    </a:r>
                  </a:p>
                  <a:p>
                    <a:r>
                      <a:rPr lang="ru-RU"/>
                      <a:t>42595ч.</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B8-4C8F-8957-9ADD445EFD51}"/>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ОО</c:v>
                </c:pt>
                <c:pt idx="1">
                  <c:v>ОО для детей, нуждающихся в государствен-ной поддержке</c:v>
                </c:pt>
                <c:pt idx="2">
                  <c:v>ПОО</c:v>
                </c:pt>
                <c:pt idx="3">
                  <c:v>Федеральные, частные, ведомственные, АНО  (высшего и профессионального образования)
</c:v>
                </c:pt>
              </c:strCache>
            </c:strRef>
          </c:cat>
          <c:val>
            <c:numRef>
              <c:f>Лист1!$C$2:$C$5</c:f>
              <c:numCache>
                <c:formatCode>0.0%</c:formatCode>
                <c:ptCount val="4"/>
                <c:pt idx="0">
                  <c:v>0.7160000000000003</c:v>
                </c:pt>
                <c:pt idx="1">
                  <c:v>0.86400000000000032</c:v>
                </c:pt>
                <c:pt idx="2">
                  <c:v>0.73100000000000032</c:v>
                </c:pt>
                <c:pt idx="3">
                  <c:v>0.68300000000000005</c:v>
                </c:pt>
              </c:numCache>
            </c:numRef>
          </c:val>
          <c:extLst>
            <c:ext xmlns:c16="http://schemas.microsoft.com/office/drawing/2014/chart" uri="{C3380CC4-5D6E-409C-BE32-E72D297353CC}">
              <c16:uniqueId val="{00000006-A4B8-4C8F-8957-9ADD445EFD51}"/>
            </c:ext>
          </c:extLst>
        </c:ser>
        <c:dLbls>
          <c:showLegendKey val="0"/>
          <c:showVal val="0"/>
          <c:showCatName val="0"/>
          <c:showSerName val="0"/>
          <c:showPercent val="0"/>
          <c:showBubbleSize val="0"/>
        </c:dLbls>
        <c:gapWidth val="150"/>
        <c:axId val="147530496"/>
        <c:axId val="147532032"/>
      </c:barChart>
      <c:catAx>
        <c:axId val="147530496"/>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47532032"/>
        <c:crosses val="autoZero"/>
        <c:auto val="1"/>
        <c:lblAlgn val="ctr"/>
        <c:lblOffset val="100"/>
        <c:noMultiLvlLbl val="0"/>
      </c:catAx>
      <c:valAx>
        <c:axId val="147532032"/>
        <c:scaling>
          <c:orientation val="minMax"/>
        </c:scaling>
        <c:delete val="0"/>
        <c:axPos val="l"/>
        <c:majorGridlines/>
        <c:numFmt formatCode="0.0%" sourceLinked="1"/>
        <c:majorTickMark val="none"/>
        <c:minorTickMark val="none"/>
        <c:tickLblPos val="nextTo"/>
        <c:crossAx val="147530496"/>
        <c:crosses val="autoZero"/>
        <c:crossBetween val="between"/>
      </c:valAx>
    </c:plotArea>
    <c:legend>
      <c:legendPos val="r"/>
      <c:legendEntry>
        <c:idx val="0"/>
        <c:txPr>
          <a:bodyPr/>
          <a:lstStyle/>
          <a:p>
            <a:pPr>
              <a:defRPr sz="900" b="1">
                <a:solidFill>
                  <a:schemeClr val="tx2"/>
                </a:solidFill>
                <a:latin typeface="Times New Roman" pitchFamily="18" charset="0"/>
                <a:cs typeface="Times New Roman" pitchFamily="18" charset="0"/>
              </a:defRPr>
            </a:pPr>
            <a:endParaRPr lang="ru-RU"/>
          </a:p>
        </c:txPr>
      </c:legendEntry>
      <c:legendEntry>
        <c:idx val="1"/>
        <c:txPr>
          <a:bodyPr/>
          <a:lstStyle/>
          <a:p>
            <a:pPr>
              <a:defRPr sz="900" b="1">
                <a:solidFill>
                  <a:srgbClr val="FF0000"/>
                </a:solidFill>
                <a:latin typeface="Times New Roman" pitchFamily="18" charset="0"/>
                <a:cs typeface="Times New Roman" pitchFamily="18" charset="0"/>
              </a:defRPr>
            </a:pPr>
            <a:endParaRPr lang="ru-RU"/>
          </a:p>
        </c:txPr>
      </c:legendEntry>
      <c:layout>
        <c:manualLayout>
          <c:xMode val="edge"/>
          <c:yMode val="edge"/>
          <c:x val="0"/>
          <c:y val="3.3279820604948602E-3"/>
          <c:w val="1"/>
          <c:h val="0.1217485882446512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i="0">
                <a:solidFill>
                  <a:sysClr val="windowText" lastClr="000000"/>
                </a:solidFill>
                <a:latin typeface="Times New Roman" pitchFamily="18" charset="0"/>
                <a:cs typeface="Times New Roman" pitchFamily="18" charset="0"/>
              </a:defRPr>
            </a:pPr>
            <a:r>
              <a:rPr lang="ru-RU" sz="1100" i="0">
                <a:solidFill>
                  <a:sysClr val="windowText" lastClr="000000"/>
                </a:solidFill>
                <a:latin typeface="Times New Roman" pitchFamily="18" charset="0"/>
                <a:cs typeface="Times New Roman" pitchFamily="18" charset="0"/>
              </a:rPr>
              <a:t> Количество обучающихся, не принявших участие</a:t>
            </a:r>
            <a:r>
              <a:rPr lang="ru-RU" sz="1100" i="0" baseline="0">
                <a:solidFill>
                  <a:sysClr val="windowText" lastClr="000000"/>
                </a:solidFill>
                <a:latin typeface="Times New Roman" pitchFamily="18" charset="0"/>
                <a:cs typeface="Times New Roman" pitchFamily="18" charset="0"/>
              </a:rPr>
              <a:t> (по причинам) в 2018г.</a:t>
            </a:r>
            <a:endParaRPr lang="ru-RU" sz="1100" i="0">
              <a:solidFill>
                <a:sysClr val="windowText" lastClr="000000"/>
              </a:solidFill>
              <a:latin typeface="Times New Roman" pitchFamily="18" charset="0"/>
              <a:cs typeface="Times New Roman" pitchFamily="18" charset="0"/>
            </a:endParaRP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отказ </c:v>
                </c:pt>
              </c:strCache>
            </c:strRef>
          </c:tx>
          <c:spPr>
            <a:solidFill>
              <a:srgbClr val="0070C0"/>
            </a:solidFill>
          </c:spPr>
          <c:invertIfNegative val="0"/>
          <c:dLbls>
            <c:dLbl>
              <c:idx val="0"/>
              <c:tx>
                <c:rich>
                  <a:bodyPr/>
                  <a:lstStyle/>
                  <a:p>
                    <a:r>
                      <a:rPr lang="en-US" sz="1200">
                        <a:latin typeface="Times New Roman" pitchFamily="18" charset="0"/>
                        <a:cs typeface="Times New Roman" pitchFamily="18" charset="0"/>
                      </a:rPr>
                      <a:t>53%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BD-405E-AC61-E0AC9F0F7742}"/>
                </c:ext>
              </c:extLst>
            </c:dLbl>
            <c:dLbl>
              <c:idx val="1"/>
              <c:layout>
                <c:manualLayout>
                  <c:x val="0.11544628540887229"/>
                  <c:y val="-0.14285714285714707"/>
                </c:manualLayout>
              </c:layout>
              <c:tx>
                <c:rich>
                  <a:bodyPr/>
                  <a:lstStyle/>
                  <a:p>
                    <a:r>
                      <a:rPr lang="en-US" sz="1200">
                        <a:latin typeface="Times New Roman" pitchFamily="18" charset="0"/>
                        <a:cs typeface="Times New Roman" pitchFamily="18" charset="0"/>
                      </a:rPr>
                      <a:t>1339</a:t>
                    </a:r>
                    <a:r>
                      <a:rPr lang="ru-RU" sz="1200">
                        <a:latin typeface="Times New Roman" pitchFamily="18" charset="0"/>
                        <a:cs typeface="Times New Roman" pitchFamily="18" charset="0"/>
                      </a:rPr>
                      <a:t> чел.</a:t>
                    </a:r>
                    <a:endParaRPr lang="en-US" sz="1200">
                      <a:latin typeface="Times New Roman" pitchFamily="18" charset="0"/>
                      <a:cs typeface="Times New Roman" pitchFamily="18" charset="0"/>
                    </a:endParaRP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BD-405E-AC61-E0AC9F0F7742}"/>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обучающихся не принявших участие - 57826 чел.</c:v>
                </c:pt>
              </c:strCache>
            </c:strRef>
          </c:cat>
          <c:val>
            <c:numRef>
              <c:f>Лист1!$B$2</c:f>
              <c:numCache>
                <c:formatCode>_-* #,##0.00_р_._-;\-* #,##0.00_р_._-;_-* "-"??_р_._-;_-@_-</c:formatCode>
                <c:ptCount val="1"/>
                <c:pt idx="0">
                  <c:v>53</c:v>
                </c:pt>
              </c:numCache>
            </c:numRef>
          </c:val>
          <c:extLst>
            <c:ext xmlns:c16="http://schemas.microsoft.com/office/drawing/2014/chart" uri="{C3380CC4-5D6E-409C-BE32-E72D297353CC}">
              <c16:uniqueId val="{00000002-C9BD-405E-AC61-E0AC9F0F7742}"/>
            </c:ext>
          </c:extLst>
        </c:ser>
        <c:ser>
          <c:idx val="1"/>
          <c:order val="1"/>
          <c:tx>
            <c:strRef>
              <c:f>Лист1!$C$1</c:f>
              <c:strCache>
                <c:ptCount val="1"/>
                <c:pt idx="0">
                  <c:v>по болезни</c:v>
                </c:pt>
              </c:strCache>
            </c:strRef>
          </c:tx>
          <c:spPr>
            <a:solidFill>
              <a:srgbClr val="FF0000"/>
            </a:solidFill>
          </c:spPr>
          <c:invertIfNegative val="0"/>
          <c:dLbls>
            <c:dLbl>
              <c:idx val="0"/>
              <c:tx>
                <c:rich>
                  <a:bodyPr/>
                  <a:lstStyle/>
                  <a:p>
                    <a:r>
                      <a:rPr lang="en-US" sz="1200">
                        <a:latin typeface="Times New Roman" pitchFamily="18" charset="0"/>
                        <a:cs typeface="Times New Roman" pitchFamily="18" charset="0"/>
                      </a:rPr>
                      <a:t>13%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BD-405E-AC61-E0AC9F0F7742}"/>
                </c:ext>
              </c:extLst>
            </c:dLbl>
            <c:dLbl>
              <c:idx val="1"/>
              <c:layout>
                <c:manualLayout>
                  <c:x val="9.6205237840726682E-2"/>
                  <c:y val="1.1904761904761921E-2"/>
                </c:manualLayout>
              </c:layout>
              <c:tx>
                <c:rich>
                  <a:bodyPr/>
                  <a:lstStyle/>
                  <a:p>
                    <a:r>
                      <a:rPr lang="en-US" sz="1200">
                        <a:latin typeface="Times New Roman" pitchFamily="18" charset="0"/>
                        <a:cs typeface="Times New Roman" pitchFamily="18" charset="0"/>
                      </a:rPr>
                      <a:t>859</a:t>
                    </a:r>
                    <a:r>
                      <a:rPr lang="ru-RU" sz="1200">
                        <a:latin typeface="Times New Roman" pitchFamily="18" charset="0"/>
                        <a:cs typeface="Times New Roman" pitchFamily="18" charset="0"/>
                      </a:rPr>
                      <a:t> чел.</a:t>
                    </a:r>
                    <a:endParaRPr lang="en-US" sz="1200">
                      <a:latin typeface="Times New Roman" pitchFamily="18" charset="0"/>
                      <a:cs typeface="Times New Roman" pitchFamily="18" charset="0"/>
                    </a:endParaRP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BD-405E-AC61-E0AC9F0F7742}"/>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обучающихся не принявших участие - 57826 чел.</c:v>
                </c:pt>
              </c:strCache>
            </c:strRef>
          </c:cat>
          <c:val>
            <c:numRef>
              <c:f>Лист1!$C$2</c:f>
              <c:numCache>
                <c:formatCode>_-* #,##0.00_р_._-;\-* #,##0.00_р_._-;_-* "-"??_р_._-;_-@_-</c:formatCode>
                <c:ptCount val="1"/>
                <c:pt idx="0">
                  <c:v>13</c:v>
                </c:pt>
              </c:numCache>
            </c:numRef>
          </c:val>
          <c:extLst>
            <c:ext xmlns:c16="http://schemas.microsoft.com/office/drawing/2014/chart" uri="{C3380CC4-5D6E-409C-BE32-E72D297353CC}">
              <c16:uniqueId val="{00000005-C9BD-405E-AC61-E0AC9F0F7742}"/>
            </c:ext>
          </c:extLst>
        </c:ser>
        <c:ser>
          <c:idx val="2"/>
          <c:order val="2"/>
          <c:tx>
            <c:strRef>
              <c:f>Лист1!$D$1</c:f>
              <c:strCache>
                <c:ptCount val="1"/>
                <c:pt idx="0">
                  <c:v>другие причины</c:v>
                </c:pt>
              </c:strCache>
            </c:strRef>
          </c:tx>
          <c:spPr>
            <a:solidFill>
              <a:srgbClr val="92D050"/>
            </a:solidFill>
          </c:spPr>
          <c:invertIfNegative val="0"/>
          <c:dLbls>
            <c:dLbl>
              <c:idx val="0"/>
              <c:layout>
                <c:manualLayout>
                  <c:x val="5.1309460181721014E-2"/>
                  <c:y val="-0.10317460317460322"/>
                </c:manualLayout>
              </c:layout>
              <c:tx>
                <c:rich>
                  <a:bodyPr/>
                  <a:lstStyle/>
                  <a:p>
                    <a:r>
                      <a:rPr lang="en-US" sz="1200" b="1">
                        <a:latin typeface="Times New Roman" pitchFamily="18" charset="0"/>
                        <a:cs typeface="Times New Roman" pitchFamily="18" charset="0"/>
                      </a:rPr>
                      <a:t>34%   </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9BD-405E-AC61-E0AC9F0F7742}"/>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обучающихся не принявших участие - 57826 чел.</c:v>
                </c:pt>
              </c:strCache>
            </c:strRef>
          </c:cat>
          <c:val>
            <c:numRef>
              <c:f>Лист1!$D$2</c:f>
              <c:numCache>
                <c:formatCode>_-* #,##0.00_р_._-;\-* #,##0.00_р_._-;_-* "-"??_р_._-;_-@_-</c:formatCode>
                <c:ptCount val="1"/>
                <c:pt idx="0">
                  <c:v>34</c:v>
                </c:pt>
              </c:numCache>
            </c:numRef>
          </c:val>
          <c:extLst>
            <c:ext xmlns:c16="http://schemas.microsoft.com/office/drawing/2014/chart" uri="{C3380CC4-5D6E-409C-BE32-E72D297353CC}">
              <c16:uniqueId val="{00000007-C9BD-405E-AC61-E0AC9F0F7742}"/>
            </c:ext>
          </c:extLst>
        </c:ser>
        <c:dLbls>
          <c:showLegendKey val="0"/>
          <c:showVal val="0"/>
          <c:showCatName val="0"/>
          <c:showSerName val="0"/>
          <c:showPercent val="0"/>
          <c:showBubbleSize val="0"/>
        </c:dLbls>
        <c:gapWidth val="55"/>
        <c:gapDepth val="55"/>
        <c:shape val="cylinder"/>
        <c:axId val="147280640"/>
        <c:axId val="147282176"/>
        <c:axId val="0"/>
      </c:bar3DChart>
      <c:catAx>
        <c:axId val="147280640"/>
        <c:scaling>
          <c:orientation val="minMax"/>
        </c:scaling>
        <c:delete val="0"/>
        <c:axPos val="b"/>
        <c:numFmt formatCode="General" sourceLinked="1"/>
        <c:majorTickMark val="none"/>
        <c:minorTickMark val="none"/>
        <c:tickLblPos val="nextTo"/>
        <c:txPr>
          <a:bodyPr/>
          <a:lstStyle/>
          <a:p>
            <a:pPr>
              <a:defRPr b="0">
                <a:latin typeface="Times New Roman" pitchFamily="18" charset="0"/>
                <a:cs typeface="Times New Roman" pitchFamily="18" charset="0"/>
              </a:defRPr>
            </a:pPr>
            <a:endParaRPr lang="ru-RU"/>
          </a:p>
        </c:txPr>
        <c:crossAx val="147282176"/>
        <c:crosses val="autoZero"/>
        <c:auto val="1"/>
        <c:lblAlgn val="ctr"/>
        <c:lblOffset val="100"/>
        <c:noMultiLvlLbl val="0"/>
      </c:catAx>
      <c:valAx>
        <c:axId val="147282176"/>
        <c:scaling>
          <c:orientation val="minMax"/>
        </c:scaling>
        <c:delete val="1"/>
        <c:axPos val="l"/>
        <c:majorGridlines/>
        <c:numFmt formatCode="_-* #,##0.00_р_._-;\-* #,##0.00_р_._-;_-* &quot;-&quot;??_р_._-;_-@_-" sourceLinked="1"/>
        <c:majorTickMark val="none"/>
        <c:minorTickMark val="none"/>
        <c:tickLblPos val="none"/>
        <c:crossAx val="147280640"/>
        <c:crosses val="autoZero"/>
        <c:crossBetween val="between"/>
      </c:valAx>
      <c:spPr>
        <a:noFill/>
        <a:ln w="25400">
          <a:noFill/>
        </a:ln>
      </c:spPr>
    </c:plotArea>
    <c:legend>
      <c:legendPos val="r"/>
      <c:layout>
        <c:manualLayout>
          <c:xMode val="edge"/>
          <c:yMode val="edge"/>
          <c:x val="0.67656926217557234"/>
          <c:y val="0.14646039289142379"/>
          <c:w val="0.31060334124901545"/>
          <c:h val="0.65054586238395506"/>
        </c:manualLayout>
      </c:layout>
      <c:overlay val="0"/>
      <c:txPr>
        <a:bodyPr/>
        <a:lstStyle/>
        <a:p>
          <a:pPr>
            <a:defRPr sz="1200" b="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100">
                <a:latin typeface="Times New Roman" pitchFamily="18" charset="0"/>
                <a:cs typeface="Times New Roman" pitchFamily="18" charset="0"/>
              </a:rPr>
              <a:t> </a:t>
            </a:r>
            <a:r>
              <a:rPr lang="ru-RU" sz="1100" b="1"/>
              <a:t>Количество обучающихся,</a:t>
            </a:r>
            <a:endParaRPr lang="ru-RU" sz="1100"/>
          </a:p>
          <a:p>
            <a:pPr>
              <a:defRPr sz="1200">
                <a:latin typeface="Times New Roman" pitchFamily="18" charset="0"/>
                <a:cs typeface="Times New Roman" pitchFamily="18" charset="0"/>
              </a:defRPr>
            </a:pPr>
            <a:r>
              <a:rPr lang="ru-RU" sz="1100" b="1"/>
              <a:t> принявших участие в тестировании (в сравнении за пять лет)</a:t>
            </a:r>
            <a:endParaRPr lang="ru-RU" sz="1100"/>
          </a:p>
          <a:p>
            <a:pPr>
              <a:defRPr sz="1200">
                <a:latin typeface="Times New Roman" pitchFamily="18" charset="0"/>
                <a:cs typeface="Times New Roman" pitchFamily="18" charset="0"/>
              </a:defRPr>
            </a:pPr>
            <a:endParaRPr lang="ru-RU" sz="1200">
              <a:latin typeface="Times New Roman" pitchFamily="18" charset="0"/>
              <a:cs typeface="Times New Roman" pitchFamily="18" charset="0"/>
            </a:endParaRPr>
          </a:p>
        </c:rich>
      </c:tx>
      <c:layout>
        <c:manualLayout>
          <c:xMode val="edge"/>
          <c:yMode val="edge"/>
          <c:x val="0.12890620443278175"/>
          <c:y val="1.5873015873015879E-2"/>
        </c:manualLayout>
      </c:layout>
      <c:overlay val="0"/>
    </c:title>
    <c:autoTitleDeleted val="0"/>
    <c:plotArea>
      <c:layout>
        <c:manualLayout>
          <c:layoutTarget val="inner"/>
          <c:xMode val="edge"/>
          <c:yMode val="edge"/>
          <c:x val="0.12253116270434042"/>
          <c:y val="0.25139667818202582"/>
          <c:w val="0.73057481158907456"/>
          <c:h val="0.60377662278381994"/>
        </c:manualLayout>
      </c:layout>
      <c:barChart>
        <c:barDir val="col"/>
        <c:grouping val="clustered"/>
        <c:varyColors val="0"/>
        <c:ser>
          <c:idx val="0"/>
          <c:order val="0"/>
          <c:tx>
            <c:strRef>
              <c:f>Лист1!$B$1</c:f>
              <c:strCache>
                <c:ptCount val="1"/>
                <c:pt idx="0">
                  <c:v>2014г.</c:v>
                </c:pt>
              </c:strCache>
            </c:strRef>
          </c:tx>
          <c:invertIfNegative val="0"/>
          <c:dPt>
            <c:idx val="0"/>
            <c:invertIfNegative val="0"/>
            <c:bubble3D val="0"/>
            <c:spPr>
              <a:solidFill>
                <a:srgbClr val="00B0F0"/>
              </a:solidFill>
            </c:spPr>
            <c:extLst>
              <c:ext xmlns:c16="http://schemas.microsoft.com/office/drawing/2014/chart" uri="{C3380CC4-5D6E-409C-BE32-E72D297353CC}">
                <c16:uniqueId val="{00000001-26F9-4D9F-986E-1CFD80AB97B0}"/>
              </c:ext>
            </c:extLst>
          </c:dPt>
          <c:dLbls>
            <c:dLbl>
              <c:idx val="0"/>
              <c:tx>
                <c:rich>
                  <a:bodyPr/>
                  <a:lstStyle/>
                  <a:p>
                    <a:r>
                      <a:rPr lang="en-US" sz="1100" b="1">
                        <a:latin typeface="Times New Roman" pitchFamily="18" charset="0"/>
                        <a:cs typeface="Times New Roman" pitchFamily="18" charset="0"/>
                      </a:rPr>
                      <a:t>50,3%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F9-4D9F-986E-1CFD80AB97B0}"/>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0.0%</c:formatCode>
                <c:ptCount val="1"/>
                <c:pt idx="0">
                  <c:v>0.501</c:v>
                </c:pt>
              </c:numCache>
            </c:numRef>
          </c:val>
          <c:extLst>
            <c:ext xmlns:c16="http://schemas.microsoft.com/office/drawing/2014/chart" uri="{C3380CC4-5D6E-409C-BE32-E72D297353CC}">
              <c16:uniqueId val="{00000002-26F9-4D9F-986E-1CFD80AB97B0}"/>
            </c:ext>
          </c:extLst>
        </c:ser>
        <c:ser>
          <c:idx val="1"/>
          <c:order val="1"/>
          <c:tx>
            <c:strRef>
              <c:f>Лист1!$C$1</c:f>
              <c:strCache>
                <c:ptCount val="1"/>
                <c:pt idx="0">
                  <c:v>2015г.</c:v>
                </c:pt>
              </c:strCache>
            </c:strRef>
          </c:tx>
          <c:spPr>
            <a:solidFill>
              <a:srgbClr val="FF0000"/>
            </a:solidFill>
          </c:spPr>
          <c:invertIfNegative val="0"/>
          <c:dLbls>
            <c:dLbl>
              <c:idx val="0"/>
              <c:tx>
                <c:rich>
                  <a:bodyPr/>
                  <a:lstStyle/>
                  <a:p>
                    <a:r>
                      <a:rPr lang="en-US" sz="1100" b="1">
                        <a:latin typeface="Times New Roman" pitchFamily="18" charset="0"/>
                        <a:cs typeface="Times New Roman" pitchFamily="18" charset="0"/>
                      </a:rPr>
                      <a:t>60,8%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F9-4D9F-986E-1CFD80AB97B0}"/>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0.0%</c:formatCode>
                <c:ptCount val="1"/>
                <c:pt idx="0">
                  <c:v>0.60800000000000032</c:v>
                </c:pt>
              </c:numCache>
            </c:numRef>
          </c:val>
          <c:extLst>
            <c:ext xmlns:c16="http://schemas.microsoft.com/office/drawing/2014/chart" uri="{C3380CC4-5D6E-409C-BE32-E72D297353CC}">
              <c16:uniqueId val="{00000004-26F9-4D9F-986E-1CFD80AB97B0}"/>
            </c:ext>
          </c:extLst>
        </c:ser>
        <c:ser>
          <c:idx val="2"/>
          <c:order val="2"/>
          <c:tx>
            <c:strRef>
              <c:f>Лист1!$D$1</c:f>
              <c:strCache>
                <c:ptCount val="1"/>
                <c:pt idx="0">
                  <c:v>2016 г.</c:v>
                </c:pt>
              </c:strCache>
            </c:strRef>
          </c:tx>
          <c:invertIfNegative val="0"/>
          <c:dLbls>
            <c:dLbl>
              <c:idx val="0"/>
              <c:tx>
                <c:rich>
                  <a:bodyPr/>
                  <a:lstStyle/>
                  <a:p>
                    <a:r>
                      <a:rPr lang="en-US" sz="1100"/>
                      <a:t>46,1%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F9-4D9F-986E-1CFD80AB97B0}"/>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0.0%</c:formatCode>
                <c:ptCount val="1"/>
                <c:pt idx="0">
                  <c:v>0.46100000000000002</c:v>
                </c:pt>
              </c:numCache>
            </c:numRef>
          </c:val>
          <c:extLst>
            <c:ext xmlns:c16="http://schemas.microsoft.com/office/drawing/2014/chart" uri="{C3380CC4-5D6E-409C-BE32-E72D297353CC}">
              <c16:uniqueId val="{00000006-26F9-4D9F-986E-1CFD80AB97B0}"/>
            </c:ext>
          </c:extLst>
        </c:ser>
        <c:ser>
          <c:idx val="3"/>
          <c:order val="3"/>
          <c:tx>
            <c:strRef>
              <c:f>Лист1!$E$1</c:f>
              <c:strCache>
                <c:ptCount val="1"/>
                <c:pt idx="0">
                  <c:v>2017 г.</c:v>
                </c:pt>
              </c:strCache>
            </c:strRef>
          </c:tx>
          <c:invertIfNegative val="0"/>
          <c:dLbls>
            <c:dLbl>
              <c:idx val="0"/>
              <c:tx>
                <c:rich>
                  <a:bodyPr/>
                  <a:lstStyle/>
                  <a:p>
                    <a:r>
                      <a:rPr lang="en-US" sz="1100" b="1">
                        <a:latin typeface="Times New Roman" pitchFamily="18" charset="0"/>
                        <a:cs typeface="Times New Roman" pitchFamily="18" charset="0"/>
                      </a:rPr>
                      <a:t>53,6%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E4-4118-854A-D90918F87734}"/>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0.00%</c:formatCode>
                <c:ptCount val="1"/>
                <c:pt idx="0">
                  <c:v>0.53600000000000003</c:v>
                </c:pt>
              </c:numCache>
            </c:numRef>
          </c:val>
          <c:extLst>
            <c:ext xmlns:c16="http://schemas.microsoft.com/office/drawing/2014/chart" uri="{C3380CC4-5D6E-409C-BE32-E72D297353CC}">
              <c16:uniqueId val="{00000003-BEE4-4118-854A-D90918F87734}"/>
            </c:ext>
          </c:extLst>
        </c:ser>
        <c:ser>
          <c:idx val="4"/>
          <c:order val="4"/>
          <c:tx>
            <c:strRef>
              <c:f>Лист1!$F$1</c:f>
              <c:strCache>
                <c:ptCount val="1"/>
                <c:pt idx="0">
                  <c:v>2018 г.</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0%</c:formatCode>
                <c:ptCount val="1"/>
                <c:pt idx="0">
                  <c:v>0.7100000000000003</c:v>
                </c:pt>
              </c:numCache>
            </c:numRef>
          </c:val>
          <c:extLst>
            <c:ext xmlns:c16="http://schemas.microsoft.com/office/drawing/2014/chart" uri="{C3380CC4-5D6E-409C-BE32-E72D297353CC}">
              <c16:uniqueId val="{00000001-911B-437A-8E0B-E2AA83C6A482}"/>
            </c:ext>
          </c:extLst>
        </c:ser>
        <c:dLbls>
          <c:showLegendKey val="0"/>
          <c:showVal val="0"/>
          <c:showCatName val="0"/>
          <c:showSerName val="0"/>
          <c:showPercent val="0"/>
          <c:showBubbleSize val="0"/>
        </c:dLbls>
        <c:gapWidth val="150"/>
        <c:axId val="147766272"/>
        <c:axId val="147456768"/>
      </c:barChart>
      <c:catAx>
        <c:axId val="147766272"/>
        <c:scaling>
          <c:orientation val="minMax"/>
        </c:scaling>
        <c:delete val="0"/>
        <c:axPos val="b"/>
        <c:numFmt formatCode="General" sourceLinked="1"/>
        <c:majorTickMark val="none"/>
        <c:minorTickMark val="none"/>
        <c:tickLblPos val="nextTo"/>
        <c:crossAx val="147456768"/>
        <c:crosses val="autoZero"/>
        <c:auto val="1"/>
        <c:lblAlgn val="ctr"/>
        <c:lblOffset val="100"/>
        <c:noMultiLvlLbl val="0"/>
      </c:catAx>
      <c:valAx>
        <c:axId val="147456768"/>
        <c:scaling>
          <c:orientation val="minMax"/>
        </c:scaling>
        <c:delete val="0"/>
        <c:axPos val="l"/>
        <c:majorGridlines/>
        <c:numFmt formatCode="0.0%" sourceLinked="1"/>
        <c:majorTickMark val="none"/>
        <c:minorTickMark val="none"/>
        <c:tickLblPos val="nextTo"/>
        <c:crossAx val="147766272"/>
        <c:crosses val="autoZero"/>
        <c:crossBetween val="between"/>
      </c:valAx>
    </c:plotArea>
    <c:legend>
      <c:legendPos val="r"/>
      <c:layout>
        <c:manualLayout>
          <c:xMode val="edge"/>
          <c:yMode val="edge"/>
          <c:x val="0.8792103664207328"/>
          <c:y val="0.16462717728465742"/>
          <c:w val="0.10819120838241683"/>
          <c:h val="0.8077905034597953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100">
                <a:latin typeface="Times New Roman" pitchFamily="18" charset="0"/>
                <a:cs typeface="Times New Roman" pitchFamily="18" charset="0"/>
              </a:rPr>
              <a:t> </a:t>
            </a:r>
            <a:r>
              <a:rPr lang="ru-RU" sz="1100" b="1"/>
              <a:t>Количество обучающихся,</a:t>
            </a:r>
            <a:endParaRPr lang="ru-RU" sz="1100"/>
          </a:p>
          <a:p>
            <a:pPr>
              <a:defRPr sz="1200">
                <a:latin typeface="Times New Roman" pitchFamily="18" charset="0"/>
                <a:cs typeface="Times New Roman" pitchFamily="18" charset="0"/>
              </a:defRPr>
            </a:pPr>
            <a:r>
              <a:rPr lang="ru-RU" sz="1100" b="1"/>
              <a:t> принявших участие в тестировании (в сравнении за два года),</a:t>
            </a:r>
            <a:r>
              <a:rPr lang="ru-RU" sz="1100" b="1" baseline="0"/>
              <a:t> </a:t>
            </a:r>
          </a:p>
          <a:p>
            <a:pPr>
              <a:defRPr sz="1200">
                <a:latin typeface="Times New Roman" pitchFamily="18" charset="0"/>
                <a:cs typeface="Times New Roman" pitchFamily="18" charset="0"/>
              </a:defRPr>
            </a:pPr>
            <a:r>
              <a:rPr lang="ru-RU" sz="1100" b="1" baseline="0"/>
              <a:t>по типу чреждения</a:t>
            </a:r>
            <a:endParaRPr lang="ru-RU" sz="1100"/>
          </a:p>
          <a:p>
            <a:pPr>
              <a:defRPr sz="1200">
                <a:latin typeface="Times New Roman" pitchFamily="18" charset="0"/>
                <a:cs typeface="Times New Roman" pitchFamily="18" charset="0"/>
              </a:defRPr>
            </a:pP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2017 г.</c:v>
                </c:pt>
              </c:strCache>
            </c:strRef>
          </c:tx>
          <c:spPr>
            <a:solidFill>
              <a:srgbClr val="0070C0"/>
            </a:solidFill>
          </c:spPr>
          <c:invertIfNegative val="0"/>
          <c:dLbls>
            <c:dLbl>
              <c:idx val="0"/>
              <c:layout>
                <c:manualLayout>
                  <c:x val="-2.1436227224008652E-3"/>
                  <c:y val="2.729044834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B8-4C8F-8957-9ADD445EFD51}"/>
                </c:ext>
              </c:extLst>
            </c:dLbl>
            <c:dLbl>
              <c:idx val="1"/>
              <c:layout>
                <c:manualLayout>
                  <c:x val="-4.2872454448017383E-3"/>
                  <c:y val="1.626016260162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84-4DFC-B13F-30E5AADAE9DF}"/>
                </c:ext>
              </c:extLst>
            </c:dLbl>
            <c:dLbl>
              <c:idx val="2"/>
              <c:layout>
                <c:manualLayout>
                  <c:x val="-2.1436227224008596E-3"/>
                  <c:y val="1.4332252586073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B8-4C8F-8957-9ADD445EFD51}"/>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ОО</c:v>
                </c:pt>
                <c:pt idx="1">
                  <c:v>ОО для детей, нуждающихся в государствен-ной поддержке</c:v>
                </c:pt>
                <c:pt idx="2">
                  <c:v>ПОУ</c:v>
                </c:pt>
                <c:pt idx="3">
                  <c:v>Федеральные, частные, ведомственные, АНО  (высшего и профессионального образования)
</c:v>
                </c:pt>
              </c:strCache>
            </c:strRef>
          </c:cat>
          <c:val>
            <c:numRef>
              <c:f>Лист1!$B$2:$B$5</c:f>
              <c:numCache>
                <c:formatCode>0.0%</c:formatCode>
                <c:ptCount val="4"/>
                <c:pt idx="0">
                  <c:v>0.6790000000000006</c:v>
                </c:pt>
                <c:pt idx="1">
                  <c:v>0.8350000000000003</c:v>
                </c:pt>
                <c:pt idx="2">
                  <c:v>0.7120000000000003</c:v>
                </c:pt>
                <c:pt idx="3">
                  <c:v>0.24600000000000008</c:v>
                </c:pt>
              </c:numCache>
            </c:numRef>
          </c:val>
          <c:extLst>
            <c:ext xmlns:c16="http://schemas.microsoft.com/office/drawing/2014/chart" uri="{C3380CC4-5D6E-409C-BE32-E72D297353CC}">
              <c16:uniqueId val="{00000002-A4B8-4C8F-8957-9ADD445EFD51}"/>
            </c:ext>
          </c:extLst>
        </c:ser>
        <c:ser>
          <c:idx val="1"/>
          <c:order val="1"/>
          <c:tx>
            <c:strRef>
              <c:f>Лист1!$C$1</c:f>
              <c:strCache>
                <c:ptCount val="1"/>
                <c:pt idx="0">
                  <c:v>2018 г.</c:v>
                </c:pt>
              </c:strCache>
            </c:strRef>
          </c:tx>
          <c:spPr>
            <a:solidFill>
              <a:srgbClr val="FF0000"/>
            </a:solidFill>
          </c:spPr>
          <c:invertIfNegative val="0"/>
          <c:dLbls>
            <c:dLbl>
              <c:idx val="0"/>
              <c:layout>
                <c:manualLayout>
                  <c:x val="6.4308681672026009E-3"/>
                  <c:y val="-2.1680216802168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84-4DFC-B13F-30E5AADAE9DF}"/>
                </c:ext>
              </c:extLst>
            </c:dLbl>
            <c:dLbl>
              <c:idx val="1"/>
              <c:layout>
                <c:manualLayout>
                  <c:x val="2.1436227224008648E-3"/>
                  <c:y val="-8.93839489576000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B8-4C8F-8957-9ADD445EFD51}"/>
                </c:ext>
              </c:extLst>
            </c:dLbl>
            <c:dLbl>
              <c:idx val="2"/>
              <c:layout>
                <c:manualLayout>
                  <c:x val="8.5744908896035268E-3"/>
                  <c:y val="-3.89863547758284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B8-4C8F-8957-9ADD445EFD51}"/>
                </c:ext>
              </c:extLst>
            </c:dLbl>
            <c:dLbl>
              <c:idx val="3"/>
              <c:layout>
                <c:manualLayout>
                  <c:x val="3.0010718113612042E-2"/>
                  <c:y val="-1.3311140985425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B8-4C8F-8957-9ADD445EFD51}"/>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ОО</c:v>
                </c:pt>
                <c:pt idx="1">
                  <c:v>ОО для детей, нуждающихся в государствен-ной поддержке</c:v>
                </c:pt>
                <c:pt idx="2">
                  <c:v>ПОУ</c:v>
                </c:pt>
                <c:pt idx="3">
                  <c:v>Федеральные, частные, ведомственные, АНО  (высшего и профессионального образования)
</c:v>
                </c:pt>
              </c:strCache>
            </c:strRef>
          </c:cat>
          <c:val>
            <c:numRef>
              <c:f>Лист1!$C$2:$C$5</c:f>
              <c:numCache>
                <c:formatCode>0.0%</c:formatCode>
                <c:ptCount val="4"/>
                <c:pt idx="0">
                  <c:v>0.7160000000000003</c:v>
                </c:pt>
                <c:pt idx="1">
                  <c:v>0.86400000000000032</c:v>
                </c:pt>
                <c:pt idx="2">
                  <c:v>0.73100000000000032</c:v>
                </c:pt>
                <c:pt idx="3">
                  <c:v>0.68300000000000005</c:v>
                </c:pt>
              </c:numCache>
            </c:numRef>
          </c:val>
          <c:extLst>
            <c:ext xmlns:c16="http://schemas.microsoft.com/office/drawing/2014/chart" uri="{C3380CC4-5D6E-409C-BE32-E72D297353CC}">
              <c16:uniqueId val="{00000006-A4B8-4C8F-8957-9ADD445EFD51}"/>
            </c:ext>
          </c:extLst>
        </c:ser>
        <c:dLbls>
          <c:showLegendKey val="0"/>
          <c:showVal val="0"/>
          <c:showCatName val="0"/>
          <c:showSerName val="0"/>
          <c:showPercent val="0"/>
          <c:showBubbleSize val="0"/>
        </c:dLbls>
        <c:gapWidth val="150"/>
        <c:axId val="147498496"/>
        <c:axId val="147500032"/>
      </c:barChart>
      <c:catAx>
        <c:axId val="147498496"/>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47500032"/>
        <c:crosses val="autoZero"/>
        <c:auto val="1"/>
        <c:lblAlgn val="ctr"/>
        <c:lblOffset val="100"/>
        <c:noMultiLvlLbl val="0"/>
      </c:catAx>
      <c:valAx>
        <c:axId val="147500032"/>
        <c:scaling>
          <c:orientation val="minMax"/>
        </c:scaling>
        <c:delete val="0"/>
        <c:axPos val="l"/>
        <c:majorGridlines/>
        <c:numFmt formatCode="0.0%" sourceLinked="1"/>
        <c:majorTickMark val="none"/>
        <c:minorTickMark val="none"/>
        <c:tickLblPos val="nextTo"/>
        <c:crossAx val="147498496"/>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i="0">
                <a:solidFill>
                  <a:sysClr val="windowText" lastClr="000000"/>
                </a:solidFill>
                <a:latin typeface="Times New Roman" pitchFamily="18" charset="0"/>
                <a:cs typeface="Times New Roman" pitchFamily="18" charset="0"/>
              </a:defRPr>
            </a:pPr>
            <a:r>
              <a:rPr lang="ru-RU" sz="1100" b="1" i="0" baseline="0">
                <a:solidFill>
                  <a:sysClr val="windowText" lastClr="000000"/>
                </a:solidFill>
                <a:latin typeface="Times New Roman" pitchFamily="18" charset="0"/>
                <a:cs typeface="Times New Roman" pitchFamily="18" charset="0"/>
              </a:rPr>
              <a:t> Количество ОО, в которых по итогам СПТ имеются обучающиеся  "группы риска" </a:t>
            </a:r>
            <a:r>
              <a:rPr lang="ru-RU" sz="1100" b="1" i="0" u="none" strike="noStrike" baseline="0"/>
              <a:t>немедицинского потребления наркотических средств и психотропных веществ </a:t>
            </a:r>
            <a:r>
              <a:rPr lang="ru-RU" sz="1100" b="1" i="0" baseline="0">
                <a:solidFill>
                  <a:sysClr val="windowText" lastClr="000000"/>
                </a:solidFill>
                <a:latin typeface="Times New Roman" pitchFamily="18" charset="0"/>
                <a:cs typeface="Times New Roman" pitchFamily="18" charset="0"/>
              </a:rPr>
              <a:t>(2018г.)</a:t>
            </a:r>
            <a:endParaRPr lang="ru-RU" sz="1100" b="1" i="0">
              <a:solidFill>
                <a:sysClr val="windowText" lastClr="000000"/>
              </a:solidFill>
              <a:latin typeface="Times New Roman" pitchFamily="18" charset="0"/>
              <a:cs typeface="Times New Roman" pitchFamily="18" charset="0"/>
            </a:endParaRPr>
          </a:p>
        </c:rich>
      </c:tx>
      <c:layout>
        <c:manualLayout>
          <c:xMode val="edge"/>
          <c:yMode val="edge"/>
          <c:x val="0.12638939852484241"/>
          <c:y val="0"/>
        </c:manualLayout>
      </c:layout>
      <c:overlay val="0"/>
    </c:title>
    <c:autoTitleDeleted val="0"/>
    <c:plotArea>
      <c:layout>
        <c:manualLayout>
          <c:layoutTarget val="inner"/>
          <c:xMode val="edge"/>
          <c:yMode val="edge"/>
          <c:x val="0.11834167640118204"/>
          <c:y val="0.25334474495035941"/>
          <c:w val="0.45268097468677682"/>
          <c:h val="0.74107303166739713"/>
        </c:manualLayout>
      </c:layout>
      <c:pieChart>
        <c:varyColors val="1"/>
        <c:ser>
          <c:idx val="0"/>
          <c:order val="0"/>
          <c:tx>
            <c:strRef>
              <c:f>Лист1!$B$1</c:f>
              <c:strCache>
                <c:ptCount val="1"/>
                <c:pt idx="0">
                  <c:v>Продажи</c:v>
                </c:pt>
              </c:strCache>
            </c:strRef>
          </c:tx>
          <c:spPr>
            <a:solidFill>
              <a:srgbClr val="FF0000"/>
            </a:solidFill>
          </c:spPr>
          <c:explosion val="5"/>
          <c:dPt>
            <c:idx val="1"/>
            <c:bubble3D val="0"/>
            <c:spPr>
              <a:solidFill>
                <a:srgbClr val="00B0F0"/>
              </a:solidFill>
            </c:spPr>
            <c:extLst>
              <c:ext xmlns:c16="http://schemas.microsoft.com/office/drawing/2014/chart" uri="{C3380CC4-5D6E-409C-BE32-E72D297353CC}">
                <c16:uniqueId val="{00000001-ADB7-437D-948F-EF4200B188EC}"/>
              </c:ext>
            </c:extLst>
          </c:dPt>
          <c:dLbls>
            <c:dLbl>
              <c:idx val="0"/>
              <c:layout>
                <c:manualLayout>
                  <c:x val="-8.2047648062803704E-3"/>
                  <c:y val="5.6340139685929075E-2"/>
                </c:manualLayout>
              </c:layout>
              <c:tx>
                <c:rich>
                  <a:bodyPr/>
                  <a:lstStyle/>
                  <a:p>
                    <a:pPr>
                      <a:defRPr sz="1200">
                        <a:latin typeface="Times New Roman" pitchFamily="18" charset="0"/>
                        <a:cs typeface="Times New Roman" pitchFamily="18" charset="0"/>
                      </a:defRPr>
                    </a:pPr>
                    <a:r>
                      <a:rPr lang="en-US" sz="1200" b="1">
                        <a:latin typeface="Times New Roman" pitchFamily="18" charset="0"/>
                        <a:cs typeface="Times New Roman" pitchFamily="18" charset="0"/>
                      </a:rPr>
                      <a:t>14,5%</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B7-437D-948F-EF4200B188EC}"/>
                </c:ext>
              </c:extLst>
            </c:dLbl>
            <c:dLbl>
              <c:idx val="1"/>
              <c:layout>
                <c:manualLayout>
                  <c:x val="3.4949992088954253E-2"/>
                  <c:y val="-0.20338983050847603"/>
                </c:manualLayout>
              </c:layout>
              <c:tx>
                <c:rich>
                  <a:bodyPr/>
                  <a:lstStyle/>
                  <a:p>
                    <a:pPr>
                      <a:defRPr sz="1200">
                        <a:latin typeface="Times New Roman" pitchFamily="18" charset="0"/>
                        <a:cs typeface="Times New Roman" pitchFamily="18" charset="0"/>
                      </a:defRPr>
                    </a:pPr>
                    <a:r>
                      <a:rPr lang="en-US" sz="1200" b="1">
                        <a:latin typeface="Times New Roman" pitchFamily="18" charset="0"/>
                        <a:cs typeface="Times New Roman" pitchFamily="18" charset="0"/>
                      </a:rPr>
                      <a:t>85,5%</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B7-437D-948F-EF4200B188E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Количество ОО, в которых по итогам СПТ имеются обучающиеся "группы риска" -132 </c:v>
                </c:pt>
                <c:pt idx="1">
                  <c:v>Количество ОО,  в которых отсутствуют обучающиеся "группы риска" - 777</c:v>
                </c:pt>
              </c:strCache>
            </c:strRef>
          </c:cat>
          <c:val>
            <c:numRef>
              <c:f>Лист1!$B$2:$B$3</c:f>
              <c:numCache>
                <c:formatCode>General</c:formatCode>
                <c:ptCount val="2"/>
                <c:pt idx="0">
                  <c:v>14.5</c:v>
                </c:pt>
                <c:pt idx="1">
                  <c:v>85.5</c:v>
                </c:pt>
              </c:numCache>
            </c:numRef>
          </c:val>
          <c:extLst>
            <c:ext xmlns:c16="http://schemas.microsoft.com/office/drawing/2014/chart" uri="{C3380CC4-5D6E-409C-BE32-E72D297353CC}">
              <c16:uniqueId val="{00000003-ADB7-437D-948F-EF4200B188EC}"/>
            </c:ext>
          </c:extLst>
        </c:ser>
        <c:dLbls>
          <c:showLegendKey val="0"/>
          <c:showVal val="0"/>
          <c:showCatName val="0"/>
          <c:showSerName val="0"/>
          <c:showPercent val="0"/>
          <c:showBubbleSize val="0"/>
          <c:showLeaderLines val="1"/>
        </c:dLbls>
        <c:firstSliceAng val="0"/>
      </c:pieChart>
      <c:spPr>
        <a:noFill/>
        <a:ln w="25386">
          <a:noFill/>
        </a:ln>
      </c:spPr>
    </c:plotArea>
    <c:legend>
      <c:legendPos val="r"/>
      <c:layout>
        <c:manualLayout>
          <c:xMode val="edge"/>
          <c:yMode val="edge"/>
          <c:x val="0.50579711364639179"/>
          <c:y val="0.36169120164327284"/>
          <c:w val="0.4803139507091328"/>
          <c:h val="0.63684982311994476"/>
        </c:manualLayout>
      </c:layout>
      <c:overlay val="0"/>
      <c:txPr>
        <a:bodyPr/>
        <a:lstStyle/>
        <a:p>
          <a:pPr>
            <a:defRPr sz="1000" b="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0AD51D-704F-49DA-8EBA-7E105440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65</Pages>
  <Words>15941</Words>
  <Characters>90867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АНАЛИЗ                                  результатов социально - психологического тестирования в     общеобразовательных организациях Иркутской области</vt:lpstr>
    </vt:vector>
  </TitlesOfParts>
  <Company>ГБУ «Центр профилактики реабилитации и коррекции»</Company>
  <LinksUpToDate>false</LinksUpToDate>
  <CharactersWithSpaces>106595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результатов социально - психологического тестирования в     общеобразовательных организациях Иркутской области</dc:title>
  <dc:subject>(об исполнении Федерального закона от 07.06.2013 N120-ФЗ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dc:subject>
  <dc:creator>ГКУ «Центр профилактики реабилитации и коррекции»</dc:creator>
  <cp:lastModifiedBy>Маргарита Николаевна Галстян</cp:lastModifiedBy>
  <cp:revision>42</cp:revision>
  <cp:lastPrinted>2017-11-27T07:39:00Z</cp:lastPrinted>
  <dcterms:created xsi:type="dcterms:W3CDTF">2018-02-28T08:03:00Z</dcterms:created>
  <dcterms:modified xsi:type="dcterms:W3CDTF">2018-12-03T07:41:00Z</dcterms:modified>
</cp:coreProperties>
</file>