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B0" w:rsidRDefault="002303CD" w:rsidP="003B18B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Муниципальное </w:t>
      </w:r>
      <w:r w:rsidR="003B18B0">
        <w:rPr>
          <w:i/>
          <w:sz w:val="32"/>
          <w:szCs w:val="32"/>
        </w:rPr>
        <w:t>учреждение</w:t>
      </w:r>
    </w:p>
    <w:p w:rsidR="003B18B0" w:rsidRDefault="003B18B0" w:rsidP="003B18B0">
      <w:pPr>
        <w:rPr>
          <w:i/>
          <w:sz w:val="32"/>
          <w:szCs w:val="32"/>
        </w:rPr>
      </w:pPr>
      <w:r>
        <w:rPr>
          <w:i/>
          <w:sz w:val="32"/>
          <w:szCs w:val="32"/>
        </w:rPr>
        <w:t>«Центр развития образования учреждений Зиминского района»</w:t>
      </w:r>
    </w:p>
    <w:p w:rsidR="0018147D" w:rsidRDefault="0018147D" w:rsidP="0018147D">
      <w:pPr>
        <w:jc w:val="center"/>
        <w:rPr>
          <w:b/>
          <w:sz w:val="28"/>
          <w:szCs w:val="28"/>
        </w:rPr>
      </w:pPr>
    </w:p>
    <w:p w:rsidR="003B18B0" w:rsidRDefault="003B18B0" w:rsidP="0018147D">
      <w:pPr>
        <w:jc w:val="center"/>
        <w:rPr>
          <w:b/>
          <w:sz w:val="28"/>
          <w:szCs w:val="28"/>
        </w:rPr>
      </w:pPr>
    </w:p>
    <w:p w:rsidR="0018147D" w:rsidRDefault="0018147D" w:rsidP="0018147D">
      <w:pPr>
        <w:pStyle w:val="a5"/>
      </w:pPr>
      <w:proofErr w:type="gramStart"/>
      <w:r>
        <w:t>П</w:t>
      </w:r>
      <w:proofErr w:type="gramEnd"/>
      <w:r>
        <w:t xml:space="preserve"> Р И К А З</w:t>
      </w:r>
    </w:p>
    <w:p w:rsidR="0018147D" w:rsidRDefault="0018147D" w:rsidP="0018147D"/>
    <w:p w:rsidR="0018147D" w:rsidRPr="00963061" w:rsidRDefault="00963061" w:rsidP="0018147D">
      <w:pPr>
        <w:spacing w:line="360" w:lineRule="auto"/>
        <w:rPr>
          <w:sz w:val="28"/>
        </w:rPr>
      </w:pPr>
      <w:r w:rsidRPr="00963061">
        <w:rPr>
          <w:sz w:val="28"/>
        </w:rPr>
        <w:t>06</w:t>
      </w:r>
      <w:r w:rsidR="0018147D" w:rsidRPr="00963061">
        <w:rPr>
          <w:sz w:val="28"/>
        </w:rPr>
        <w:t>.</w:t>
      </w:r>
      <w:r w:rsidRPr="00963061">
        <w:rPr>
          <w:sz w:val="28"/>
        </w:rPr>
        <w:t>12.</w:t>
      </w:r>
      <w:r w:rsidR="002303CD" w:rsidRPr="00963061">
        <w:rPr>
          <w:sz w:val="28"/>
        </w:rPr>
        <w:t xml:space="preserve"> </w:t>
      </w:r>
      <w:r w:rsidR="0018147D" w:rsidRPr="00963061">
        <w:rPr>
          <w:sz w:val="28"/>
        </w:rPr>
        <w:t>201</w:t>
      </w:r>
      <w:r w:rsidR="002303CD" w:rsidRPr="00963061">
        <w:rPr>
          <w:sz w:val="28"/>
        </w:rPr>
        <w:t>6</w:t>
      </w:r>
      <w:r w:rsidR="0018147D" w:rsidRPr="00963061">
        <w:rPr>
          <w:sz w:val="28"/>
        </w:rPr>
        <w:t xml:space="preserve"> г.</w:t>
      </w:r>
      <w:r w:rsidR="0018147D" w:rsidRPr="00963061">
        <w:rPr>
          <w:sz w:val="28"/>
        </w:rPr>
        <w:tab/>
      </w:r>
      <w:r w:rsidR="0018147D" w:rsidRPr="00963061">
        <w:rPr>
          <w:b/>
          <w:sz w:val="28"/>
        </w:rPr>
        <w:tab/>
      </w:r>
      <w:r w:rsidR="0018147D" w:rsidRPr="00963061">
        <w:rPr>
          <w:b/>
          <w:sz w:val="28"/>
        </w:rPr>
        <w:tab/>
      </w:r>
      <w:r w:rsidR="002303CD" w:rsidRPr="00963061">
        <w:rPr>
          <w:b/>
          <w:sz w:val="28"/>
        </w:rPr>
        <w:tab/>
      </w:r>
      <w:r w:rsidR="002303CD" w:rsidRPr="00963061">
        <w:rPr>
          <w:b/>
          <w:sz w:val="28"/>
        </w:rPr>
        <w:tab/>
      </w:r>
      <w:r w:rsidR="002303CD" w:rsidRPr="00963061">
        <w:rPr>
          <w:b/>
          <w:sz w:val="28"/>
        </w:rPr>
        <w:tab/>
      </w:r>
      <w:r w:rsidR="002303CD" w:rsidRPr="00963061">
        <w:rPr>
          <w:b/>
          <w:sz w:val="28"/>
        </w:rPr>
        <w:tab/>
      </w:r>
      <w:r w:rsidR="002303CD" w:rsidRPr="00963061">
        <w:rPr>
          <w:b/>
          <w:sz w:val="28"/>
        </w:rPr>
        <w:tab/>
      </w:r>
      <w:r w:rsidR="0018147D" w:rsidRPr="00963061">
        <w:rPr>
          <w:sz w:val="28"/>
        </w:rPr>
        <w:t>№</w:t>
      </w:r>
      <w:r w:rsidR="00B86C1C" w:rsidRPr="00963061">
        <w:rPr>
          <w:sz w:val="28"/>
        </w:rPr>
        <w:t xml:space="preserve"> </w:t>
      </w:r>
      <w:r w:rsidR="008C333D">
        <w:rPr>
          <w:sz w:val="28"/>
        </w:rPr>
        <w:t>15</w:t>
      </w:r>
      <w:r w:rsidR="00EB0D80">
        <w:rPr>
          <w:sz w:val="28"/>
        </w:rPr>
        <w:t>1</w:t>
      </w:r>
    </w:p>
    <w:p w:rsidR="001518B8" w:rsidRDefault="001518B8" w:rsidP="0018147D">
      <w:pPr>
        <w:rPr>
          <w:b/>
          <w:sz w:val="28"/>
          <w:szCs w:val="28"/>
        </w:rPr>
      </w:pPr>
    </w:p>
    <w:p w:rsidR="0018147D" w:rsidRDefault="0018147D" w:rsidP="0018147D">
      <w:pPr>
        <w:rPr>
          <w:b/>
          <w:sz w:val="28"/>
          <w:szCs w:val="28"/>
        </w:rPr>
      </w:pPr>
      <w:r w:rsidRPr="00131AB0">
        <w:rPr>
          <w:b/>
          <w:sz w:val="28"/>
          <w:szCs w:val="28"/>
        </w:rPr>
        <w:t xml:space="preserve">Об </w:t>
      </w:r>
      <w:r w:rsidR="00583222">
        <w:rPr>
          <w:b/>
          <w:sz w:val="28"/>
          <w:szCs w:val="28"/>
        </w:rPr>
        <w:t xml:space="preserve">организации </w:t>
      </w:r>
      <w:proofErr w:type="gramStart"/>
      <w:r w:rsidR="00583222">
        <w:rPr>
          <w:b/>
          <w:sz w:val="28"/>
          <w:szCs w:val="28"/>
        </w:rPr>
        <w:t>муниципального</w:t>
      </w:r>
      <w:proofErr w:type="gramEnd"/>
    </w:p>
    <w:p w:rsidR="00583222" w:rsidRPr="00131AB0" w:rsidRDefault="00583222" w:rsidP="0018147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квеста</w:t>
      </w:r>
      <w:proofErr w:type="spellEnd"/>
      <w:r>
        <w:rPr>
          <w:b/>
          <w:sz w:val="28"/>
          <w:szCs w:val="28"/>
        </w:rPr>
        <w:t xml:space="preserve"> «Мы за здоровый образ жизни»</w:t>
      </w:r>
    </w:p>
    <w:p w:rsidR="008812BA" w:rsidRPr="00131AB0" w:rsidRDefault="008812BA" w:rsidP="0018147D">
      <w:pPr>
        <w:rPr>
          <w:b/>
          <w:sz w:val="28"/>
          <w:szCs w:val="28"/>
        </w:rPr>
      </w:pPr>
    </w:p>
    <w:p w:rsidR="00DE3F99" w:rsidRPr="00DE3F99" w:rsidRDefault="00DE3F99" w:rsidP="00DE3F99">
      <w:pPr>
        <w:ind w:firstLine="709"/>
        <w:jc w:val="both"/>
        <w:rPr>
          <w:iCs/>
          <w:sz w:val="28"/>
        </w:rPr>
      </w:pPr>
      <w:r>
        <w:rPr>
          <w:sz w:val="28"/>
          <w:szCs w:val="28"/>
        </w:rPr>
        <w:t xml:space="preserve">На основании Годового плана работы Комитета по образованию администрации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района</w:t>
      </w:r>
      <w:r w:rsidR="00C43579">
        <w:rPr>
          <w:sz w:val="28"/>
          <w:szCs w:val="28"/>
        </w:rPr>
        <w:t xml:space="preserve"> на 2016-17 учебный год</w:t>
      </w:r>
      <w:r>
        <w:rPr>
          <w:sz w:val="28"/>
          <w:szCs w:val="28"/>
        </w:rPr>
        <w:t>, с</w:t>
      </w:r>
      <w:r w:rsidR="008812BA" w:rsidRPr="00131AB0">
        <w:rPr>
          <w:sz w:val="28"/>
          <w:szCs w:val="28"/>
        </w:rPr>
        <w:t xml:space="preserve"> целью пропаганды</w:t>
      </w:r>
      <w:r w:rsidRPr="005F7F8A">
        <w:rPr>
          <w:iCs/>
        </w:rPr>
        <w:t xml:space="preserve"> </w:t>
      </w:r>
      <w:r w:rsidRPr="00DE3F99">
        <w:rPr>
          <w:iCs/>
          <w:sz w:val="28"/>
        </w:rPr>
        <w:t>здорового образа жизни через организацию активных форм образования</w:t>
      </w:r>
      <w:r>
        <w:rPr>
          <w:iCs/>
          <w:sz w:val="28"/>
        </w:rPr>
        <w:t>,</w:t>
      </w:r>
    </w:p>
    <w:p w:rsidR="008812BA" w:rsidRPr="00131AB0" w:rsidRDefault="008812BA" w:rsidP="002303CD">
      <w:pPr>
        <w:ind w:firstLine="709"/>
        <w:jc w:val="both"/>
        <w:rPr>
          <w:sz w:val="28"/>
          <w:szCs w:val="28"/>
        </w:rPr>
      </w:pPr>
    </w:p>
    <w:p w:rsidR="0018147D" w:rsidRPr="001518B8" w:rsidRDefault="0018147D" w:rsidP="0018147D">
      <w:pPr>
        <w:ind w:left="360"/>
        <w:jc w:val="both"/>
        <w:rPr>
          <w:b/>
          <w:sz w:val="28"/>
          <w:szCs w:val="28"/>
        </w:rPr>
      </w:pPr>
      <w:r w:rsidRPr="001518B8">
        <w:rPr>
          <w:b/>
          <w:sz w:val="28"/>
          <w:szCs w:val="28"/>
        </w:rPr>
        <w:t>ПРИКАЗЫВАЮ:</w:t>
      </w:r>
    </w:p>
    <w:p w:rsidR="00131AB0" w:rsidRPr="00131AB0" w:rsidRDefault="00131AB0" w:rsidP="00131AB0">
      <w:pPr>
        <w:pStyle w:val="a8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131AB0" w:rsidRDefault="008C333D" w:rsidP="00131AB0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333D">
        <w:rPr>
          <w:sz w:val="28"/>
          <w:szCs w:val="28"/>
        </w:rPr>
        <w:t xml:space="preserve">Организовать и провести муниципальный </w:t>
      </w:r>
      <w:proofErr w:type="spellStart"/>
      <w:r w:rsidRPr="008C333D">
        <w:rPr>
          <w:sz w:val="28"/>
          <w:szCs w:val="28"/>
        </w:rPr>
        <w:t>квест</w:t>
      </w:r>
      <w:proofErr w:type="spellEnd"/>
      <w:r w:rsidRPr="008C333D">
        <w:rPr>
          <w:sz w:val="28"/>
          <w:szCs w:val="28"/>
        </w:rPr>
        <w:t xml:space="preserve"> «Мы за здоровый обр</w:t>
      </w:r>
      <w:r w:rsidR="00C43579">
        <w:rPr>
          <w:sz w:val="28"/>
          <w:szCs w:val="28"/>
        </w:rPr>
        <w:t>аз жизни» в апреле 2017</w:t>
      </w:r>
      <w:r w:rsidRPr="008C333D">
        <w:rPr>
          <w:sz w:val="28"/>
          <w:szCs w:val="28"/>
        </w:rPr>
        <w:t xml:space="preserve"> года, приурочить проведение </w:t>
      </w:r>
      <w:proofErr w:type="spellStart"/>
      <w:r w:rsidRPr="008C333D">
        <w:rPr>
          <w:sz w:val="28"/>
          <w:szCs w:val="28"/>
        </w:rPr>
        <w:t>квеста</w:t>
      </w:r>
      <w:proofErr w:type="spellEnd"/>
      <w:r w:rsidRPr="008C333D">
        <w:rPr>
          <w:sz w:val="28"/>
          <w:szCs w:val="28"/>
        </w:rPr>
        <w:t xml:space="preserve"> </w:t>
      </w:r>
      <w:proofErr w:type="gramStart"/>
      <w:r w:rsidRPr="008C333D">
        <w:rPr>
          <w:sz w:val="28"/>
          <w:szCs w:val="28"/>
        </w:rPr>
        <w:t>ко</w:t>
      </w:r>
      <w:proofErr w:type="gramEnd"/>
      <w:r w:rsidR="00131AB0" w:rsidRPr="008C333D">
        <w:rPr>
          <w:sz w:val="28"/>
          <w:szCs w:val="28"/>
        </w:rPr>
        <w:t xml:space="preserve"> </w:t>
      </w:r>
      <w:r>
        <w:rPr>
          <w:sz w:val="28"/>
          <w:szCs w:val="28"/>
        </w:rPr>
        <w:t>Всемирному Дню здоровья.</w:t>
      </w:r>
    </w:p>
    <w:p w:rsidR="008C333D" w:rsidRDefault="008C333D" w:rsidP="008C333D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об организации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квеста</w:t>
      </w:r>
      <w:proofErr w:type="spellEnd"/>
      <w:r>
        <w:rPr>
          <w:sz w:val="28"/>
          <w:szCs w:val="28"/>
        </w:rPr>
        <w:t xml:space="preserve"> «Мы за здоровый образ жизни»</w:t>
      </w:r>
      <w:r w:rsidR="00AD0C47">
        <w:rPr>
          <w:sz w:val="28"/>
          <w:szCs w:val="28"/>
        </w:rPr>
        <w:t xml:space="preserve"> (Приложение 1).</w:t>
      </w:r>
    </w:p>
    <w:p w:rsidR="00AD0C47" w:rsidRPr="00AD0C47" w:rsidRDefault="00AD0C47" w:rsidP="008C333D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32"/>
          <w:szCs w:val="28"/>
        </w:rPr>
      </w:pPr>
      <w:r w:rsidRPr="00AD0C47">
        <w:rPr>
          <w:rFonts w:eastAsia="Calibri"/>
          <w:sz w:val="28"/>
        </w:rPr>
        <w:t xml:space="preserve">МКУ ЦБОУ </w:t>
      </w:r>
      <w:proofErr w:type="spellStart"/>
      <w:r w:rsidRPr="00AD0C47">
        <w:rPr>
          <w:rFonts w:eastAsia="Calibri"/>
          <w:sz w:val="28"/>
        </w:rPr>
        <w:t>Зиминского</w:t>
      </w:r>
      <w:proofErr w:type="spellEnd"/>
      <w:r w:rsidRPr="00AD0C47">
        <w:rPr>
          <w:rFonts w:eastAsia="Calibri"/>
          <w:sz w:val="28"/>
        </w:rPr>
        <w:t xml:space="preserve"> района оплатить расходы на проведение </w:t>
      </w:r>
      <w:proofErr w:type="spellStart"/>
      <w:r>
        <w:rPr>
          <w:rFonts w:eastAsia="Calibri"/>
          <w:sz w:val="28"/>
        </w:rPr>
        <w:t>квеста</w:t>
      </w:r>
      <w:proofErr w:type="spellEnd"/>
      <w:r w:rsidRPr="00AD0C47">
        <w:rPr>
          <w:sz w:val="28"/>
        </w:rPr>
        <w:t xml:space="preserve"> согласно представленной  смете (Приложение 2)</w:t>
      </w:r>
    </w:p>
    <w:p w:rsidR="0018147D" w:rsidRPr="00635CFA" w:rsidRDefault="008C333D" w:rsidP="008C333D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 xml:space="preserve">Общее руководство подготовкой и проведением </w:t>
      </w:r>
      <w:proofErr w:type="spellStart"/>
      <w:r>
        <w:rPr>
          <w:sz w:val="28"/>
          <w:szCs w:val="28"/>
        </w:rPr>
        <w:t>квеста</w:t>
      </w:r>
      <w:proofErr w:type="spellEnd"/>
      <w:r>
        <w:rPr>
          <w:sz w:val="28"/>
          <w:szCs w:val="28"/>
        </w:rPr>
        <w:t xml:space="preserve"> возложить на </w:t>
      </w:r>
      <w:proofErr w:type="spellStart"/>
      <w:r>
        <w:rPr>
          <w:sz w:val="28"/>
          <w:szCs w:val="28"/>
        </w:rPr>
        <w:t>Ермолович</w:t>
      </w:r>
      <w:proofErr w:type="spellEnd"/>
      <w:r>
        <w:rPr>
          <w:sz w:val="28"/>
          <w:szCs w:val="28"/>
        </w:rPr>
        <w:t xml:space="preserve"> Э. М., методиста МУ ЦРОУ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района.</w:t>
      </w:r>
    </w:p>
    <w:p w:rsidR="00785633" w:rsidRDefault="00785633" w:rsidP="00017FE0">
      <w:pPr>
        <w:ind w:right="1275" w:firstLine="851"/>
        <w:rPr>
          <w:i/>
          <w:iCs/>
        </w:rPr>
      </w:pPr>
    </w:p>
    <w:p w:rsidR="00785633" w:rsidRDefault="00785633" w:rsidP="00017FE0">
      <w:pPr>
        <w:ind w:right="1275" w:firstLine="851"/>
        <w:rPr>
          <w:i/>
          <w:iCs/>
        </w:rPr>
      </w:pPr>
    </w:p>
    <w:p w:rsidR="00785633" w:rsidRDefault="00785633" w:rsidP="00017FE0">
      <w:pPr>
        <w:ind w:right="1275" w:firstLine="851"/>
        <w:rPr>
          <w:i/>
          <w:iCs/>
        </w:rPr>
      </w:pPr>
    </w:p>
    <w:p w:rsidR="00785633" w:rsidRDefault="00785633" w:rsidP="00017FE0">
      <w:pPr>
        <w:ind w:right="1275" w:firstLine="851"/>
        <w:rPr>
          <w:i/>
          <w:iCs/>
        </w:rPr>
      </w:pPr>
    </w:p>
    <w:p w:rsidR="00785633" w:rsidRDefault="00785633" w:rsidP="00017FE0">
      <w:pPr>
        <w:ind w:right="1275" w:firstLine="851"/>
        <w:rPr>
          <w:i/>
          <w:iCs/>
        </w:rPr>
      </w:pPr>
    </w:p>
    <w:p w:rsidR="00785633" w:rsidRDefault="00785633" w:rsidP="00017FE0">
      <w:pPr>
        <w:ind w:right="1275" w:firstLine="851"/>
        <w:rPr>
          <w:i/>
          <w:iCs/>
        </w:rPr>
      </w:pPr>
    </w:p>
    <w:p w:rsidR="008833DC" w:rsidRDefault="006A2677" w:rsidP="00017FE0">
      <w:pPr>
        <w:ind w:right="1275" w:firstLine="851"/>
        <w:rPr>
          <w:i/>
          <w:iCs/>
        </w:rPr>
      </w:pPr>
      <w:r>
        <w:rPr>
          <w:i/>
          <w:iCs/>
        </w:rPr>
        <w:t xml:space="preserve">Директор </w:t>
      </w:r>
      <w:r w:rsidR="00017FE0">
        <w:rPr>
          <w:i/>
          <w:iCs/>
        </w:rPr>
        <w:tab/>
      </w:r>
      <w:r w:rsidR="00017FE0">
        <w:rPr>
          <w:i/>
          <w:iCs/>
        </w:rPr>
        <w:tab/>
      </w:r>
      <w:r w:rsidR="00017FE0">
        <w:rPr>
          <w:i/>
          <w:iCs/>
        </w:rPr>
        <w:tab/>
      </w:r>
      <w:r w:rsidR="00017FE0">
        <w:rPr>
          <w:i/>
          <w:iCs/>
        </w:rPr>
        <w:tab/>
      </w:r>
      <w:r w:rsidR="00017FE0">
        <w:rPr>
          <w:i/>
          <w:iCs/>
        </w:rPr>
        <w:tab/>
      </w:r>
      <w:r w:rsidR="00017FE0">
        <w:rPr>
          <w:i/>
          <w:iCs/>
        </w:rPr>
        <w:tab/>
      </w:r>
      <w:r w:rsidR="00017FE0">
        <w:rPr>
          <w:i/>
          <w:iCs/>
        </w:rPr>
        <w:tab/>
      </w:r>
      <w:r>
        <w:rPr>
          <w:i/>
          <w:iCs/>
        </w:rPr>
        <w:t xml:space="preserve">И.А. </w:t>
      </w:r>
      <w:proofErr w:type="spellStart"/>
      <w:r>
        <w:rPr>
          <w:i/>
          <w:iCs/>
        </w:rPr>
        <w:t>Курбалова</w:t>
      </w:r>
      <w:proofErr w:type="spellEnd"/>
    </w:p>
    <w:p w:rsidR="00131AB0" w:rsidRDefault="00131AB0" w:rsidP="00926CD8">
      <w:pPr>
        <w:jc w:val="center"/>
        <w:rPr>
          <w:i/>
          <w:sz w:val="32"/>
          <w:szCs w:val="32"/>
        </w:rPr>
      </w:pPr>
    </w:p>
    <w:p w:rsidR="00963061" w:rsidRDefault="00963061" w:rsidP="00926CD8">
      <w:pPr>
        <w:jc w:val="center"/>
        <w:rPr>
          <w:i/>
          <w:sz w:val="32"/>
          <w:szCs w:val="32"/>
        </w:rPr>
      </w:pPr>
    </w:p>
    <w:p w:rsidR="00131AB0" w:rsidRDefault="00131AB0" w:rsidP="00926CD8">
      <w:pPr>
        <w:jc w:val="center"/>
        <w:rPr>
          <w:i/>
          <w:sz w:val="32"/>
          <w:szCs w:val="32"/>
        </w:rPr>
      </w:pPr>
    </w:p>
    <w:p w:rsidR="00131AB0" w:rsidRDefault="00131AB0" w:rsidP="00926CD8">
      <w:pPr>
        <w:jc w:val="center"/>
        <w:rPr>
          <w:i/>
          <w:sz w:val="32"/>
          <w:szCs w:val="32"/>
        </w:rPr>
      </w:pPr>
    </w:p>
    <w:p w:rsidR="00131AB0" w:rsidRDefault="00131AB0" w:rsidP="00926CD8">
      <w:pPr>
        <w:jc w:val="center"/>
        <w:rPr>
          <w:i/>
          <w:sz w:val="32"/>
          <w:szCs w:val="32"/>
        </w:rPr>
      </w:pPr>
    </w:p>
    <w:p w:rsidR="00131AB0" w:rsidRDefault="00131AB0" w:rsidP="00926CD8">
      <w:pPr>
        <w:jc w:val="center"/>
        <w:rPr>
          <w:i/>
          <w:sz w:val="32"/>
          <w:szCs w:val="32"/>
        </w:rPr>
      </w:pPr>
    </w:p>
    <w:p w:rsidR="00131AB0" w:rsidRDefault="00131AB0" w:rsidP="00926CD8">
      <w:pPr>
        <w:jc w:val="center"/>
        <w:rPr>
          <w:i/>
          <w:sz w:val="32"/>
          <w:szCs w:val="32"/>
        </w:rPr>
      </w:pPr>
    </w:p>
    <w:p w:rsidR="00131AB0" w:rsidRDefault="00131AB0" w:rsidP="00926CD8">
      <w:pPr>
        <w:jc w:val="center"/>
        <w:rPr>
          <w:i/>
          <w:sz w:val="32"/>
          <w:szCs w:val="32"/>
        </w:rPr>
      </w:pPr>
    </w:p>
    <w:p w:rsidR="00131AB0" w:rsidRDefault="00131AB0" w:rsidP="00926CD8">
      <w:pPr>
        <w:jc w:val="center"/>
        <w:rPr>
          <w:i/>
          <w:sz w:val="32"/>
          <w:szCs w:val="32"/>
        </w:rPr>
      </w:pPr>
    </w:p>
    <w:p w:rsidR="008C333D" w:rsidRDefault="008C333D" w:rsidP="00963061">
      <w:pPr>
        <w:jc w:val="both"/>
        <w:rPr>
          <w:b/>
        </w:rPr>
      </w:pPr>
    </w:p>
    <w:p w:rsidR="008C333D" w:rsidRPr="00BC0F02" w:rsidRDefault="008C333D" w:rsidP="008C333D">
      <w:pPr>
        <w:jc w:val="right"/>
      </w:pPr>
      <w:r>
        <w:lastRenderedPageBreak/>
        <w:t>При</w:t>
      </w:r>
      <w:r w:rsidRPr="00BC0F02">
        <w:t xml:space="preserve">ложение 1 </w:t>
      </w:r>
    </w:p>
    <w:p w:rsidR="008C333D" w:rsidRDefault="008C333D" w:rsidP="008C333D">
      <w:pPr>
        <w:jc w:val="right"/>
      </w:pPr>
      <w:r w:rsidRPr="00BC0F02">
        <w:t xml:space="preserve">к приказу МУ ЦРОУ </w:t>
      </w:r>
      <w:proofErr w:type="spellStart"/>
      <w:r w:rsidRPr="00BC0F02">
        <w:t>Зиминского</w:t>
      </w:r>
      <w:proofErr w:type="spellEnd"/>
      <w:r>
        <w:t xml:space="preserve"> района №</w:t>
      </w:r>
      <w:r w:rsidR="007906B9">
        <w:t>151</w:t>
      </w:r>
      <w:r>
        <w:t xml:space="preserve"> от</w:t>
      </w:r>
      <w:r w:rsidR="007906B9">
        <w:t xml:space="preserve"> 06.12.2016</w:t>
      </w:r>
      <w:r>
        <w:t xml:space="preserve"> </w:t>
      </w:r>
    </w:p>
    <w:p w:rsidR="008C333D" w:rsidRDefault="008C333D" w:rsidP="008C333D">
      <w:pPr>
        <w:jc w:val="right"/>
      </w:pPr>
    </w:p>
    <w:tbl>
      <w:tblPr>
        <w:tblpPr w:leftFromText="180" w:rightFromText="180" w:vertAnchor="text" w:tblpY="1"/>
        <w:tblOverlap w:val="never"/>
        <w:tblW w:w="16411" w:type="dxa"/>
        <w:tblLook w:val="01E0"/>
      </w:tblPr>
      <w:tblGrid>
        <w:gridCol w:w="5778"/>
        <w:gridCol w:w="10633"/>
      </w:tblGrid>
      <w:tr w:rsidR="008C333D" w:rsidRPr="00307B08" w:rsidTr="0056211C">
        <w:tc>
          <w:tcPr>
            <w:tcW w:w="5778" w:type="dxa"/>
          </w:tcPr>
          <w:p w:rsidR="008C333D" w:rsidRPr="00307B08" w:rsidRDefault="008C333D" w:rsidP="0056211C">
            <w:pPr>
              <w:pStyle w:val="a7"/>
            </w:pPr>
            <w:r w:rsidRPr="00307B08">
              <w:t xml:space="preserve">РАССМОТРЕНО </w:t>
            </w:r>
          </w:p>
          <w:p w:rsidR="008C333D" w:rsidRPr="00307B08" w:rsidRDefault="008C333D" w:rsidP="0056211C">
            <w:pPr>
              <w:pStyle w:val="a7"/>
            </w:pPr>
            <w:r w:rsidRPr="00307B08">
              <w:t xml:space="preserve">районным  методическим </w:t>
            </w:r>
          </w:p>
          <w:p w:rsidR="008C333D" w:rsidRPr="00307B08" w:rsidRDefault="008C333D" w:rsidP="0056211C">
            <w:pPr>
              <w:pStyle w:val="a7"/>
            </w:pPr>
            <w:r w:rsidRPr="00307B08">
              <w:t xml:space="preserve">советом Комитета по образованию </w:t>
            </w:r>
            <w:proofErr w:type="spellStart"/>
            <w:r w:rsidRPr="00307B08">
              <w:t>Зиминского</w:t>
            </w:r>
            <w:proofErr w:type="spellEnd"/>
            <w:r w:rsidRPr="00307B08">
              <w:t xml:space="preserve"> района</w:t>
            </w:r>
          </w:p>
          <w:p w:rsidR="008C333D" w:rsidRPr="00307B08" w:rsidRDefault="008C333D" w:rsidP="0056211C">
            <w:pPr>
              <w:pStyle w:val="a7"/>
            </w:pPr>
            <w:r>
              <w:t>пр. № 1</w:t>
            </w:r>
            <w:r w:rsidRPr="00307B08">
              <w:t xml:space="preserve"> от </w:t>
            </w:r>
            <w:r>
              <w:t>13. 09. 2016</w:t>
            </w:r>
            <w:r w:rsidRPr="00307B08">
              <w:t xml:space="preserve"> г.</w:t>
            </w:r>
          </w:p>
          <w:p w:rsidR="008C333D" w:rsidRPr="00307B08" w:rsidRDefault="008C333D" w:rsidP="0056211C">
            <w:pPr>
              <w:pStyle w:val="a7"/>
              <w:rPr>
                <w:b/>
              </w:rPr>
            </w:pPr>
          </w:p>
        </w:tc>
        <w:tc>
          <w:tcPr>
            <w:tcW w:w="10633" w:type="dxa"/>
          </w:tcPr>
          <w:p w:rsidR="008C333D" w:rsidRDefault="008C333D" w:rsidP="00C43579">
            <w:pPr>
              <w:pStyle w:val="a7"/>
              <w:jc w:val="both"/>
            </w:pPr>
            <w:r w:rsidRPr="00307B08">
              <w:t>УТВЕРЖД</w:t>
            </w:r>
            <w:r>
              <w:t>ЕНО</w:t>
            </w:r>
          </w:p>
          <w:p w:rsidR="008C333D" w:rsidRDefault="008C333D" w:rsidP="0056211C">
            <w:pPr>
              <w:pStyle w:val="a7"/>
            </w:pPr>
            <w:r>
              <w:t xml:space="preserve">Директор ЦРОУ </w:t>
            </w:r>
            <w:proofErr w:type="spellStart"/>
            <w:r>
              <w:t>Зиминского</w:t>
            </w:r>
            <w:proofErr w:type="spellEnd"/>
            <w:r>
              <w:t xml:space="preserve"> района</w:t>
            </w:r>
          </w:p>
          <w:p w:rsidR="008C333D" w:rsidRPr="00307B08" w:rsidRDefault="008C333D" w:rsidP="0056211C">
            <w:pPr>
              <w:pStyle w:val="a7"/>
            </w:pPr>
            <w:r>
              <w:t xml:space="preserve">____________ И. А. </w:t>
            </w:r>
            <w:proofErr w:type="spellStart"/>
            <w:r>
              <w:t>Курбалова</w:t>
            </w:r>
            <w:proofErr w:type="spellEnd"/>
          </w:p>
          <w:p w:rsidR="008C333D" w:rsidRPr="00307B08" w:rsidRDefault="008C333D" w:rsidP="0056211C">
            <w:pPr>
              <w:pStyle w:val="a7"/>
            </w:pPr>
          </w:p>
          <w:p w:rsidR="008C333D" w:rsidRDefault="008C333D" w:rsidP="0056211C">
            <w:pPr>
              <w:pStyle w:val="a7"/>
            </w:pPr>
            <w:r w:rsidRPr="00307B08">
              <w:t>Пр</w:t>
            </w:r>
            <w:r>
              <w:t>иказ №</w:t>
            </w:r>
            <w:r w:rsidR="00EB0D80">
              <w:t>151</w:t>
            </w:r>
            <w:r>
              <w:t xml:space="preserve">  от </w:t>
            </w:r>
            <w:r w:rsidR="00EB0D80">
              <w:t>06.12.2016</w:t>
            </w:r>
          </w:p>
          <w:p w:rsidR="008C333D" w:rsidRPr="00307B08" w:rsidRDefault="008C333D" w:rsidP="0056211C">
            <w:pPr>
              <w:pStyle w:val="a7"/>
              <w:jc w:val="center"/>
            </w:pPr>
          </w:p>
        </w:tc>
      </w:tr>
    </w:tbl>
    <w:p w:rsidR="008C333D" w:rsidRDefault="008C333D" w:rsidP="008C333D">
      <w:pPr>
        <w:jc w:val="right"/>
      </w:pPr>
    </w:p>
    <w:p w:rsidR="008C333D" w:rsidRPr="007A7774" w:rsidRDefault="008C333D" w:rsidP="008C333D">
      <w:pPr>
        <w:tabs>
          <w:tab w:val="left" w:pos="1500"/>
        </w:tabs>
        <w:jc w:val="center"/>
        <w:rPr>
          <w:b/>
        </w:rPr>
      </w:pPr>
      <w:r w:rsidRPr="007A7774">
        <w:rPr>
          <w:b/>
        </w:rPr>
        <w:t>Положение</w:t>
      </w:r>
    </w:p>
    <w:p w:rsidR="008C333D" w:rsidRPr="007A7774" w:rsidRDefault="008C333D" w:rsidP="008C333D">
      <w:pPr>
        <w:tabs>
          <w:tab w:val="left" w:pos="1500"/>
        </w:tabs>
        <w:jc w:val="center"/>
        <w:rPr>
          <w:b/>
          <w:szCs w:val="22"/>
        </w:rPr>
      </w:pPr>
      <w:r w:rsidRPr="007A7774">
        <w:rPr>
          <w:b/>
        </w:rPr>
        <w:t xml:space="preserve">о </w:t>
      </w:r>
      <w:proofErr w:type="gramStart"/>
      <w:r w:rsidRPr="007A7774">
        <w:rPr>
          <w:b/>
        </w:rPr>
        <w:t>муниципальном</w:t>
      </w:r>
      <w:proofErr w:type="gramEnd"/>
      <w:r w:rsidRPr="007A7774">
        <w:rPr>
          <w:b/>
        </w:rPr>
        <w:t xml:space="preserve"> </w:t>
      </w:r>
      <w:proofErr w:type="spellStart"/>
      <w:r w:rsidRPr="007A7774">
        <w:rPr>
          <w:b/>
        </w:rPr>
        <w:t>квесте</w:t>
      </w:r>
      <w:proofErr w:type="spellEnd"/>
      <w:r w:rsidRPr="007A7774">
        <w:rPr>
          <w:b/>
        </w:rPr>
        <w:t xml:space="preserve"> «Мы за здоровый образ жизни»</w:t>
      </w:r>
    </w:p>
    <w:p w:rsidR="008C333D" w:rsidRPr="00562A7A" w:rsidRDefault="008C333D" w:rsidP="008C333D">
      <w:pPr>
        <w:ind w:firstLine="709"/>
        <w:jc w:val="center"/>
        <w:rPr>
          <w:szCs w:val="22"/>
        </w:rPr>
      </w:pPr>
    </w:p>
    <w:p w:rsidR="008C333D" w:rsidRPr="002B080D" w:rsidRDefault="008C333D" w:rsidP="008C333D">
      <w:pPr>
        <w:ind w:left="709"/>
        <w:jc w:val="center"/>
        <w:rPr>
          <w:b/>
          <w:szCs w:val="22"/>
        </w:rPr>
      </w:pPr>
      <w:r>
        <w:rPr>
          <w:b/>
          <w:szCs w:val="22"/>
        </w:rPr>
        <w:t>1. Общие положения</w:t>
      </w:r>
    </w:p>
    <w:p w:rsidR="008C333D" w:rsidRPr="004B7464" w:rsidRDefault="008C333D" w:rsidP="008C333D">
      <w:pPr>
        <w:ind w:firstLine="709"/>
        <w:jc w:val="both"/>
      </w:pPr>
      <w:r>
        <w:rPr>
          <w:bCs/>
        </w:rPr>
        <w:t xml:space="preserve">1.1. </w:t>
      </w:r>
      <w:r w:rsidRPr="004B7464">
        <w:rPr>
          <w:bCs/>
        </w:rPr>
        <w:t>Настоящее Положение разработано на основании Годового плана работы Комитета по образованию админис</w:t>
      </w:r>
      <w:r>
        <w:rPr>
          <w:bCs/>
        </w:rPr>
        <w:t xml:space="preserve">трации </w:t>
      </w:r>
      <w:proofErr w:type="spellStart"/>
      <w:r>
        <w:rPr>
          <w:bCs/>
        </w:rPr>
        <w:t>Зиминского</w:t>
      </w:r>
      <w:proofErr w:type="spellEnd"/>
      <w:r>
        <w:rPr>
          <w:bCs/>
        </w:rPr>
        <w:t xml:space="preserve"> района на 2016-17</w:t>
      </w:r>
      <w:r w:rsidRPr="004B7464">
        <w:rPr>
          <w:bCs/>
        </w:rPr>
        <w:t xml:space="preserve"> учебный год.</w:t>
      </w:r>
    </w:p>
    <w:p w:rsidR="008C333D" w:rsidRPr="004B7464" w:rsidRDefault="008C333D" w:rsidP="008C333D">
      <w:pPr>
        <w:ind w:firstLine="709"/>
        <w:jc w:val="both"/>
      </w:pPr>
      <w:r w:rsidRPr="004B7464">
        <w:t xml:space="preserve">1.2. Организаторами </w:t>
      </w:r>
      <w:proofErr w:type="spellStart"/>
      <w:r>
        <w:t>квеста</w:t>
      </w:r>
      <w:proofErr w:type="spellEnd"/>
      <w:r>
        <w:t xml:space="preserve"> (далее – Игра</w:t>
      </w:r>
      <w:r w:rsidRPr="004B7464">
        <w:t xml:space="preserve">) являются Комитет по образованию администрации </w:t>
      </w:r>
      <w:proofErr w:type="spellStart"/>
      <w:r w:rsidRPr="004B7464">
        <w:t>Зиминского</w:t>
      </w:r>
      <w:proofErr w:type="spellEnd"/>
      <w:r w:rsidRPr="004B7464">
        <w:t xml:space="preserve"> района, Центр развития образования учреждений </w:t>
      </w:r>
      <w:proofErr w:type="spellStart"/>
      <w:r w:rsidRPr="004B7464">
        <w:t>Зиминского</w:t>
      </w:r>
      <w:proofErr w:type="spellEnd"/>
      <w:r w:rsidRPr="004B7464">
        <w:t xml:space="preserve"> района.</w:t>
      </w:r>
    </w:p>
    <w:p w:rsidR="008C333D" w:rsidRDefault="008C333D" w:rsidP="008C333D">
      <w:pPr>
        <w:ind w:firstLine="709"/>
        <w:jc w:val="both"/>
      </w:pPr>
      <w:r>
        <w:t xml:space="preserve">1.3. Положение об игре </w:t>
      </w:r>
      <w:r w:rsidRPr="004B7464">
        <w:t>определяет п</w:t>
      </w:r>
      <w:r>
        <w:t>орядок организации и проведения</w:t>
      </w:r>
      <w:r w:rsidRPr="004B7464">
        <w:t>, критери</w:t>
      </w:r>
      <w:r>
        <w:t xml:space="preserve">и отбора победителей и призеров среди образовательных организаций </w:t>
      </w:r>
      <w:proofErr w:type="spellStart"/>
      <w:r>
        <w:t>Зиминского</w:t>
      </w:r>
      <w:proofErr w:type="spellEnd"/>
      <w:r>
        <w:t xml:space="preserve"> района.</w:t>
      </w:r>
    </w:p>
    <w:p w:rsidR="008C333D" w:rsidRDefault="008C333D" w:rsidP="008C333D">
      <w:pPr>
        <w:ind w:firstLine="709"/>
        <w:jc w:val="both"/>
      </w:pPr>
    </w:p>
    <w:p w:rsidR="008C333D" w:rsidRDefault="008C333D" w:rsidP="008C333D">
      <w:pPr>
        <w:ind w:firstLine="709"/>
        <w:jc w:val="center"/>
        <w:rPr>
          <w:b/>
        </w:rPr>
      </w:pPr>
      <w:r>
        <w:rPr>
          <w:b/>
        </w:rPr>
        <w:t>2. Цель и задачи игры</w:t>
      </w:r>
    </w:p>
    <w:p w:rsidR="008C333D" w:rsidRDefault="008C333D" w:rsidP="008C333D">
      <w:pPr>
        <w:ind w:firstLine="709"/>
        <w:jc w:val="both"/>
        <w:rPr>
          <w:iCs/>
        </w:rPr>
      </w:pPr>
      <w:r w:rsidRPr="005F7F8A">
        <w:t>2.1.</w:t>
      </w:r>
      <w:r>
        <w:t xml:space="preserve"> </w:t>
      </w:r>
      <w:r w:rsidRPr="005C43D6">
        <w:rPr>
          <w:iCs/>
          <w:u w:val="single"/>
        </w:rPr>
        <w:t>Цель</w:t>
      </w:r>
      <w:r>
        <w:rPr>
          <w:i/>
          <w:iCs/>
        </w:rPr>
        <w:t xml:space="preserve"> – </w:t>
      </w:r>
      <w:r w:rsidRPr="005F7F8A">
        <w:rPr>
          <w:iCs/>
        </w:rPr>
        <w:t>пропаганда здорового</w:t>
      </w:r>
      <w:r>
        <w:rPr>
          <w:iCs/>
        </w:rPr>
        <w:t xml:space="preserve"> образа жизни через организацию активных форм образования.</w:t>
      </w:r>
    </w:p>
    <w:p w:rsidR="008C333D" w:rsidRPr="005C43D6" w:rsidRDefault="008C333D" w:rsidP="008C333D">
      <w:pPr>
        <w:jc w:val="both"/>
        <w:rPr>
          <w:iCs/>
          <w:u w:val="single"/>
        </w:rPr>
      </w:pPr>
      <w:r w:rsidRPr="005C43D6">
        <w:rPr>
          <w:iCs/>
          <w:u w:val="single"/>
        </w:rPr>
        <w:t>Задачи:</w:t>
      </w:r>
    </w:p>
    <w:p w:rsidR="008C333D" w:rsidRPr="005F7F8A" w:rsidRDefault="008C333D" w:rsidP="008C333D">
      <w:pPr>
        <w:pStyle w:val="a8"/>
        <w:numPr>
          <w:ilvl w:val="3"/>
          <w:numId w:val="10"/>
        </w:numPr>
        <w:autoSpaceDE w:val="0"/>
        <w:autoSpaceDN w:val="0"/>
        <w:adjustRightInd w:val="0"/>
        <w:ind w:left="0" w:firstLine="426"/>
        <w:jc w:val="both"/>
        <w:rPr>
          <w:szCs w:val="28"/>
        </w:rPr>
      </w:pPr>
      <w:r>
        <w:rPr>
          <w:szCs w:val="28"/>
        </w:rPr>
        <w:t xml:space="preserve">выяснить </w:t>
      </w:r>
      <w:r w:rsidRPr="005F7F8A">
        <w:rPr>
          <w:szCs w:val="28"/>
        </w:rPr>
        <w:t xml:space="preserve">уровень информированности </w:t>
      </w:r>
      <w:r>
        <w:rPr>
          <w:szCs w:val="28"/>
        </w:rPr>
        <w:t xml:space="preserve">школьников </w:t>
      </w:r>
      <w:r w:rsidRPr="005F7F8A">
        <w:rPr>
          <w:szCs w:val="28"/>
        </w:rPr>
        <w:t xml:space="preserve">об </w:t>
      </w:r>
      <w:r>
        <w:rPr>
          <w:szCs w:val="28"/>
        </w:rPr>
        <w:t>основах знаний о здоровье, о факторах, влияющих на здоровье, о вредных привычках;</w:t>
      </w:r>
    </w:p>
    <w:p w:rsidR="008C333D" w:rsidRPr="005F7F8A" w:rsidRDefault="008C333D" w:rsidP="008C333D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8"/>
        </w:rPr>
      </w:pPr>
      <w:r w:rsidRPr="005F7F8A">
        <w:rPr>
          <w:szCs w:val="28"/>
        </w:rPr>
        <w:t xml:space="preserve">создать условия для формирования у </w:t>
      </w:r>
      <w:proofErr w:type="gramStart"/>
      <w:r w:rsidRPr="005F7F8A">
        <w:rPr>
          <w:szCs w:val="28"/>
        </w:rPr>
        <w:t>обучающихся</w:t>
      </w:r>
      <w:proofErr w:type="gramEnd"/>
      <w:r w:rsidRPr="005F7F8A">
        <w:rPr>
          <w:szCs w:val="28"/>
        </w:rPr>
        <w:t xml:space="preserve"> отрицательного отношения к </w:t>
      </w:r>
      <w:r>
        <w:rPr>
          <w:szCs w:val="28"/>
        </w:rPr>
        <w:t>вредным привычкам</w:t>
      </w:r>
      <w:r w:rsidRPr="005F7F8A">
        <w:rPr>
          <w:szCs w:val="28"/>
        </w:rPr>
        <w:t>;</w:t>
      </w:r>
    </w:p>
    <w:p w:rsidR="008C333D" w:rsidRPr="005F7F8A" w:rsidRDefault="008C333D" w:rsidP="008C333D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8"/>
        </w:rPr>
      </w:pPr>
      <w:r w:rsidRPr="005F7F8A">
        <w:rPr>
          <w:szCs w:val="28"/>
        </w:rPr>
        <w:t xml:space="preserve">расширить представление подростков о замещении </w:t>
      </w:r>
      <w:r>
        <w:rPr>
          <w:szCs w:val="28"/>
        </w:rPr>
        <w:t>вредных привычек</w:t>
      </w:r>
      <w:r w:rsidRPr="005F7F8A">
        <w:rPr>
          <w:szCs w:val="28"/>
        </w:rPr>
        <w:t xml:space="preserve"> (активная трудовая деятельность, спорт, творчество, подвижные игры);</w:t>
      </w:r>
    </w:p>
    <w:p w:rsidR="008C333D" w:rsidRPr="005F7F8A" w:rsidRDefault="008C333D" w:rsidP="008C333D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8"/>
        </w:rPr>
      </w:pPr>
      <w:r w:rsidRPr="005F7F8A">
        <w:rPr>
          <w:szCs w:val="28"/>
        </w:rPr>
        <w:t xml:space="preserve">развить у </w:t>
      </w:r>
      <w:r>
        <w:rPr>
          <w:szCs w:val="28"/>
        </w:rPr>
        <w:t>школьников</w:t>
      </w:r>
      <w:r w:rsidRPr="005F7F8A">
        <w:rPr>
          <w:szCs w:val="28"/>
        </w:rPr>
        <w:t xml:space="preserve"> навыки проявления силы воли и принятия собственных решений (выбор);</w:t>
      </w:r>
    </w:p>
    <w:p w:rsidR="008C333D" w:rsidRPr="00D97FE6" w:rsidRDefault="008C333D" w:rsidP="008C333D">
      <w:pPr>
        <w:ind w:left="1428"/>
        <w:jc w:val="both"/>
        <w:rPr>
          <w:color w:val="000000"/>
          <w:sz w:val="22"/>
          <w:szCs w:val="22"/>
        </w:rPr>
      </w:pPr>
    </w:p>
    <w:p w:rsidR="008C333D" w:rsidRPr="002B080D" w:rsidRDefault="008C333D" w:rsidP="008C333D">
      <w:pPr>
        <w:ind w:firstLine="708"/>
        <w:jc w:val="center"/>
        <w:rPr>
          <w:b/>
          <w:szCs w:val="22"/>
        </w:rPr>
      </w:pPr>
      <w:r>
        <w:rPr>
          <w:b/>
          <w:szCs w:val="22"/>
        </w:rPr>
        <w:t>3. Организация и участие в игре</w:t>
      </w:r>
    </w:p>
    <w:p w:rsidR="008C333D" w:rsidRDefault="008C333D" w:rsidP="008C333D">
      <w:pPr>
        <w:ind w:firstLine="567"/>
        <w:jc w:val="both"/>
        <w:rPr>
          <w:szCs w:val="22"/>
        </w:rPr>
      </w:pPr>
      <w:r>
        <w:rPr>
          <w:szCs w:val="22"/>
        </w:rPr>
        <w:t>3.1. К участию в И</w:t>
      </w:r>
      <w:r w:rsidRPr="00562A7A">
        <w:rPr>
          <w:szCs w:val="22"/>
        </w:rPr>
        <w:t xml:space="preserve">гре приглашаются </w:t>
      </w:r>
      <w:r w:rsidR="00AD0C47">
        <w:rPr>
          <w:szCs w:val="22"/>
        </w:rPr>
        <w:t>команды, состоящие из 8</w:t>
      </w:r>
      <w:r>
        <w:rPr>
          <w:szCs w:val="22"/>
        </w:rPr>
        <w:t xml:space="preserve"> </w:t>
      </w:r>
      <w:r w:rsidRPr="00562A7A">
        <w:rPr>
          <w:szCs w:val="22"/>
        </w:rPr>
        <w:t xml:space="preserve">учащиеся 5 – </w:t>
      </w:r>
      <w:r w:rsidR="00AD0C47">
        <w:rPr>
          <w:szCs w:val="22"/>
        </w:rPr>
        <w:t>8</w:t>
      </w:r>
      <w:r w:rsidRPr="00562A7A">
        <w:rPr>
          <w:szCs w:val="22"/>
        </w:rPr>
        <w:t xml:space="preserve"> классов</w:t>
      </w:r>
      <w:r w:rsidR="00AD0C47">
        <w:rPr>
          <w:szCs w:val="22"/>
        </w:rPr>
        <w:t xml:space="preserve">, от каждого класса по </w:t>
      </w:r>
      <w:r>
        <w:rPr>
          <w:szCs w:val="22"/>
        </w:rPr>
        <w:t>2 человека. В число участников команды приветствуется включение детей «группы риска», а также состоящих на различных видах учетов. Из числа педагогических работников назначаются тренеры команды, которые занимаются подготовкой к Игре.</w:t>
      </w:r>
    </w:p>
    <w:p w:rsidR="008C333D" w:rsidRDefault="008C333D" w:rsidP="008C333D">
      <w:pPr>
        <w:tabs>
          <w:tab w:val="num" w:pos="0"/>
        </w:tabs>
        <w:ind w:firstLine="567"/>
        <w:jc w:val="both"/>
      </w:pPr>
      <w:r>
        <w:t xml:space="preserve">3.2. Для участия в Игре приглашаются команды, предоставившие заявки на участие до срока, указанного в </w:t>
      </w:r>
      <w:r w:rsidR="00AD0C47">
        <w:t xml:space="preserve">плане работы Комитета по образованию администрации </w:t>
      </w:r>
      <w:proofErr w:type="spellStart"/>
      <w:r w:rsidR="00AD0C47">
        <w:t>Зиминского</w:t>
      </w:r>
      <w:proofErr w:type="spellEnd"/>
      <w:r w:rsidR="00AD0C47">
        <w:t xml:space="preserve"> района</w:t>
      </w:r>
      <w:r>
        <w:t xml:space="preserve"> (Приложение 1).</w:t>
      </w:r>
    </w:p>
    <w:p w:rsidR="008C333D" w:rsidRDefault="008C333D" w:rsidP="008C333D">
      <w:pPr>
        <w:tabs>
          <w:tab w:val="num" w:pos="0"/>
        </w:tabs>
        <w:ind w:firstLine="567"/>
        <w:jc w:val="both"/>
      </w:pPr>
      <w:r>
        <w:rPr>
          <w:szCs w:val="22"/>
        </w:rPr>
        <w:t xml:space="preserve">3.3. </w:t>
      </w:r>
      <w:r w:rsidRPr="009F5634">
        <w:rPr>
          <w:szCs w:val="22"/>
        </w:rPr>
        <w:t xml:space="preserve">Игра организуется на базе одной из образовательных организаций </w:t>
      </w:r>
      <w:proofErr w:type="spellStart"/>
      <w:r w:rsidRPr="009F5634">
        <w:rPr>
          <w:szCs w:val="22"/>
        </w:rPr>
        <w:t>Зиминского</w:t>
      </w:r>
      <w:proofErr w:type="spellEnd"/>
      <w:r w:rsidRPr="009F5634">
        <w:rPr>
          <w:szCs w:val="22"/>
        </w:rPr>
        <w:t xml:space="preserve"> района, которая определяется приказом МУ ЦРОУ </w:t>
      </w:r>
      <w:proofErr w:type="spellStart"/>
      <w:r w:rsidRPr="009F5634">
        <w:rPr>
          <w:szCs w:val="22"/>
        </w:rPr>
        <w:t>Зиминского</w:t>
      </w:r>
      <w:proofErr w:type="spellEnd"/>
      <w:r w:rsidRPr="009F5634">
        <w:rPr>
          <w:szCs w:val="22"/>
        </w:rPr>
        <w:t xml:space="preserve"> района</w:t>
      </w:r>
      <w:r>
        <w:rPr>
          <w:szCs w:val="22"/>
        </w:rPr>
        <w:t xml:space="preserve">. Игра приурочена </w:t>
      </w:r>
      <w:proofErr w:type="gramStart"/>
      <w:r>
        <w:rPr>
          <w:szCs w:val="22"/>
        </w:rPr>
        <w:t>ко</w:t>
      </w:r>
      <w:proofErr w:type="gramEnd"/>
      <w:r>
        <w:rPr>
          <w:szCs w:val="22"/>
        </w:rPr>
        <w:t xml:space="preserve"> Всемирному Дню здоровья, который ежегодно отмечается 7 апреля.</w:t>
      </w:r>
    </w:p>
    <w:p w:rsidR="008C333D" w:rsidRDefault="008C333D" w:rsidP="008C333D">
      <w:pPr>
        <w:tabs>
          <w:tab w:val="num" w:pos="0"/>
        </w:tabs>
        <w:ind w:firstLine="709"/>
        <w:jc w:val="both"/>
      </w:pPr>
    </w:p>
    <w:p w:rsidR="008C333D" w:rsidRDefault="008C333D" w:rsidP="008C333D">
      <w:pPr>
        <w:tabs>
          <w:tab w:val="num" w:pos="0"/>
        </w:tabs>
        <w:ind w:firstLine="709"/>
        <w:jc w:val="center"/>
      </w:pPr>
      <w:r w:rsidRPr="00995FF2">
        <w:rPr>
          <w:b/>
        </w:rPr>
        <w:t>4. П</w:t>
      </w:r>
      <w:r>
        <w:rPr>
          <w:b/>
        </w:rPr>
        <w:t>роведение игры</w:t>
      </w:r>
    </w:p>
    <w:p w:rsidR="008C333D" w:rsidRDefault="008C333D" w:rsidP="008C333D">
      <w:pPr>
        <w:pStyle w:val="a8"/>
        <w:tabs>
          <w:tab w:val="left" w:pos="814"/>
        </w:tabs>
        <w:ind w:left="0" w:firstLine="709"/>
        <w:jc w:val="both"/>
      </w:pPr>
      <w:r w:rsidRPr="00F65A04">
        <w:t>4.1</w:t>
      </w:r>
      <w:r w:rsidRPr="009F5634">
        <w:t>.</w:t>
      </w:r>
      <w:r>
        <w:t xml:space="preserve"> </w:t>
      </w:r>
      <w:proofErr w:type="spellStart"/>
      <w:r w:rsidRPr="007511E6">
        <w:t>Квест</w:t>
      </w:r>
      <w:proofErr w:type="spellEnd"/>
      <w:r w:rsidRPr="007511E6">
        <w:t xml:space="preserve"> – это игра</w:t>
      </w:r>
      <w:r>
        <w:t>, в процессе которой, двигаясь</w:t>
      </w:r>
      <w:r w:rsidRPr="007511E6">
        <w:t xml:space="preserve"> по маршруту,</w:t>
      </w:r>
      <w:r>
        <w:t xml:space="preserve"> необходимо выполнять разные задания, чтобы найти приз. </w:t>
      </w:r>
    </w:p>
    <w:p w:rsidR="008C333D" w:rsidRDefault="008C333D" w:rsidP="008C333D">
      <w:pPr>
        <w:pStyle w:val="a8"/>
        <w:tabs>
          <w:tab w:val="left" w:pos="814"/>
        </w:tabs>
        <w:ind w:left="0" w:firstLine="709"/>
        <w:jc w:val="both"/>
      </w:pPr>
      <w:r>
        <w:lastRenderedPageBreak/>
        <w:t>4.2. Цель участников игры выполнить задание, предлагаемое на каждом этапе ма</w:t>
      </w:r>
      <w:r w:rsidR="00AD0C47">
        <w:t>ксимально верно, получить фрагмент сертификата на получение главного приза</w:t>
      </w:r>
      <w:r>
        <w:t xml:space="preserve">. </w:t>
      </w:r>
      <w:r w:rsidRPr="00562A7A">
        <w:t xml:space="preserve">На старте все команды одновременно получают схему движения по маршруту, </w:t>
      </w:r>
      <w:r>
        <w:t xml:space="preserve">на котором расположены станции. Руководителем станции является тренер одной из команд, </w:t>
      </w:r>
      <w:r w:rsidRPr="00562A7A">
        <w:t xml:space="preserve">который </w:t>
      </w:r>
      <w:r>
        <w:t>отслеживает правильность выполнения задания.</w:t>
      </w:r>
    </w:p>
    <w:p w:rsidR="008C333D" w:rsidRDefault="008C333D" w:rsidP="008C333D">
      <w:pPr>
        <w:pStyle w:val="a8"/>
        <w:tabs>
          <w:tab w:val="left" w:pos="814"/>
        </w:tabs>
        <w:ind w:left="0" w:firstLine="709"/>
        <w:jc w:val="both"/>
      </w:pPr>
      <w:r>
        <w:t xml:space="preserve">4.3. На поиск станции по схеме маршрута и выполнение задания отводится </w:t>
      </w:r>
      <w:r w:rsidR="00AD0C47">
        <w:t xml:space="preserve">до </w:t>
      </w:r>
      <w:r>
        <w:t>10 минут.</w:t>
      </w:r>
    </w:p>
    <w:p w:rsidR="008C333D" w:rsidRDefault="008C333D" w:rsidP="008C333D">
      <w:pPr>
        <w:pStyle w:val="a8"/>
        <w:tabs>
          <w:tab w:val="left" w:pos="814"/>
        </w:tabs>
        <w:ind w:left="0" w:firstLine="709"/>
        <w:jc w:val="both"/>
      </w:pPr>
      <w:r>
        <w:t>4.4.  Количество станций равно или на 1-2 больше количества команд. Обязательными являются станции «Теоретическая», «Сумей отказаться», «Следопыты», «Спортивная». Тематика остальных станций утверждается организаторами. После того как задание выполнено/не выполнено руководитель станции отдает/не отдает часть сертификата на получение главного приза.</w:t>
      </w:r>
    </w:p>
    <w:p w:rsidR="008C333D" w:rsidRDefault="008C333D" w:rsidP="008C333D">
      <w:pPr>
        <w:pStyle w:val="a8"/>
        <w:tabs>
          <w:tab w:val="left" w:pos="814"/>
        </w:tabs>
        <w:ind w:left="0" w:firstLine="709"/>
        <w:jc w:val="both"/>
      </w:pPr>
      <w:r>
        <w:t xml:space="preserve">4.5. Задания для станций разрабатываются организаторами и представителями творческой группы из числа социальных педагогов и педагогов-психологов школ </w:t>
      </w:r>
      <w:proofErr w:type="spellStart"/>
      <w:r>
        <w:t>Зиминского</w:t>
      </w:r>
      <w:proofErr w:type="spellEnd"/>
      <w:r>
        <w:t xml:space="preserve"> района.</w:t>
      </w:r>
    </w:p>
    <w:p w:rsidR="008C333D" w:rsidRDefault="008C333D" w:rsidP="008C333D">
      <w:pPr>
        <w:pStyle w:val="a8"/>
        <w:tabs>
          <w:tab w:val="left" w:pos="814"/>
        </w:tabs>
        <w:ind w:left="0" w:firstLine="709"/>
        <w:jc w:val="both"/>
      </w:pPr>
      <w:r>
        <w:t>4.6. Игра может быть организована как в здании образовательной организации, так и на территории ОО (на открытом воздухе) в зависимости от погодных условий и оборудования, необходимого для организации работы станций.</w:t>
      </w:r>
    </w:p>
    <w:p w:rsidR="008C333D" w:rsidRDefault="008C333D" w:rsidP="008C333D">
      <w:pPr>
        <w:pStyle w:val="a8"/>
        <w:tabs>
          <w:tab w:val="left" w:pos="814"/>
        </w:tabs>
        <w:ind w:left="0"/>
        <w:jc w:val="both"/>
      </w:pPr>
    </w:p>
    <w:p w:rsidR="008C333D" w:rsidRDefault="008C333D" w:rsidP="008C333D">
      <w:pPr>
        <w:pStyle w:val="a8"/>
        <w:tabs>
          <w:tab w:val="left" w:pos="814"/>
        </w:tabs>
        <w:ind w:left="0"/>
        <w:jc w:val="center"/>
        <w:rPr>
          <w:b/>
        </w:rPr>
      </w:pPr>
      <w:r>
        <w:rPr>
          <w:b/>
        </w:rPr>
        <w:t>5. Подведение итогов</w:t>
      </w:r>
    </w:p>
    <w:p w:rsidR="00312318" w:rsidRDefault="008C333D" w:rsidP="008C333D">
      <w:pPr>
        <w:pStyle w:val="a8"/>
        <w:tabs>
          <w:tab w:val="left" w:pos="814"/>
        </w:tabs>
        <w:ind w:left="0" w:firstLine="709"/>
        <w:jc w:val="both"/>
      </w:pPr>
      <w:r w:rsidRPr="00117340">
        <w:t>5.1.</w:t>
      </w:r>
      <w:r>
        <w:t xml:space="preserve"> </w:t>
      </w:r>
      <w:r w:rsidR="00312318">
        <w:t xml:space="preserve">При подведении итогов определяются победитель, не более двух призеров и участники </w:t>
      </w:r>
      <w:proofErr w:type="spellStart"/>
      <w:r w:rsidR="00312318">
        <w:t>квеста</w:t>
      </w:r>
      <w:proofErr w:type="spellEnd"/>
      <w:r w:rsidR="00312318">
        <w:t>.</w:t>
      </w:r>
    </w:p>
    <w:p w:rsidR="00312318" w:rsidRDefault="00312318" w:rsidP="008C333D">
      <w:pPr>
        <w:pStyle w:val="a8"/>
        <w:tabs>
          <w:tab w:val="left" w:pos="814"/>
        </w:tabs>
        <w:ind w:left="0" w:firstLine="709"/>
        <w:jc w:val="both"/>
      </w:pPr>
      <w:r>
        <w:t xml:space="preserve">5.2. </w:t>
      </w:r>
      <w:r w:rsidR="008C333D" w:rsidRPr="00562A7A">
        <w:t xml:space="preserve">Победителем </w:t>
      </w:r>
      <w:r w:rsidR="008C333D">
        <w:t xml:space="preserve">объявляется </w:t>
      </w:r>
      <w:r w:rsidR="008C333D" w:rsidRPr="00562A7A">
        <w:t xml:space="preserve">команда, которая </w:t>
      </w:r>
      <w:r w:rsidR="00AD0C47">
        <w:t xml:space="preserve">наберет максимальное количество баллов за выполнение задания и </w:t>
      </w:r>
      <w:r w:rsidR="008C333D">
        <w:t>соберет сертификат для получения главного приза.</w:t>
      </w:r>
      <w:r w:rsidR="008C333D" w:rsidRPr="00562A7A">
        <w:t xml:space="preserve"> </w:t>
      </w:r>
      <w:r w:rsidR="00AD0C47">
        <w:t>В случае получения одинакового количества баллов командами, назначается контрольное творческое задание, которое выполняется экспромтом</w:t>
      </w:r>
      <w:r>
        <w:t xml:space="preserve">. Команда, победившая в творческом задании, признается победителем, остальные - призерами </w:t>
      </w:r>
      <w:proofErr w:type="spellStart"/>
      <w:r>
        <w:t>квеста</w:t>
      </w:r>
      <w:proofErr w:type="spellEnd"/>
      <w:r>
        <w:t xml:space="preserve">. </w:t>
      </w:r>
    </w:p>
    <w:p w:rsidR="008C333D" w:rsidRPr="00117340" w:rsidRDefault="00312318" w:rsidP="008C333D">
      <w:pPr>
        <w:pStyle w:val="a8"/>
        <w:tabs>
          <w:tab w:val="left" w:pos="814"/>
        </w:tabs>
        <w:ind w:left="0" w:firstLine="709"/>
        <w:jc w:val="both"/>
        <w:rPr>
          <w:b/>
        </w:rPr>
      </w:pPr>
      <w:r>
        <w:t>5.3</w:t>
      </w:r>
      <w:r w:rsidR="008C333D">
        <w:t xml:space="preserve">. Команда – победитель награждается главным призом и грамотой, </w:t>
      </w:r>
      <w:r>
        <w:t xml:space="preserve">призеры – грамотами и </w:t>
      </w:r>
      <w:r w:rsidR="008C333D">
        <w:t>остальные команды – сертификатами участников и поощрительными подарками.</w:t>
      </w:r>
    </w:p>
    <w:p w:rsidR="008C333D" w:rsidRDefault="008C333D" w:rsidP="008C333D">
      <w:pPr>
        <w:pStyle w:val="a8"/>
        <w:tabs>
          <w:tab w:val="left" w:pos="814"/>
        </w:tabs>
        <w:ind w:left="0"/>
        <w:jc w:val="both"/>
      </w:pPr>
    </w:p>
    <w:p w:rsidR="008C333D" w:rsidRPr="00D97FE6" w:rsidRDefault="008C333D" w:rsidP="008C333D">
      <w:pPr>
        <w:jc w:val="right"/>
        <w:rPr>
          <w:sz w:val="22"/>
          <w:szCs w:val="22"/>
        </w:rPr>
      </w:pPr>
      <w:r w:rsidRPr="00D97FE6">
        <w:rPr>
          <w:sz w:val="22"/>
          <w:szCs w:val="22"/>
        </w:rPr>
        <w:t>Приложение №1</w:t>
      </w:r>
    </w:p>
    <w:p w:rsidR="008C333D" w:rsidRPr="00D97FE6" w:rsidRDefault="008C333D" w:rsidP="008C333D">
      <w:pPr>
        <w:rPr>
          <w:sz w:val="22"/>
          <w:szCs w:val="22"/>
        </w:rPr>
      </w:pPr>
    </w:p>
    <w:p w:rsidR="008C333D" w:rsidRPr="00D97FE6" w:rsidRDefault="008C333D" w:rsidP="008C333D">
      <w:pPr>
        <w:jc w:val="center"/>
        <w:rPr>
          <w:sz w:val="22"/>
          <w:szCs w:val="22"/>
        </w:rPr>
      </w:pPr>
      <w:r w:rsidRPr="00D97FE6">
        <w:rPr>
          <w:sz w:val="22"/>
          <w:szCs w:val="22"/>
        </w:rPr>
        <w:t>Заявка</w:t>
      </w:r>
    </w:p>
    <w:p w:rsidR="008C333D" w:rsidRPr="00D97FE6" w:rsidRDefault="008C333D" w:rsidP="008C333D">
      <w:pPr>
        <w:jc w:val="center"/>
        <w:rPr>
          <w:sz w:val="22"/>
          <w:szCs w:val="22"/>
        </w:rPr>
      </w:pPr>
      <w:r w:rsidRPr="00D97FE6">
        <w:rPr>
          <w:sz w:val="22"/>
          <w:szCs w:val="22"/>
        </w:rPr>
        <w:t>для участия в КВЕСТ-ИГРЕ</w:t>
      </w:r>
    </w:p>
    <w:p w:rsidR="008C333D" w:rsidRPr="00D97FE6" w:rsidRDefault="008C333D" w:rsidP="008C333D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2057"/>
        <w:gridCol w:w="807"/>
        <w:gridCol w:w="1343"/>
        <w:gridCol w:w="1169"/>
        <w:gridCol w:w="1264"/>
        <w:gridCol w:w="2153"/>
      </w:tblGrid>
      <w:tr w:rsidR="008C333D" w:rsidRPr="00D97FE6" w:rsidTr="0056211C">
        <w:tc>
          <w:tcPr>
            <w:tcW w:w="557" w:type="dxa"/>
            <w:shd w:val="clear" w:color="auto" w:fill="auto"/>
          </w:tcPr>
          <w:p w:rsidR="008C333D" w:rsidRPr="00D97FE6" w:rsidRDefault="008C333D" w:rsidP="0056211C">
            <w:pPr>
              <w:jc w:val="center"/>
              <w:rPr>
                <w:sz w:val="22"/>
                <w:szCs w:val="22"/>
              </w:rPr>
            </w:pPr>
            <w:r w:rsidRPr="00D97FE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97FE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97FE6">
              <w:rPr>
                <w:sz w:val="22"/>
                <w:szCs w:val="22"/>
              </w:rPr>
              <w:t>/</w:t>
            </w:r>
            <w:proofErr w:type="spellStart"/>
            <w:r w:rsidRPr="00D97FE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57" w:type="dxa"/>
            <w:shd w:val="clear" w:color="auto" w:fill="auto"/>
          </w:tcPr>
          <w:p w:rsidR="008C333D" w:rsidRPr="00D97FE6" w:rsidRDefault="008C333D" w:rsidP="0056211C">
            <w:pPr>
              <w:jc w:val="center"/>
              <w:rPr>
                <w:sz w:val="22"/>
                <w:szCs w:val="22"/>
              </w:rPr>
            </w:pPr>
            <w:r w:rsidRPr="00D97FE6">
              <w:rPr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807" w:type="dxa"/>
            <w:shd w:val="clear" w:color="auto" w:fill="auto"/>
          </w:tcPr>
          <w:p w:rsidR="008C333D" w:rsidRPr="00D97FE6" w:rsidRDefault="008C333D" w:rsidP="0056211C">
            <w:pPr>
              <w:jc w:val="center"/>
              <w:rPr>
                <w:sz w:val="22"/>
                <w:szCs w:val="22"/>
              </w:rPr>
            </w:pPr>
            <w:r w:rsidRPr="00D97FE6">
              <w:rPr>
                <w:sz w:val="22"/>
                <w:szCs w:val="22"/>
              </w:rPr>
              <w:t>адрес</w:t>
            </w:r>
          </w:p>
        </w:tc>
        <w:tc>
          <w:tcPr>
            <w:tcW w:w="1343" w:type="dxa"/>
            <w:shd w:val="clear" w:color="auto" w:fill="auto"/>
          </w:tcPr>
          <w:p w:rsidR="008C333D" w:rsidRPr="00D97FE6" w:rsidRDefault="008C333D" w:rsidP="0056211C">
            <w:pPr>
              <w:jc w:val="center"/>
              <w:rPr>
                <w:sz w:val="22"/>
                <w:szCs w:val="22"/>
              </w:rPr>
            </w:pPr>
            <w:r w:rsidRPr="00D97FE6">
              <w:rPr>
                <w:sz w:val="22"/>
                <w:szCs w:val="22"/>
              </w:rPr>
              <w:t>Команда</w:t>
            </w:r>
          </w:p>
          <w:p w:rsidR="008C333D" w:rsidRPr="00D97FE6" w:rsidRDefault="008C333D" w:rsidP="0056211C">
            <w:pPr>
              <w:jc w:val="center"/>
              <w:rPr>
                <w:sz w:val="22"/>
                <w:szCs w:val="22"/>
              </w:rPr>
            </w:pPr>
            <w:r w:rsidRPr="00D97FE6">
              <w:rPr>
                <w:sz w:val="22"/>
                <w:szCs w:val="22"/>
              </w:rPr>
              <w:t>(название)</w:t>
            </w:r>
          </w:p>
        </w:tc>
        <w:tc>
          <w:tcPr>
            <w:tcW w:w="1169" w:type="dxa"/>
            <w:shd w:val="clear" w:color="auto" w:fill="auto"/>
          </w:tcPr>
          <w:p w:rsidR="008C333D" w:rsidRPr="00D97FE6" w:rsidRDefault="008C333D" w:rsidP="0056211C">
            <w:pPr>
              <w:jc w:val="center"/>
              <w:rPr>
                <w:sz w:val="22"/>
                <w:szCs w:val="22"/>
              </w:rPr>
            </w:pPr>
            <w:r w:rsidRPr="00D97FE6">
              <w:rPr>
                <w:sz w:val="22"/>
                <w:szCs w:val="22"/>
              </w:rPr>
              <w:t>Капитан команды</w:t>
            </w:r>
          </w:p>
          <w:p w:rsidR="008C333D" w:rsidRPr="00D97FE6" w:rsidRDefault="008C333D" w:rsidP="0056211C">
            <w:pPr>
              <w:jc w:val="center"/>
              <w:rPr>
                <w:sz w:val="22"/>
                <w:szCs w:val="22"/>
              </w:rPr>
            </w:pPr>
            <w:r w:rsidRPr="00D97FE6">
              <w:rPr>
                <w:sz w:val="22"/>
                <w:szCs w:val="22"/>
              </w:rPr>
              <w:t>ФИО, возраст</w:t>
            </w:r>
          </w:p>
        </w:tc>
        <w:tc>
          <w:tcPr>
            <w:tcW w:w="1264" w:type="dxa"/>
            <w:shd w:val="clear" w:color="auto" w:fill="auto"/>
          </w:tcPr>
          <w:p w:rsidR="008C333D" w:rsidRPr="00D97FE6" w:rsidRDefault="008C333D" w:rsidP="0056211C">
            <w:pPr>
              <w:jc w:val="center"/>
              <w:rPr>
                <w:sz w:val="22"/>
                <w:szCs w:val="22"/>
              </w:rPr>
            </w:pPr>
            <w:r w:rsidRPr="00D97FE6">
              <w:rPr>
                <w:sz w:val="22"/>
                <w:szCs w:val="22"/>
              </w:rPr>
              <w:t>Возраст учащихся</w:t>
            </w:r>
          </w:p>
        </w:tc>
        <w:tc>
          <w:tcPr>
            <w:tcW w:w="2153" w:type="dxa"/>
            <w:shd w:val="clear" w:color="auto" w:fill="auto"/>
          </w:tcPr>
          <w:p w:rsidR="008C333D" w:rsidRPr="00D97FE6" w:rsidRDefault="008C333D" w:rsidP="0056211C">
            <w:pPr>
              <w:jc w:val="center"/>
              <w:rPr>
                <w:sz w:val="22"/>
                <w:szCs w:val="22"/>
              </w:rPr>
            </w:pPr>
            <w:r w:rsidRPr="00D97FE6">
              <w:rPr>
                <w:sz w:val="22"/>
                <w:szCs w:val="22"/>
              </w:rPr>
              <w:t>Сопровождающий</w:t>
            </w:r>
          </w:p>
          <w:p w:rsidR="008C333D" w:rsidRPr="00D97FE6" w:rsidRDefault="008C333D" w:rsidP="0056211C">
            <w:pPr>
              <w:jc w:val="center"/>
              <w:rPr>
                <w:sz w:val="22"/>
                <w:szCs w:val="22"/>
              </w:rPr>
            </w:pPr>
            <w:r w:rsidRPr="00D97FE6">
              <w:rPr>
                <w:sz w:val="22"/>
                <w:szCs w:val="22"/>
              </w:rPr>
              <w:t>ФИО, контакты</w:t>
            </w:r>
          </w:p>
        </w:tc>
      </w:tr>
      <w:tr w:rsidR="008C333D" w:rsidRPr="00D97FE6" w:rsidTr="0056211C">
        <w:tc>
          <w:tcPr>
            <w:tcW w:w="557" w:type="dxa"/>
            <w:shd w:val="clear" w:color="auto" w:fill="auto"/>
          </w:tcPr>
          <w:p w:rsidR="008C333D" w:rsidRPr="00D97FE6" w:rsidRDefault="008C333D" w:rsidP="005621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8C333D" w:rsidRPr="00D97FE6" w:rsidRDefault="008C333D" w:rsidP="005621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C333D" w:rsidRPr="00D97FE6" w:rsidRDefault="008C333D" w:rsidP="005621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</w:tcPr>
          <w:p w:rsidR="008C333D" w:rsidRPr="00D97FE6" w:rsidRDefault="008C333D" w:rsidP="005621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8C333D" w:rsidRPr="00D97FE6" w:rsidRDefault="008C333D" w:rsidP="005621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8C333D" w:rsidRPr="00D97FE6" w:rsidRDefault="008C333D" w:rsidP="005621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shd w:val="clear" w:color="auto" w:fill="auto"/>
          </w:tcPr>
          <w:p w:rsidR="008C333D" w:rsidRPr="00D97FE6" w:rsidRDefault="008C333D" w:rsidP="0056211C">
            <w:pPr>
              <w:jc w:val="center"/>
              <w:rPr>
                <w:sz w:val="22"/>
                <w:szCs w:val="22"/>
              </w:rPr>
            </w:pPr>
          </w:p>
        </w:tc>
      </w:tr>
    </w:tbl>
    <w:p w:rsidR="008C333D" w:rsidRPr="00D97FE6" w:rsidRDefault="008C333D" w:rsidP="008C333D">
      <w:pPr>
        <w:jc w:val="center"/>
        <w:rPr>
          <w:sz w:val="22"/>
          <w:szCs w:val="22"/>
        </w:rPr>
      </w:pPr>
    </w:p>
    <w:p w:rsidR="00963061" w:rsidRDefault="00963061" w:rsidP="00926CD8">
      <w:pPr>
        <w:jc w:val="center"/>
        <w:rPr>
          <w:i/>
          <w:sz w:val="32"/>
          <w:szCs w:val="32"/>
        </w:rPr>
      </w:pPr>
    </w:p>
    <w:sectPr w:rsidR="00963061" w:rsidSect="00883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930"/>
    <w:multiLevelType w:val="hybridMultilevel"/>
    <w:tmpl w:val="AB30BA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8"/>
        </w:tabs>
        <w:ind w:left="195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F3158"/>
    <w:multiLevelType w:val="hybridMultilevel"/>
    <w:tmpl w:val="F35A7D96"/>
    <w:lvl w:ilvl="0" w:tplc="7138F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FE1E6B"/>
    <w:multiLevelType w:val="hybridMultilevel"/>
    <w:tmpl w:val="28F0D7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E6EAF"/>
    <w:multiLevelType w:val="hybridMultilevel"/>
    <w:tmpl w:val="4DE23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220CF"/>
    <w:multiLevelType w:val="hybridMultilevel"/>
    <w:tmpl w:val="7D721EDA"/>
    <w:lvl w:ilvl="0" w:tplc="E364F2F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73FB5"/>
    <w:multiLevelType w:val="hybridMultilevel"/>
    <w:tmpl w:val="E67477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56A1E"/>
    <w:multiLevelType w:val="hybridMultilevel"/>
    <w:tmpl w:val="64A44E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40790"/>
    <w:multiLevelType w:val="hybridMultilevel"/>
    <w:tmpl w:val="C924FC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F0011"/>
    <w:multiLevelType w:val="hybridMultilevel"/>
    <w:tmpl w:val="2D84AA9E"/>
    <w:lvl w:ilvl="0" w:tplc="E1C019A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C42728"/>
    <w:multiLevelType w:val="hybridMultilevel"/>
    <w:tmpl w:val="3C9C77E8"/>
    <w:lvl w:ilvl="0" w:tplc="98461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18147D"/>
    <w:rsid w:val="0000133B"/>
    <w:rsid w:val="00017FE0"/>
    <w:rsid w:val="000A2098"/>
    <w:rsid w:val="000C7FEA"/>
    <w:rsid w:val="000E42F9"/>
    <w:rsid w:val="000F4938"/>
    <w:rsid w:val="00113ABF"/>
    <w:rsid w:val="00131AB0"/>
    <w:rsid w:val="001518B8"/>
    <w:rsid w:val="0018147D"/>
    <w:rsid w:val="00191FAB"/>
    <w:rsid w:val="001C506E"/>
    <w:rsid w:val="002303CD"/>
    <w:rsid w:val="00241EE4"/>
    <w:rsid w:val="002A56C3"/>
    <w:rsid w:val="002C33AC"/>
    <w:rsid w:val="003057AA"/>
    <w:rsid w:val="00312318"/>
    <w:rsid w:val="003616DF"/>
    <w:rsid w:val="003B18B0"/>
    <w:rsid w:val="00465349"/>
    <w:rsid w:val="004D20E8"/>
    <w:rsid w:val="005359F0"/>
    <w:rsid w:val="005429E0"/>
    <w:rsid w:val="0055264B"/>
    <w:rsid w:val="00583222"/>
    <w:rsid w:val="005922DB"/>
    <w:rsid w:val="005A57CB"/>
    <w:rsid w:val="00624C68"/>
    <w:rsid w:val="006256C9"/>
    <w:rsid w:val="00635CFA"/>
    <w:rsid w:val="006A2677"/>
    <w:rsid w:val="006A5F51"/>
    <w:rsid w:val="006B7373"/>
    <w:rsid w:val="00785633"/>
    <w:rsid w:val="007906B9"/>
    <w:rsid w:val="007B2F18"/>
    <w:rsid w:val="007B76DB"/>
    <w:rsid w:val="007E215A"/>
    <w:rsid w:val="00876810"/>
    <w:rsid w:val="008812BA"/>
    <w:rsid w:val="008833DC"/>
    <w:rsid w:val="008C333D"/>
    <w:rsid w:val="008C53AC"/>
    <w:rsid w:val="00926CD8"/>
    <w:rsid w:val="00963061"/>
    <w:rsid w:val="009B36C1"/>
    <w:rsid w:val="009D34EF"/>
    <w:rsid w:val="009F0D48"/>
    <w:rsid w:val="00AD0C47"/>
    <w:rsid w:val="00B14C69"/>
    <w:rsid w:val="00B86C1C"/>
    <w:rsid w:val="00C409E1"/>
    <w:rsid w:val="00C43579"/>
    <w:rsid w:val="00C8399C"/>
    <w:rsid w:val="00D0776A"/>
    <w:rsid w:val="00D8501A"/>
    <w:rsid w:val="00DB668E"/>
    <w:rsid w:val="00DD7701"/>
    <w:rsid w:val="00DE3F99"/>
    <w:rsid w:val="00DF1B73"/>
    <w:rsid w:val="00DF3017"/>
    <w:rsid w:val="00E14890"/>
    <w:rsid w:val="00E36A59"/>
    <w:rsid w:val="00EB03D8"/>
    <w:rsid w:val="00EB0D80"/>
    <w:rsid w:val="00FD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47D"/>
    <w:pPr>
      <w:jc w:val="center"/>
    </w:pPr>
    <w:rPr>
      <w:bCs/>
      <w:i/>
      <w:iCs/>
      <w:sz w:val="32"/>
      <w:szCs w:val="28"/>
    </w:rPr>
  </w:style>
  <w:style w:type="character" w:customStyle="1" w:styleId="a4">
    <w:name w:val="Название Знак"/>
    <w:basedOn w:val="a0"/>
    <w:link w:val="a3"/>
    <w:rsid w:val="0018147D"/>
    <w:rPr>
      <w:rFonts w:ascii="Times New Roman" w:eastAsia="Times New Roman" w:hAnsi="Times New Roman" w:cs="Times New Roman"/>
      <w:bCs/>
      <w:i/>
      <w:iCs/>
      <w:sz w:val="32"/>
      <w:szCs w:val="28"/>
      <w:lang w:eastAsia="ru-RU"/>
    </w:rPr>
  </w:style>
  <w:style w:type="paragraph" w:styleId="a5">
    <w:name w:val="Subtitle"/>
    <w:basedOn w:val="a"/>
    <w:link w:val="a6"/>
    <w:qFormat/>
    <w:rsid w:val="0018147D"/>
    <w:pPr>
      <w:jc w:val="center"/>
    </w:pPr>
    <w:rPr>
      <w:b/>
      <w:sz w:val="40"/>
      <w:szCs w:val="28"/>
    </w:rPr>
  </w:style>
  <w:style w:type="character" w:customStyle="1" w:styleId="a6">
    <w:name w:val="Подзаголовок Знак"/>
    <w:basedOn w:val="a0"/>
    <w:link w:val="a5"/>
    <w:rsid w:val="0018147D"/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paragraph" w:styleId="a7">
    <w:name w:val="No Spacing"/>
    <w:uiPriority w:val="1"/>
    <w:qFormat/>
    <w:rsid w:val="0018147D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181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ПК</cp:lastModifiedBy>
  <cp:revision>7</cp:revision>
  <cp:lastPrinted>2016-12-06T06:06:00Z</cp:lastPrinted>
  <dcterms:created xsi:type="dcterms:W3CDTF">2016-12-06T03:23:00Z</dcterms:created>
  <dcterms:modified xsi:type="dcterms:W3CDTF">2016-12-06T08:33:00Z</dcterms:modified>
</cp:coreProperties>
</file>